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E6234" w14:textId="648B4B9F" w:rsidR="00DC32D0" w:rsidRDefault="00DC32D0" w:rsidP="000521C8">
      <w:pPr>
        <w:pStyle w:val="CommentText"/>
        <w:tabs>
          <w:tab w:val="left" w:pos="180"/>
          <w:tab w:val="left" w:pos="720"/>
        </w:tabs>
        <w:spacing w:before="0" w:after="0"/>
        <w:rPr>
          <w:rFonts w:asciiTheme="minorHAnsi" w:hAnsiTheme="minorHAnsi" w:cstheme="minorHAnsi"/>
          <w:b/>
          <w:szCs w:val="24"/>
        </w:rPr>
      </w:pPr>
    </w:p>
    <w:p w14:paraId="6715F404" w14:textId="5E1604CA" w:rsidR="004308C2" w:rsidRDefault="004308C2" w:rsidP="006D4E26">
      <w:pPr>
        <w:pStyle w:val="CommentText"/>
        <w:tabs>
          <w:tab w:val="left" w:pos="180"/>
          <w:tab w:val="left" w:pos="720"/>
        </w:tabs>
        <w:spacing w:before="0" w:after="0"/>
        <w:jc w:val="center"/>
        <w:rPr>
          <w:rFonts w:asciiTheme="minorHAnsi" w:hAnsiTheme="minorHAnsi" w:cstheme="minorHAnsi"/>
          <w:b/>
          <w:szCs w:val="24"/>
        </w:rPr>
      </w:pPr>
    </w:p>
    <w:p w14:paraId="2DCE0F28" w14:textId="37D475BB" w:rsidR="004308C2" w:rsidRPr="002338A6" w:rsidRDefault="004308C2" w:rsidP="004308C2">
      <w:pPr>
        <w:spacing w:after="0"/>
        <w:ind w:right="425"/>
        <w:jc w:val="center"/>
        <w:rPr>
          <w:rFonts w:eastAsia="Trebuchet MS" w:cstheme="minorHAnsi"/>
          <w:color w:val="2E74B5" w:themeColor="accent1" w:themeShade="BF"/>
          <w:sz w:val="36"/>
          <w:szCs w:val="38"/>
        </w:rPr>
      </w:pPr>
      <w:r w:rsidRPr="002338A6">
        <w:rPr>
          <w:rFonts w:eastAsia="Trebuchet MS" w:cstheme="minorHAnsi"/>
          <w:b/>
          <w:color w:val="2E74B5" w:themeColor="accent1" w:themeShade="BF"/>
          <w:sz w:val="36"/>
          <w:szCs w:val="38"/>
        </w:rPr>
        <w:t>PROGRAMUL REGIONAL BUCUREȘTI-ILFOV 2021-2027</w:t>
      </w:r>
    </w:p>
    <w:p w14:paraId="55284467" w14:textId="15EF1FF4" w:rsidR="004308C2" w:rsidRPr="002338A6" w:rsidRDefault="004308C2" w:rsidP="004308C2">
      <w:pPr>
        <w:pStyle w:val="CommentText"/>
        <w:tabs>
          <w:tab w:val="left" w:pos="180"/>
          <w:tab w:val="left" w:pos="720"/>
        </w:tabs>
        <w:spacing w:before="0" w:after="0"/>
        <w:rPr>
          <w:rFonts w:asciiTheme="minorHAnsi" w:hAnsiTheme="minorHAnsi" w:cstheme="minorHAnsi"/>
          <w:b/>
          <w:color w:val="2E74B5" w:themeColor="accent1" w:themeShade="BF"/>
          <w:sz w:val="18"/>
          <w:szCs w:val="24"/>
        </w:rPr>
      </w:pPr>
    </w:p>
    <w:p w14:paraId="04D4F937" w14:textId="0F04540B" w:rsidR="004308C2" w:rsidRPr="002338A6" w:rsidRDefault="004308C2" w:rsidP="004308C2">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6"/>
          <w:szCs w:val="38"/>
        </w:rPr>
      </w:pPr>
      <w:r w:rsidRPr="002338A6">
        <w:rPr>
          <w:rFonts w:asciiTheme="minorHAnsi" w:eastAsia="Trebuchet MS" w:hAnsiTheme="minorHAnsi" w:cstheme="minorHAnsi"/>
          <w:b/>
          <w:color w:val="2E74B5" w:themeColor="accent1" w:themeShade="BF"/>
          <w:sz w:val="36"/>
          <w:szCs w:val="38"/>
        </w:rPr>
        <w:t>GHIDUL SOLICITANTULUI</w:t>
      </w:r>
    </w:p>
    <w:p w14:paraId="796965A1" w14:textId="4EF6D15E" w:rsidR="004308C2" w:rsidRDefault="004308C2" w:rsidP="004308C2">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8"/>
          <w:szCs w:val="38"/>
        </w:rPr>
      </w:pPr>
    </w:p>
    <w:p w14:paraId="5B6CC999" w14:textId="4C83AD51" w:rsidR="004308C2" w:rsidRPr="002338A6" w:rsidRDefault="004308C2" w:rsidP="004308C2">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 xml:space="preserve">PRIORITATEA 6 </w:t>
      </w:r>
    </w:p>
    <w:p w14:paraId="777ED303" w14:textId="4778D053" w:rsidR="004308C2" w:rsidRPr="002338A6" w:rsidRDefault="004308C2" w:rsidP="004308C2">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O regiune cu infrastructură educațională modernă.</w:t>
      </w:r>
    </w:p>
    <w:p w14:paraId="6A70720E" w14:textId="3D64F5AB" w:rsidR="004308C2" w:rsidRDefault="0002753F" w:rsidP="000521C8">
      <w:pPr>
        <w:pStyle w:val="CommentText"/>
        <w:tabs>
          <w:tab w:val="left" w:pos="180"/>
          <w:tab w:val="left" w:pos="720"/>
        </w:tabs>
        <w:spacing w:before="0" w:after="0"/>
        <w:rPr>
          <w:rFonts w:asciiTheme="minorHAnsi" w:hAnsiTheme="minorHAnsi" w:cstheme="minorHAnsi"/>
          <w:b/>
          <w:szCs w:val="24"/>
        </w:rPr>
      </w:pPr>
      <w:r>
        <w:rPr>
          <w:rFonts w:asciiTheme="minorHAnsi" w:hAnsiTheme="minorHAnsi" w:cstheme="minorHAnsi"/>
          <w:b/>
          <w:noProof/>
        </w:rPr>
        <w:drawing>
          <wp:anchor distT="0" distB="0" distL="114300" distR="114300" simplePos="0" relativeHeight="251658240" behindDoc="0" locked="0" layoutInCell="1" allowOverlap="1" wp14:anchorId="6D3252B8" wp14:editId="22991F82">
            <wp:simplePos x="0" y="0"/>
            <wp:positionH relativeFrom="column">
              <wp:posOffset>1180</wp:posOffset>
            </wp:positionH>
            <wp:positionV relativeFrom="paragraph">
              <wp:posOffset>238488</wp:posOffset>
            </wp:positionV>
            <wp:extent cx="6019800" cy="360299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800" cy="3602990"/>
                    </a:xfrm>
                    <a:prstGeom prst="rect">
                      <a:avLst/>
                    </a:prstGeom>
                    <a:noFill/>
                    <a:ln>
                      <a:noFill/>
                    </a:ln>
                  </pic:spPr>
                </pic:pic>
              </a:graphicData>
            </a:graphic>
          </wp:anchor>
        </w:drawing>
      </w:r>
    </w:p>
    <w:p w14:paraId="376EC255" w14:textId="77777777" w:rsidR="00CD7605" w:rsidRPr="00306725" w:rsidRDefault="00CD7605" w:rsidP="00306725">
      <w:pPr>
        <w:rPr>
          <w:rFonts w:asciiTheme="minorHAnsi" w:hAnsiTheme="minorHAnsi" w:cstheme="minorHAnsi"/>
        </w:rPr>
      </w:pPr>
    </w:p>
    <w:p w14:paraId="5269132E" w14:textId="37728F05" w:rsidR="004308C2" w:rsidRPr="002338A6" w:rsidRDefault="004308C2" w:rsidP="004308C2">
      <w:pPr>
        <w:spacing w:after="0"/>
        <w:jc w:val="right"/>
        <w:rPr>
          <w:rFonts w:eastAsia="Trebuchet MS" w:cstheme="minorHAnsi"/>
          <w:b/>
          <w:color w:val="2E74B5" w:themeColor="accent1" w:themeShade="BF"/>
          <w:sz w:val="32"/>
          <w:szCs w:val="38"/>
        </w:rPr>
      </w:pPr>
      <w:r w:rsidRPr="00680372">
        <w:rPr>
          <w:rFonts w:eastAsia="Trebuchet MS" w:cstheme="minorHAnsi"/>
          <w:b/>
          <w:color w:val="2E74B5" w:themeColor="accent1" w:themeShade="BF"/>
          <w:sz w:val="32"/>
          <w:szCs w:val="38"/>
        </w:rPr>
        <w:t>APELUL DE PROIECTE  PR BI P6/6.</w:t>
      </w:r>
      <w:r>
        <w:rPr>
          <w:rFonts w:eastAsia="Trebuchet MS" w:cstheme="minorHAnsi"/>
          <w:b/>
          <w:color w:val="2E74B5" w:themeColor="accent1" w:themeShade="BF"/>
          <w:sz w:val="32"/>
          <w:szCs w:val="38"/>
        </w:rPr>
        <w:t>1</w:t>
      </w:r>
      <w:r w:rsidRPr="00680372">
        <w:rPr>
          <w:rFonts w:eastAsia="Trebuchet MS" w:cstheme="minorHAnsi"/>
          <w:b/>
          <w:color w:val="2E74B5" w:themeColor="accent1" w:themeShade="BF"/>
          <w:sz w:val="32"/>
          <w:szCs w:val="38"/>
        </w:rPr>
        <w:t>/1/202</w:t>
      </w:r>
      <w:r w:rsidR="008E1077">
        <w:rPr>
          <w:rFonts w:eastAsia="Trebuchet MS" w:cstheme="minorHAnsi"/>
          <w:b/>
          <w:color w:val="2E74B5" w:themeColor="accent1" w:themeShade="BF"/>
          <w:sz w:val="32"/>
          <w:szCs w:val="38"/>
        </w:rPr>
        <w:t>4</w:t>
      </w:r>
    </w:p>
    <w:p w14:paraId="587F6320" w14:textId="75AC3554" w:rsidR="00CD7605" w:rsidRPr="00306725" w:rsidRDefault="004308C2" w:rsidP="004308C2">
      <w:pPr>
        <w:jc w:val="right"/>
        <w:rPr>
          <w:rFonts w:asciiTheme="minorHAnsi" w:hAnsiTheme="minorHAnsi" w:cstheme="minorHAnsi"/>
        </w:rPr>
      </w:pPr>
      <w:r w:rsidRPr="002338A6">
        <w:rPr>
          <w:rFonts w:eastAsia="Trebuchet MS" w:cstheme="minorHAnsi"/>
          <w:b/>
          <w:color w:val="2E74B5" w:themeColor="accent1" w:themeShade="BF"/>
          <w:sz w:val="32"/>
          <w:szCs w:val="38"/>
        </w:rPr>
        <w:t>Apel dedicat infrastructurii educaționale pentru învățământu</w:t>
      </w:r>
      <w:r>
        <w:rPr>
          <w:rFonts w:eastAsia="Trebuchet MS" w:cstheme="minorHAnsi"/>
          <w:b/>
          <w:color w:val="2E74B5" w:themeColor="accent1" w:themeShade="BF"/>
          <w:sz w:val="32"/>
          <w:szCs w:val="38"/>
        </w:rPr>
        <w:t xml:space="preserve">l </w:t>
      </w:r>
      <w:r w:rsidRPr="004308C2">
        <w:rPr>
          <w:rFonts w:eastAsia="Trebuchet MS" w:cstheme="minorHAnsi"/>
          <w:b/>
          <w:color w:val="2E74B5" w:themeColor="accent1" w:themeShade="BF"/>
          <w:sz w:val="32"/>
          <w:szCs w:val="38"/>
        </w:rPr>
        <w:t>timpuriu(antepreşcolar și preșcolar)</w:t>
      </w:r>
    </w:p>
    <w:p w14:paraId="343FC3B5" w14:textId="77777777" w:rsidR="001C6365" w:rsidRPr="00306725" w:rsidRDefault="00BB212C" w:rsidP="00306725">
      <w:pPr>
        <w:tabs>
          <w:tab w:val="left" w:pos="180"/>
          <w:tab w:val="left" w:pos="720"/>
        </w:tabs>
        <w:spacing w:before="0" w:after="0"/>
        <w:rPr>
          <w:rFonts w:asciiTheme="minorHAnsi" w:hAnsiTheme="minorHAnsi" w:cstheme="minorHAnsi"/>
        </w:rPr>
      </w:pPr>
      <w:r w:rsidRPr="00306725">
        <w:rPr>
          <w:rFonts w:asciiTheme="minorHAnsi" w:hAnsiTheme="minorHAnsi" w:cstheme="minorHAnsi"/>
        </w:rPr>
        <w:br w:type="page"/>
      </w:r>
    </w:p>
    <w:p w14:paraId="0D43B70C" w14:textId="131A5F96" w:rsidR="001C6365" w:rsidRPr="006B7382" w:rsidRDefault="006B7382" w:rsidP="006B7382">
      <w:pPr>
        <w:tabs>
          <w:tab w:val="left" w:pos="180"/>
          <w:tab w:val="left" w:pos="720"/>
        </w:tabs>
        <w:spacing w:before="0" w:after="0"/>
        <w:jc w:val="center"/>
        <w:rPr>
          <w:rFonts w:asciiTheme="minorHAnsi" w:hAnsiTheme="minorHAnsi" w:cstheme="minorHAnsi"/>
          <w:b/>
          <w:bCs/>
          <w:color w:val="4472C4" w:themeColor="accent5"/>
        </w:rPr>
      </w:pPr>
      <w:r w:rsidRPr="006B7382">
        <w:rPr>
          <w:rFonts w:asciiTheme="minorHAnsi" w:hAnsiTheme="minorHAnsi" w:cstheme="minorHAnsi"/>
          <w:b/>
          <w:bCs/>
          <w:color w:val="4472C4" w:themeColor="accent5"/>
        </w:rPr>
        <w:lastRenderedPageBreak/>
        <w:t>Noiembrie 2023</w:t>
      </w:r>
    </w:p>
    <w:p w14:paraId="79D1F4FD" w14:textId="77777777" w:rsidR="006C5F86" w:rsidRPr="00306725" w:rsidRDefault="006C5F86" w:rsidP="00306725">
      <w:pPr>
        <w:tabs>
          <w:tab w:val="left" w:pos="180"/>
          <w:tab w:val="left" w:pos="720"/>
        </w:tabs>
        <w:spacing w:before="0" w:after="0"/>
        <w:rPr>
          <w:rFonts w:asciiTheme="minorHAnsi" w:hAnsiTheme="minorHAnsi" w:cstheme="minorHAnsi"/>
        </w:rPr>
      </w:pPr>
    </w:p>
    <w:p w14:paraId="06B07F81" w14:textId="77777777" w:rsidR="006C5F86" w:rsidRPr="000521C8" w:rsidRDefault="00467104" w:rsidP="00306725">
      <w:pPr>
        <w:tabs>
          <w:tab w:val="left" w:pos="180"/>
          <w:tab w:val="left" w:pos="720"/>
        </w:tabs>
        <w:spacing w:before="0" w:after="0"/>
        <w:rPr>
          <w:rFonts w:asciiTheme="minorHAnsi" w:hAnsiTheme="minorHAnsi" w:cstheme="minorHAnsi"/>
          <w:b/>
          <w:sz w:val="36"/>
        </w:rPr>
      </w:pPr>
      <w:r w:rsidRPr="000521C8">
        <w:rPr>
          <w:rFonts w:asciiTheme="minorHAnsi" w:hAnsiTheme="minorHAnsi" w:cstheme="minorHAnsi"/>
          <w:b/>
          <w:sz w:val="36"/>
        </w:rPr>
        <w:t>CUPRINS</w:t>
      </w:r>
    </w:p>
    <w:p w14:paraId="3C18396D" w14:textId="77777777" w:rsidR="00467104" w:rsidRPr="00306725" w:rsidRDefault="00467104" w:rsidP="00306725">
      <w:pPr>
        <w:tabs>
          <w:tab w:val="left" w:pos="180"/>
          <w:tab w:val="left" w:pos="720"/>
        </w:tabs>
        <w:spacing w:before="0" w:after="0"/>
        <w:rPr>
          <w:rFonts w:asciiTheme="minorHAnsi" w:hAnsiTheme="minorHAnsi" w:cstheme="minorHAnsi"/>
        </w:rPr>
      </w:pPr>
    </w:p>
    <w:p w14:paraId="6BAE6A35" w14:textId="081F4D91" w:rsidR="00C7751E" w:rsidRDefault="008068F4">
      <w:pPr>
        <w:pStyle w:val="TOC1"/>
        <w:tabs>
          <w:tab w:val="left" w:pos="605"/>
          <w:tab w:val="right" w:leader="dot" w:pos="9487"/>
        </w:tabs>
        <w:rPr>
          <w:rFonts w:asciiTheme="minorHAnsi" w:eastAsiaTheme="minorEastAsia" w:hAnsiTheme="minorHAnsi" w:cstheme="minorBidi"/>
          <w:b w:val="0"/>
          <w:noProof/>
          <w:sz w:val="22"/>
          <w:szCs w:val="22"/>
          <w:lang w:val="en-GB" w:eastAsia="en-GB"/>
        </w:rPr>
      </w:pPr>
      <w:r w:rsidRPr="00306725">
        <w:rPr>
          <w:rFonts w:asciiTheme="minorHAnsi" w:hAnsiTheme="minorHAnsi" w:cstheme="minorHAnsi"/>
          <w:b w:val="0"/>
          <w:lang w:eastAsia="ja-JP"/>
        </w:rPr>
        <w:fldChar w:fldCharType="begin"/>
      </w:r>
      <w:r w:rsidRPr="00306725">
        <w:rPr>
          <w:rFonts w:asciiTheme="minorHAnsi" w:hAnsiTheme="minorHAnsi" w:cstheme="minorHAnsi"/>
          <w:b w:val="0"/>
          <w:lang w:eastAsia="ja-JP"/>
        </w:rPr>
        <w:instrText xml:space="preserve"> TOC \o "1-4" \h \z \u </w:instrText>
      </w:r>
      <w:r w:rsidRPr="00306725">
        <w:rPr>
          <w:rFonts w:asciiTheme="minorHAnsi" w:hAnsiTheme="minorHAnsi" w:cstheme="minorHAnsi"/>
          <w:b w:val="0"/>
          <w:lang w:eastAsia="ja-JP"/>
        </w:rPr>
        <w:fldChar w:fldCharType="separate"/>
      </w:r>
      <w:hyperlink w:anchor="_Toc158190214" w:history="1">
        <w:r w:rsidR="00C7751E" w:rsidRPr="00D065BD">
          <w:rPr>
            <w:rStyle w:val="Hyperlink"/>
            <w:noProof/>
          </w:rPr>
          <w:t>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PREAMBUL, ABREVIERI ȘI GLOSAR</w:t>
        </w:r>
        <w:r w:rsidR="00C7751E">
          <w:rPr>
            <w:noProof/>
            <w:webHidden/>
          </w:rPr>
          <w:tab/>
        </w:r>
        <w:r w:rsidR="00C7751E">
          <w:rPr>
            <w:noProof/>
            <w:webHidden/>
          </w:rPr>
          <w:fldChar w:fldCharType="begin"/>
        </w:r>
        <w:r w:rsidR="00C7751E">
          <w:rPr>
            <w:noProof/>
            <w:webHidden/>
          </w:rPr>
          <w:instrText xml:space="preserve"> PAGEREF _Toc158190214 \h </w:instrText>
        </w:r>
        <w:r w:rsidR="00C7751E">
          <w:rPr>
            <w:noProof/>
            <w:webHidden/>
          </w:rPr>
        </w:r>
        <w:r w:rsidR="00C7751E">
          <w:rPr>
            <w:noProof/>
            <w:webHidden/>
          </w:rPr>
          <w:fldChar w:fldCharType="separate"/>
        </w:r>
        <w:r w:rsidR="00032680">
          <w:rPr>
            <w:noProof/>
            <w:webHidden/>
          </w:rPr>
          <w:t>5</w:t>
        </w:r>
        <w:r w:rsidR="00C7751E">
          <w:rPr>
            <w:noProof/>
            <w:webHidden/>
          </w:rPr>
          <w:fldChar w:fldCharType="end"/>
        </w:r>
      </w:hyperlink>
    </w:p>
    <w:p w14:paraId="1D2D7170" w14:textId="6981EBC1"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15" w:history="1">
        <w:r w:rsidR="00C7751E" w:rsidRPr="00D065BD">
          <w:rPr>
            <w:rStyle w:val="Hyperlink"/>
            <w:noProof/>
          </w:rPr>
          <w:t>1.1.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Preambul</w:t>
        </w:r>
        <w:r w:rsidR="00C7751E">
          <w:rPr>
            <w:noProof/>
            <w:webHidden/>
          </w:rPr>
          <w:tab/>
        </w:r>
        <w:r w:rsidR="00C7751E">
          <w:rPr>
            <w:noProof/>
            <w:webHidden/>
          </w:rPr>
          <w:fldChar w:fldCharType="begin"/>
        </w:r>
        <w:r w:rsidR="00C7751E">
          <w:rPr>
            <w:noProof/>
            <w:webHidden/>
          </w:rPr>
          <w:instrText xml:space="preserve"> PAGEREF _Toc158190215 \h </w:instrText>
        </w:r>
        <w:r w:rsidR="00C7751E">
          <w:rPr>
            <w:noProof/>
            <w:webHidden/>
          </w:rPr>
        </w:r>
        <w:r w:rsidR="00C7751E">
          <w:rPr>
            <w:noProof/>
            <w:webHidden/>
          </w:rPr>
          <w:fldChar w:fldCharType="separate"/>
        </w:r>
        <w:r>
          <w:rPr>
            <w:noProof/>
            <w:webHidden/>
          </w:rPr>
          <w:t>5</w:t>
        </w:r>
        <w:r w:rsidR="00C7751E">
          <w:rPr>
            <w:noProof/>
            <w:webHidden/>
          </w:rPr>
          <w:fldChar w:fldCharType="end"/>
        </w:r>
      </w:hyperlink>
    </w:p>
    <w:p w14:paraId="736584AA" w14:textId="45839AA3"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16" w:history="1">
        <w:r w:rsidR="00C7751E" w:rsidRPr="00D065BD">
          <w:rPr>
            <w:rStyle w:val="Hyperlink"/>
            <w:noProof/>
          </w:rPr>
          <w:t>1.2.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Abrevieri</w:t>
        </w:r>
        <w:r w:rsidR="00C7751E">
          <w:rPr>
            <w:noProof/>
            <w:webHidden/>
          </w:rPr>
          <w:tab/>
        </w:r>
        <w:r w:rsidR="00C7751E">
          <w:rPr>
            <w:noProof/>
            <w:webHidden/>
          </w:rPr>
          <w:fldChar w:fldCharType="begin"/>
        </w:r>
        <w:r w:rsidR="00C7751E">
          <w:rPr>
            <w:noProof/>
            <w:webHidden/>
          </w:rPr>
          <w:instrText xml:space="preserve"> PAGEREF _Toc158190216 \h </w:instrText>
        </w:r>
        <w:r w:rsidR="00C7751E">
          <w:rPr>
            <w:noProof/>
            <w:webHidden/>
          </w:rPr>
        </w:r>
        <w:r w:rsidR="00C7751E">
          <w:rPr>
            <w:noProof/>
            <w:webHidden/>
          </w:rPr>
          <w:fldChar w:fldCharType="separate"/>
        </w:r>
        <w:r>
          <w:rPr>
            <w:noProof/>
            <w:webHidden/>
          </w:rPr>
          <w:t>6</w:t>
        </w:r>
        <w:r w:rsidR="00C7751E">
          <w:rPr>
            <w:noProof/>
            <w:webHidden/>
          </w:rPr>
          <w:fldChar w:fldCharType="end"/>
        </w:r>
      </w:hyperlink>
    </w:p>
    <w:p w14:paraId="189F69B1" w14:textId="23299FC3"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17" w:history="1">
        <w:r w:rsidR="00C7751E" w:rsidRPr="00D065BD">
          <w:rPr>
            <w:rStyle w:val="Hyperlink"/>
            <w:noProof/>
          </w:rPr>
          <w:t>1.3.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Glosar</w:t>
        </w:r>
        <w:r w:rsidR="00C7751E">
          <w:rPr>
            <w:noProof/>
            <w:webHidden/>
          </w:rPr>
          <w:tab/>
        </w:r>
        <w:r w:rsidR="00C7751E">
          <w:rPr>
            <w:noProof/>
            <w:webHidden/>
          </w:rPr>
          <w:fldChar w:fldCharType="begin"/>
        </w:r>
        <w:r w:rsidR="00C7751E">
          <w:rPr>
            <w:noProof/>
            <w:webHidden/>
          </w:rPr>
          <w:instrText xml:space="preserve"> PAGEREF _Toc158190217 \h </w:instrText>
        </w:r>
        <w:r w:rsidR="00C7751E">
          <w:rPr>
            <w:noProof/>
            <w:webHidden/>
          </w:rPr>
        </w:r>
        <w:r w:rsidR="00C7751E">
          <w:rPr>
            <w:noProof/>
            <w:webHidden/>
          </w:rPr>
          <w:fldChar w:fldCharType="separate"/>
        </w:r>
        <w:r>
          <w:rPr>
            <w:noProof/>
            <w:webHidden/>
          </w:rPr>
          <w:t>7</w:t>
        </w:r>
        <w:r w:rsidR="00C7751E">
          <w:rPr>
            <w:noProof/>
            <w:webHidden/>
          </w:rPr>
          <w:fldChar w:fldCharType="end"/>
        </w:r>
      </w:hyperlink>
    </w:p>
    <w:p w14:paraId="36A66F90" w14:textId="295B48E0"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18" w:history="1">
        <w:r w:rsidR="00C7751E" w:rsidRPr="00D065BD">
          <w:rPr>
            <w:rStyle w:val="Hyperlink"/>
            <w:noProof/>
          </w:rPr>
          <w:t>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ELEMENTE DE CONTEXT</w:t>
        </w:r>
        <w:r w:rsidR="00C7751E">
          <w:rPr>
            <w:noProof/>
            <w:webHidden/>
          </w:rPr>
          <w:tab/>
        </w:r>
        <w:r w:rsidR="00C7751E">
          <w:rPr>
            <w:noProof/>
            <w:webHidden/>
          </w:rPr>
          <w:fldChar w:fldCharType="begin"/>
        </w:r>
        <w:r w:rsidR="00C7751E">
          <w:rPr>
            <w:noProof/>
            <w:webHidden/>
          </w:rPr>
          <w:instrText xml:space="preserve"> PAGEREF _Toc158190218 \h </w:instrText>
        </w:r>
        <w:r w:rsidR="00C7751E">
          <w:rPr>
            <w:noProof/>
            <w:webHidden/>
          </w:rPr>
        </w:r>
        <w:r w:rsidR="00C7751E">
          <w:rPr>
            <w:noProof/>
            <w:webHidden/>
          </w:rPr>
          <w:fldChar w:fldCharType="separate"/>
        </w:r>
        <w:r>
          <w:rPr>
            <w:noProof/>
            <w:webHidden/>
          </w:rPr>
          <w:t>8</w:t>
        </w:r>
        <w:r w:rsidR="00C7751E">
          <w:rPr>
            <w:noProof/>
            <w:webHidden/>
          </w:rPr>
          <w:fldChar w:fldCharType="end"/>
        </w:r>
      </w:hyperlink>
    </w:p>
    <w:p w14:paraId="2A12ACFF" w14:textId="718B0EF6"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19" w:history="1">
        <w:r w:rsidR="00C7751E" w:rsidRPr="00D065BD">
          <w:rPr>
            <w:rStyle w:val="Hyperlink"/>
            <w:noProof/>
          </w:rPr>
          <w:t>2.1.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Informații generale Program</w:t>
        </w:r>
        <w:r w:rsidR="00C7751E">
          <w:rPr>
            <w:noProof/>
            <w:webHidden/>
          </w:rPr>
          <w:tab/>
        </w:r>
        <w:r w:rsidR="00C7751E">
          <w:rPr>
            <w:noProof/>
            <w:webHidden/>
          </w:rPr>
          <w:fldChar w:fldCharType="begin"/>
        </w:r>
        <w:r w:rsidR="00C7751E">
          <w:rPr>
            <w:noProof/>
            <w:webHidden/>
          </w:rPr>
          <w:instrText xml:space="preserve"> PAGEREF _Toc158190219 \h </w:instrText>
        </w:r>
        <w:r w:rsidR="00C7751E">
          <w:rPr>
            <w:noProof/>
            <w:webHidden/>
          </w:rPr>
        </w:r>
        <w:r w:rsidR="00C7751E">
          <w:rPr>
            <w:noProof/>
            <w:webHidden/>
          </w:rPr>
          <w:fldChar w:fldCharType="separate"/>
        </w:r>
        <w:r>
          <w:rPr>
            <w:noProof/>
            <w:webHidden/>
          </w:rPr>
          <w:t>8</w:t>
        </w:r>
        <w:r w:rsidR="00C7751E">
          <w:rPr>
            <w:noProof/>
            <w:webHidden/>
          </w:rPr>
          <w:fldChar w:fldCharType="end"/>
        </w:r>
      </w:hyperlink>
    </w:p>
    <w:p w14:paraId="298389A1" w14:textId="25A02DA2"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0" w:history="1">
        <w:r w:rsidR="00C7751E" w:rsidRPr="00D065BD">
          <w:rPr>
            <w:rStyle w:val="Hyperlink"/>
            <w:noProof/>
          </w:rPr>
          <w:t>2.2.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Prioritatea/Fond/Obiectiv de politică/Obiectiv specific</w:t>
        </w:r>
        <w:r w:rsidR="00C7751E">
          <w:rPr>
            <w:noProof/>
            <w:webHidden/>
          </w:rPr>
          <w:tab/>
        </w:r>
        <w:r w:rsidR="00C7751E">
          <w:rPr>
            <w:noProof/>
            <w:webHidden/>
          </w:rPr>
          <w:fldChar w:fldCharType="begin"/>
        </w:r>
        <w:r w:rsidR="00C7751E">
          <w:rPr>
            <w:noProof/>
            <w:webHidden/>
          </w:rPr>
          <w:instrText xml:space="preserve"> PAGEREF _Toc158190220 \h </w:instrText>
        </w:r>
        <w:r w:rsidR="00C7751E">
          <w:rPr>
            <w:noProof/>
            <w:webHidden/>
          </w:rPr>
        </w:r>
        <w:r w:rsidR="00C7751E">
          <w:rPr>
            <w:noProof/>
            <w:webHidden/>
          </w:rPr>
          <w:fldChar w:fldCharType="separate"/>
        </w:r>
        <w:r>
          <w:rPr>
            <w:noProof/>
            <w:webHidden/>
          </w:rPr>
          <w:t>9</w:t>
        </w:r>
        <w:r w:rsidR="00C7751E">
          <w:rPr>
            <w:noProof/>
            <w:webHidden/>
          </w:rPr>
          <w:fldChar w:fldCharType="end"/>
        </w:r>
      </w:hyperlink>
    </w:p>
    <w:p w14:paraId="3643BAE8" w14:textId="540DCA46"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1" w:history="1">
        <w:r w:rsidR="00C7751E" w:rsidRPr="00D065BD">
          <w:rPr>
            <w:rStyle w:val="Hyperlink"/>
            <w:noProof/>
          </w:rPr>
          <w:t>2.3.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Reglementări europene și naționale, cadru strategic, documente programatice aplicabile</w:t>
        </w:r>
        <w:r w:rsidR="00C7751E">
          <w:rPr>
            <w:noProof/>
            <w:webHidden/>
          </w:rPr>
          <w:tab/>
        </w:r>
        <w:r w:rsidR="00C7751E">
          <w:rPr>
            <w:noProof/>
            <w:webHidden/>
          </w:rPr>
          <w:fldChar w:fldCharType="begin"/>
        </w:r>
        <w:r w:rsidR="00C7751E">
          <w:rPr>
            <w:noProof/>
            <w:webHidden/>
          </w:rPr>
          <w:instrText xml:space="preserve"> PAGEREF _Toc158190221 \h </w:instrText>
        </w:r>
        <w:r w:rsidR="00C7751E">
          <w:rPr>
            <w:noProof/>
            <w:webHidden/>
          </w:rPr>
        </w:r>
        <w:r w:rsidR="00C7751E">
          <w:rPr>
            <w:noProof/>
            <w:webHidden/>
          </w:rPr>
          <w:fldChar w:fldCharType="separate"/>
        </w:r>
        <w:r>
          <w:rPr>
            <w:noProof/>
            <w:webHidden/>
          </w:rPr>
          <w:t>9</w:t>
        </w:r>
        <w:r w:rsidR="00C7751E">
          <w:rPr>
            <w:noProof/>
            <w:webHidden/>
          </w:rPr>
          <w:fldChar w:fldCharType="end"/>
        </w:r>
      </w:hyperlink>
    </w:p>
    <w:p w14:paraId="5F6632D1" w14:textId="4BE763F2"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22" w:history="1">
        <w:r w:rsidR="00C7751E" w:rsidRPr="00D065BD">
          <w:rPr>
            <w:rStyle w:val="Hyperlink"/>
            <w:noProof/>
          </w:rPr>
          <w:t>3. ASPECTE SPECIFICE APELULUI DE PROIECTE</w:t>
        </w:r>
        <w:r w:rsidR="00C7751E">
          <w:rPr>
            <w:noProof/>
            <w:webHidden/>
          </w:rPr>
          <w:tab/>
        </w:r>
        <w:r w:rsidR="00C7751E">
          <w:rPr>
            <w:noProof/>
            <w:webHidden/>
          </w:rPr>
          <w:fldChar w:fldCharType="begin"/>
        </w:r>
        <w:r w:rsidR="00C7751E">
          <w:rPr>
            <w:noProof/>
            <w:webHidden/>
          </w:rPr>
          <w:instrText xml:space="preserve"> PAGEREF _Toc158190222 \h </w:instrText>
        </w:r>
        <w:r w:rsidR="00C7751E">
          <w:rPr>
            <w:noProof/>
            <w:webHidden/>
          </w:rPr>
        </w:r>
        <w:r w:rsidR="00C7751E">
          <w:rPr>
            <w:noProof/>
            <w:webHidden/>
          </w:rPr>
          <w:fldChar w:fldCharType="separate"/>
        </w:r>
        <w:r>
          <w:rPr>
            <w:noProof/>
            <w:webHidden/>
          </w:rPr>
          <w:t>14</w:t>
        </w:r>
        <w:r w:rsidR="00C7751E">
          <w:rPr>
            <w:noProof/>
            <w:webHidden/>
          </w:rPr>
          <w:fldChar w:fldCharType="end"/>
        </w:r>
      </w:hyperlink>
    </w:p>
    <w:p w14:paraId="6EB86246" w14:textId="10E7B838"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3" w:history="1">
        <w:r w:rsidR="00C7751E" w:rsidRPr="00D065BD">
          <w:rPr>
            <w:rStyle w:val="Hyperlink"/>
            <w:noProof/>
          </w:rPr>
          <w:t>3.1.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Tipul de apel</w:t>
        </w:r>
        <w:r w:rsidR="00C7751E">
          <w:rPr>
            <w:noProof/>
            <w:webHidden/>
          </w:rPr>
          <w:tab/>
        </w:r>
        <w:r w:rsidR="00C7751E">
          <w:rPr>
            <w:noProof/>
            <w:webHidden/>
          </w:rPr>
          <w:fldChar w:fldCharType="begin"/>
        </w:r>
        <w:r w:rsidR="00C7751E">
          <w:rPr>
            <w:noProof/>
            <w:webHidden/>
          </w:rPr>
          <w:instrText xml:space="preserve"> PAGEREF _Toc158190223 \h </w:instrText>
        </w:r>
        <w:r w:rsidR="00C7751E">
          <w:rPr>
            <w:noProof/>
            <w:webHidden/>
          </w:rPr>
        </w:r>
        <w:r w:rsidR="00C7751E">
          <w:rPr>
            <w:noProof/>
            <w:webHidden/>
          </w:rPr>
          <w:fldChar w:fldCharType="separate"/>
        </w:r>
        <w:r>
          <w:rPr>
            <w:noProof/>
            <w:webHidden/>
          </w:rPr>
          <w:t>14</w:t>
        </w:r>
        <w:r w:rsidR="00C7751E">
          <w:rPr>
            <w:noProof/>
            <w:webHidden/>
          </w:rPr>
          <w:fldChar w:fldCharType="end"/>
        </w:r>
      </w:hyperlink>
    </w:p>
    <w:p w14:paraId="329F1C47" w14:textId="34409A60"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4" w:history="1">
        <w:r w:rsidR="00C7751E" w:rsidRPr="00D065BD">
          <w:rPr>
            <w:rStyle w:val="Hyperlink"/>
            <w:noProof/>
          </w:rPr>
          <w:t>3.2.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Forma de sprijin (granturi; instrumentele financiare; premii)</w:t>
        </w:r>
        <w:r w:rsidR="00C7751E">
          <w:rPr>
            <w:noProof/>
            <w:webHidden/>
          </w:rPr>
          <w:tab/>
        </w:r>
        <w:r w:rsidR="00C7751E">
          <w:rPr>
            <w:noProof/>
            <w:webHidden/>
          </w:rPr>
          <w:fldChar w:fldCharType="begin"/>
        </w:r>
        <w:r w:rsidR="00C7751E">
          <w:rPr>
            <w:noProof/>
            <w:webHidden/>
          </w:rPr>
          <w:instrText xml:space="preserve"> PAGEREF _Toc158190224 \h </w:instrText>
        </w:r>
        <w:r w:rsidR="00C7751E">
          <w:rPr>
            <w:noProof/>
            <w:webHidden/>
          </w:rPr>
        </w:r>
        <w:r w:rsidR="00C7751E">
          <w:rPr>
            <w:noProof/>
            <w:webHidden/>
          </w:rPr>
          <w:fldChar w:fldCharType="separate"/>
        </w:r>
        <w:r>
          <w:rPr>
            <w:noProof/>
            <w:webHidden/>
          </w:rPr>
          <w:t>14</w:t>
        </w:r>
        <w:r w:rsidR="00C7751E">
          <w:rPr>
            <w:noProof/>
            <w:webHidden/>
          </w:rPr>
          <w:fldChar w:fldCharType="end"/>
        </w:r>
      </w:hyperlink>
    </w:p>
    <w:p w14:paraId="1D0CAB95" w14:textId="1C743EC2"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5" w:history="1">
        <w:r w:rsidR="00C7751E" w:rsidRPr="00D065BD">
          <w:rPr>
            <w:rStyle w:val="Hyperlink"/>
            <w:noProof/>
          </w:rPr>
          <w:t>3.3.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Bugetul alocat apelului de proiecte</w:t>
        </w:r>
        <w:r w:rsidR="00C7751E">
          <w:rPr>
            <w:noProof/>
            <w:webHidden/>
          </w:rPr>
          <w:tab/>
        </w:r>
        <w:r w:rsidR="00C7751E">
          <w:rPr>
            <w:noProof/>
            <w:webHidden/>
          </w:rPr>
          <w:fldChar w:fldCharType="begin"/>
        </w:r>
        <w:r w:rsidR="00C7751E">
          <w:rPr>
            <w:noProof/>
            <w:webHidden/>
          </w:rPr>
          <w:instrText xml:space="preserve"> PAGEREF _Toc158190225 \h </w:instrText>
        </w:r>
        <w:r w:rsidR="00C7751E">
          <w:rPr>
            <w:noProof/>
            <w:webHidden/>
          </w:rPr>
        </w:r>
        <w:r w:rsidR="00C7751E">
          <w:rPr>
            <w:noProof/>
            <w:webHidden/>
          </w:rPr>
          <w:fldChar w:fldCharType="separate"/>
        </w:r>
        <w:r>
          <w:rPr>
            <w:noProof/>
            <w:webHidden/>
          </w:rPr>
          <w:t>14</w:t>
        </w:r>
        <w:r w:rsidR="00C7751E">
          <w:rPr>
            <w:noProof/>
            <w:webHidden/>
          </w:rPr>
          <w:fldChar w:fldCharType="end"/>
        </w:r>
      </w:hyperlink>
    </w:p>
    <w:p w14:paraId="0A1F3A2A" w14:textId="1C3B6C8D"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6" w:history="1">
        <w:r w:rsidR="00C7751E" w:rsidRPr="00D065BD">
          <w:rPr>
            <w:rStyle w:val="Hyperlink"/>
            <w:noProof/>
          </w:rPr>
          <w:t>3.4.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Rata de cofinanțare</w:t>
        </w:r>
        <w:r w:rsidR="00C7751E">
          <w:rPr>
            <w:noProof/>
            <w:webHidden/>
          </w:rPr>
          <w:tab/>
        </w:r>
        <w:r w:rsidR="00C7751E">
          <w:rPr>
            <w:noProof/>
            <w:webHidden/>
          </w:rPr>
          <w:fldChar w:fldCharType="begin"/>
        </w:r>
        <w:r w:rsidR="00C7751E">
          <w:rPr>
            <w:noProof/>
            <w:webHidden/>
          </w:rPr>
          <w:instrText xml:space="preserve"> PAGEREF _Toc158190226 \h </w:instrText>
        </w:r>
        <w:r w:rsidR="00C7751E">
          <w:rPr>
            <w:noProof/>
            <w:webHidden/>
          </w:rPr>
        </w:r>
        <w:r w:rsidR="00C7751E">
          <w:rPr>
            <w:noProof/>
            <w:webHidden/>
          </w:rPr>
          <w:fldChar w:fldCharType="separate"/>
        </w:r>
        <w:r>
          <w:rPr>
            <w:noProof/>
            <w:webHidden/>
          </w:rPr>
          <w:t>15</w:t>
        </w:r>
        <w:r w:rsidR="00C7751E">
          <w:rPr>
            <w:noProof/>
            <w:webHidden/>
          </w:rPr>
          <w:fldChar w:fldCharType="end"/>
        </w:r>
      </w:hyperlink>
    </w:p>
    <w:p w14:paraId="6B071839" w14:textId="1A392A19"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7" w:history="1">
        <w:r w:rsidR="00C7751E" w:rsidRPr="00D065BD">
          <w:rPr>
            <w:rStyle w:val="Hyperlink"/>
            <w:noProof/>
          </w:rPr>
          <w:t>3.5.</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Zona geografică vizată de apelul de proiecte</w:t>
        </w:r>
        <w:r w:rsidR="00C7751E">
          <w:rPr>
            <w:noProof/>
            <w:webHidden/>
          </w:rPr>
          <w:tab/>
        </w:r>
        <w:r w:rsidR="00C7751E">
          <w:rPr>
            <w:noProof/>
            <w:webHidden/>
          </w:rPr>
          <w:fldChar w:fldCharType="begin"/>
        </w:r>
        <w:r w:rsidR="00C7751E">
          <w:rPr>
            <w:noProof/>
            <w:webHidden/>
          </w:rPr>
          <w:instrText xml:space="preserve"> PAGEREF _Toc158190227 \h </w:instrText>
        </w:r>
        <w:r w:rsidR="00C7751E">
          <w:rPr>
            <w:noProof/>
            <w:webHidden/>
          </w:rPr>
        </w:r>
        <w:r w:rsidR="00C7751E">
          <w:rPr>
            <w:noProof/>
            <w:webHidden/>
          </w:rPr>
          <w:fldChar w:fldCharType="separate"/>
        </w:r>
        <w:r>
          <w:rPr>
            <w:noProof/>
            <w:webHidden/>
          </w:rPr>
          <w:t>16</w:t>
        </w:r>
        <w:r w:rsidR="00C7751E">
          <w:rPr>
            <w:noProof/>
            <w:webHidden/>
          </w:rPr>
          <w:fldChar w:fldCharType="end"/>
        </w:r>
      </w:hyperlink>
    </w:p>
    <w:p w14:paraId="0A39410A" w14:textId="02F417BA"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8" w:history="1">
        <w:r w:rsidR="00C7751E" w:rsidRPr="00D065BD">
          <w:rPr>
            <w:rStyle w:val="Hyperlink"/>
            <w:noProof/>
          </w:rPr>
          <w:t>3.6.</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Acțiuni sprijinite în cadrul apelului</w:t>
        </w:r>
        <w:r w:rsidR="00C7751E">
          <w:rPr>
            <w:noProof/>
            <w:webHidden/>
          </w:rPr>
          <w:tab/>
        </w:r>
        <w:r w:rsidR="00C7751E">
          <w:rPr>
            <w:noProof/>
            <w:webHidden/>
          </w:rPr>
          <w:fldChar w:fldCharType="begin"/>
        </w:r>
        <w:r w:rsidR="00C7751E">
          <w:rPr>
            <w:noProof/>
            <w:webHidden/>
          </w:rPr>
          <w:instrText xml:space="preserve"> PAGEREF _Toc158190228 \h </w:instrText>
        </w:r>
        <w:r w:rsidR="00C7751E">
          <w:rPr>
            <w:noProof/>
            <w:webHidden/>
          </w:rPr>
        </w:r>
        <w:r w:rsidR="00C7751E">
          <w:rPr>
            <w:noProof/>
            <w:webHidden/>
          </w:rPr>
          <w:fldChar w:fldCharType="separate"/>
        </w:r>
        <w:r>
          <w:rPr>
            <w:noProof/>
            <w:webHidden/>
          </w:rPr>
          <w:t>16</w:t>
        </w:r>
        <w:r w:rsidR="00C7751E">
          <w:rPr>
            <w:noProof/>
            <w:webHidden/>
          </w:rPr>
          <w:fldChar w:fldCharType="end"/>
        </w:r>
      </w:hyperlink>
    </w:p>
    <w:p w14:paraId="5180D9B3" w14:textId="2EDA4D0D"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29" w:history="1">
        <w:r w:rsidR="00C7751E" w:rsidRPr="00D065BD">
          <w:rPr>
            <w:rStyle w:val="Hyperlink"/>
            <w:noProof/>
          </w:rPr>
          <w:t>3.7.</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Grup țintă vizat de apelul de proiecte</w:t>
        </w:r>
        <w:r w:rsidR="00C7751E">
          <w:rPr>
            <w:noProof/>
            <w:webHidden/>
          </w:rPr>
          <w:tab/>
        </w:r>
        <w:r w:rsidR="00C7751E">
          <w:rPr>
            <w:noProof/>
            <w:webHidden/>
          </w:rPr>
          <w:fldChar w:fldCharType="begin"/>
        </w:r>
        <w:r w:rsidR="00C7751E">
          <w:rPr>
            <w:noProof/>
            <w:webHidden/>
          </w:rPr>
          <w:instrText xml:space="preserve"> PAGEREF _Toc158190229 \h </w:instrText>
        </w:r>
        <w:r w:rsidR="00C7751E">
          <w:rPr>
            <w:noProof/>
            <w:webHidden/>
          </w:rPr>
        </w:r>
        <w:r w:rsidR="00C7751E">
          <w:rPr>
            <w:noProof/>
            <w:webHidden/>
          </w:rPr>
          <w:fldChar w:fldCharType="separate"/>
        </w:r>
        <w:r>
          <w:rPr>
            <w:noProof/>
            <w:webHidden/>
          </w:rPr>
          <w:t>17</w:t>
        </w:r>
        <w:r w:rsidR="00C7751E">
          <w:rPr>
            <w:noProof/>
            <w:webHidden/>
          </w:rPr>
          <w:fldChar w:fldCharType="end"/>
        </w:r>
      </w:hyperlink>
    </w:p>
    <w:p w14:paraId="572C834A" w14:textId="07D0A516"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0" w:history="1">
        <w:r w:rsidR="00C7751E" w:rsidRPr="00D065BD">
          <w:rPr>
            <w:rStyle w:val="Hyperlink"/>
            <w:noProof/>
          </w:rPr>
          <w:t>3.8.</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Indicatori</w:t>
        </w:r>
        <w:r w:rsidR="00C7751E">
          <w:rPr>
            <w:noProof/>
            <w:webHidden/>
          </w:rPr>
          <w:tab/>
        </w:r>
        <w:r w:rsidR="00C7751E">
          <w:rPr>
            <w:noProof/>
            <w:webHidden/>
          </w:rPr>
          <w:fldChar w:fldCharType="begin"/>
        </w:r>
        <w:r w:rsidR="00C7751E">
          <w:rPr>
            <w:noProof/>
            <w:webHidden/>
          </w:rPr>
          <w:instrText xml:space="preserve"> PAGEREF _Toc158190230 \h </w:instrText>
        </w:r>
        <w:r w:rsidR="00C7751E">
          <w:rPr>
            <w:noProof/>
            <w:webHidden/>
          </w:rPr>
        </w:r>
        <w:r w:rsidR="00C7751E">
          <w:rPr>
            <w:noProof/>
            <w:webHidden/>
          </w:rPr>
          <w:fldChar w:fldCharType="separate"/>
        </w:r>
        <w:r>
          <w:rPr>
            <w:noProof/>
            <w:webHidden/>
          </w:rPr>
          <w:t>17</w:t>
        </w:r>
        <w:r w:rsidR="00C7751E">
          <w:rPr>
            <w:noProof/>
            <w:webHidden/>
          </w:rPr>
          <w:fldChar w:fldCharType="end"/>
        </w:r>
      </w:hyperlink>
    </w:p>
    <w:p w14:paraId="61B590DD" w14:textId="15AD7150"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31" w:history="1">
        <w:r w:rsidR="00C7751E" w:rsidRPr="00D065BD">
          <w:rPr>
            <w:rStyle w:val="Hyperlink"/>
            <w:noProof/>
          </w:rPr>
          <w:t>3.8.1.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Indicatori de realizare</w:t>
        </w:r>
        <w:r w:rsidR="00C7751E">
          <w:rPr>
            <w:noProof/>
            <w:webHidden/>
          </w:rPr>
          <w:tab/>
        </w:r>
        <w:r w:rsidR="00C7751E">
          <w:rPr>
            <w:noProof/>
            <w:webHidden/>
          </w:rPr>
          <w:fldChar w:fldCharType="begin"/>
        </w:r>
        <w:r w:rsidR="00C7751E">
          <w:rPr>
            <w:noProof/>
            <w:webHidden/>
          </w:rPr>
          <w:instrText xml:space="preserve"> PAGEREF _Toc158190231 \h </w:instrText>
        </w:r>
        <w:r w:rsidR="00C7751E">
          <w:rPr>
            <w:noProof/>
            <w:webHidden/>
          </w:rPr>
        </w:r>
        <w:r w:rsidR="00C7751E">
          <w:rPr>
            <w:noProof/>
            <w:webHidden/>
          </w:rPr>
          <w:fldChar w:fldCharType="separate"/>
        </w:r>
        <w:r>
          <w:rPr>
            <w:noProof/>
            <w:webHidden/>
          </w:rPr>
          <w:t>17</w:t>
        </w:r>
        <w:r w:rsidR="00C7751E">
          <w:rPr>
            <w:noProof/>
            <w:webHidden/>
          </w:rPr>
          <w:fldChar w:fldCharType="end"/>
        </w:r>
      </w:hyperlink>
    </w:p>
    <w:p w14:paraId="0D83461B" w14:textId="01801E85"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32" w:history="1">
        <w:r w:rsidR="00C7751E" w:rsidRPr="00D065BD">
          <w:rPr>
            <w:rStyle w:val="Hyperlink"/>
            <w:noProof/>
            <w:lang w:val="en-GB"/>
          </w:rPr>
          <w:t>3.8.2. Indicatori de rezultat</w:t>
        </w:r>
        <w:r w:rsidR="00C7751E">
          <w:rPr>
            <w:noProof/>
            <w:webHidden/>
          </w:rPr>
          <w:tab/>
        </w:r>
        <w:r w:rsidR="00C7751E">
          <w:rPr>
            <w:noProof/>
            <w:webHidden/>
          </w:rPr>
          <w:fldChar w:fldCharType="begin"/>
        </w:r>
        <w:r w:rsidR="00C7751E">
          <w:rPr>
            <w:noProof/>
            <w:webHidden/>
          </w:rPr>
          <w:instrText xml:space="preserve"> PAGEREF _Toc158190232 \h </w:instrText>
        </w:r>
        <w:r w:rsidR="00C7751E">
          <w:rPr>
            <w:noProof/>
            <w:webHidden/>
          </w:rPr>
        </w:r>
        <w:r w:rsidR="00C7751E">
          <w:rPr>
            <w:noProof/>
            <w:webHidden/>
          </w:rPr>
          <w:fldChar w:fldCharType="separate"/>
        </w:r>
        <w:r>
          <w:rPr>
            <w:noProof/>
            <w:webHidden/>
          </w:rPr>
          <w:t>19</w:t>
        </w:r>
        <w:r w:rsidR="00C7751E">
          <w:rPr>
            <w:noProof/>
            <w:webHidden/>
          </w:rPr>
          <w:fldChar w:fldCharType="end"/>
        </w:r>
      </w:hyperlink>
    </w:p>
    <w:p w14:paraId="002528CB" w14:textId="72DD3199"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33" w:history="1">
        <w:r w:rsidR="00C7751E" w:rsidRPr="00D065BD">
          <w:rPr>
            <w:rStyle w:val="Hyperlink"/>
            <w:noProof/>
          </w:rPr>
          <w:t>3.8.3.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Indicatori suplimentari specifici Apelului de Proiecte</w:t>
        </w:r>
        <w:r w:rsidR="00C7751E">
          <w:rPr>
            <w:noProof/>
            <w:webHidden/>
          </w:rPr>
          <w:tab/>
        </w:r>
        <w:r w:rsidR="00C7751E">
          <w:rPr>
            <w:noProof/>
            <w:webHidden/>
          </w:rPr>
          <w:fldChar w:fldCharType="begin"/>
        </w:r>
        <w:r w:rsidR="00C7751E">
          <w:rPr>
            <w:noProof/>
            <w:webHidden/>
          </w:rPr>
          <w:instrText xml:space="preserve"> PAGEREF _Toc158190233 \h </w:instrText>
        </w:r>
        <w:r w:rsidR="00C7751E">
          <w:rPr>
            <w:noProof/>
            <w:webHidden/>
          </w:rPr>
        </w:r>
        <w:r w:rsidR="00C7751E">
          <w:rPr>
            <w:noProof/>
            <w:webHidden/>
          </w:rPr>
          <w:fldChar w:fldCharType="separate"/>
        </w:r>
        <w:r>
          <w:rPr>
            <w:noProof/>
            <w:webHidden/>
          </w:rPr>
          <w:t>20</w:t>
        </w:r>
        <w:r w:rsidR="00C7751E">
          <w:rPr>
            <w:noProof/>
            <w:webHidden/>
          </w:rPr>
          <w:fldChar w:fldCharType="end"/>
        </w:r>
      </w:hyperlink>
    </w:p>
    <w:p w14:paraId="2C9AA2F4" w14:textId="57C1785A"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4" w:history="1">
        <w:r w:rsidR="00C7751E" w:rsidRPr="00D065BD">
          <w:rPr>
            <w:rStyle w:val="Hyperlink"/>
            <w:noProof/>
          </w:rPr>
          <w:t>3.9.</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Rezultatele așteptate</w:t>
        </w:r>
        <w:r w:rsidR="00C7751E">
          <w:rPr>
            <w:noProof/>
            <w:webHidden/>
          </w:rPr>
          <w:tab/>
        </w:r>
        <w:r w:rsidR="00C7751E">
          <w:rPr>
            <w:noProof/>
            <w:webHidden/>
          </w:rPr>
          <w:fldChar w:fldCharType="begin"/>
        </w:r>
        <w:r w:rsidR="00C7751E">
          <w:rPr>
            <w:noProof/>
            <w:webHidden/>
          </w:rPr>
          <w:instrText xml:space="preserve"> PAGEREF _Toc158190234 \h </w:instrText>
        </w:r>
        <w:r w:rsidR="00C7751E">
          <w:rPr>
            <w:noProof/>
            <w:webHidden/>
          </w:rPr>
        </w:r>
        <w:r w:rsidR="00C7751E">
          <w:rPr>
            <w:noProof/>
            <w:webHidden/>
          </w:rPr>
          <w:fldChar w:fldCharType="separate"/>
        </w:r>
        <w:r>
          <w:rPr>
            <w:noProof/>
            <w:webHidden/>
          </w:rPr>
          <w:t>21</w:t>
        </w:r>
        <w:r w:rsidR="00C7751E">
          <w:rPr>
            <w:noProof/>
            <w:webHidden/>
          </w:rPr>
          <w:fldChar w:fldCharType="end"/>
        </w:r>
      </w:hyperlink>
    </w:p>
    <w:p w14:paraId="436A2EC1" w14:textId="25487DA7"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5" w:history="1">
        <w:r w:rsidR="00C7751E" w:rsidRPr="00D065BD">
          <w:rPr>
            <w:rStyle w:val="Hyperlink"/>
            <w:noProof/>
          </w:rPr>
          <w:t>3.10.</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Operațiune de importanță strategică</w:t>
        </w:r>
        <w:r w:rsidR="00C7751E">
          <w:rPr>
            <w:noProof/>
            <w:webHidden/>
          </w:rPr>
          <w:tab/>
        </w:r>
        <w:r w:rsidR="00C7751E">
          <w:rPr>
            <w:noProof/>
            <w:webHidden/>
          </w:rPr>
          <w:fldChar w:fldCharType="begin"/>
        </w:r>
        <w:r w:rsidR="00C7751E">
          <w:rPr>
            <w:noProof/>
            <w:webHidden/>
          </w:rPr>
          <w:instrText xml:space="preserve"> PAGEREF _Toc158190235 \h </w:instrText>
        </w:r>
        <w:r w:rsidR="00C7751E">
          <w:rPr>
            <w:noProof/>
            <w:webHidden/>
          </w:rPr>
        </w:r>
        <w:r w:rsidR="00C7751E">
          <w:rPr>
            <w:noProof/>
            <w:webHidden/>
          </w:rPr>
          <w:fldChar w:fldCharType="separate"/>
        </w:r>
        <w:r>
          <w:rPr>
            <w:noProof/>
            <w:webHidden/>
          </w:rPr>
          <w:t>21</w:t>
        </w:r>
        <w:r w:rsidR="00C7751E">
          <w:rPr>
            <w:noProof/>
            <w:webHidden/>
          </w:rPr>
          <w:fldChar w:fldCharType="end"/>
        </w:r>
      </w:hyperlink>
    </w:p>
    <w:p w14:paraId="5B90683F" w14:textId="22368A58"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6" w:history="1">
        <w:r w:rsidR="00C7751E" w:rsidRPr="00D065BD">
          <w:rPr>
            <w:rStyle w:val="Hyperlink"/>
            <w:noProof/>
          </w:rPr>
          <w:t>3.11.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Investiții teritoriale integrate</w:t>
        </w:r>
        <w:r w:rsidR="00C7751E">
          <w:rPr>
            <w:noProof/>
            <w:webHidden/>
          </w:rPr>
          <w:tab/>
        </w:r>
        <w:r w:rsidR="00C7751E">
          <w:rPr>
            <w:noProof/>
            <w:webHidden/>
          </w:rPr>
          <w:fldChar w:fldCharType="begin"/>
        </w:r>
        <w:r w:rsidR="00C7751E">
          <w:rPr>
            <w:noProof/>
            <w:webHidden/>
          </w:rPr>
          <w:instrText xml:space="preserve"> PAGEREF _Toc158190236 \h </w:instrText>
        </w:r>
        <w:r w:rsidR="00C7751E">
          <w:rPr>
            <w:noProof/>
            <w:webHidden/>
          </w:rPr>
        </w:r>
        <w:r w:rsidR="00C7751E">
          <w:rPr>
            <w:noProof/>
            <w:webHidden/>
          </w:rPr>
          <w:fldChar w:fldCharType="separate"/>
        </w:r>
        <w:r>
          <w:rPr>
            <w:noProof/>
            <w:webHidden/>
          </w:rPr>
          <w:t>21</w:t>
        </w:r>
        <w:r w:rsidR="00C7751E">
          <w:rPr>
            <w:noProof/>
            <w:webHidden/>
          </w:rPr>
          <w:fldChar w:fldCharType="end"/>
        </w:r>
      </w:hyperlink>
    </w:p>
    <w:p w14:paraId="4DFC1353" w14:textId="639804D1"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7" w:history="1">
        <w:r w:rsidR="00C7751E" w:rsidRPr="00D065BD">
          <w:rPr>
            <w:rStyle w:val="Hyperlink"/>
            <w:noProof/>
          </w:rPr>
          <w:t>3.12.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Dezvoltare locală plasată sub responsabilitatea comunității</w:t>
        </w:r>
        <w:r w:rsidR="00C7751E">
          <w:rPr>
            <w:noProof/>
            <w:webHidden/>
          </w:rPr>
          <w:tab/>
        </w:r>
        <w:r w:rsidR="00C7751E">
          <w:rPr>
            <w:noProof/>
            <w:webHidden/>
          </w:rPr>
          <w:fldChar w:fldCharType="begin"/>
        </w:r>
        <w:r w:rsidR="00C7751E">
          <w:rPr>
            <w:noProof/>
            <w:webHidden/>
          </w:rPr>
          <w:instrText xml:space="preserve"> PAGEREF _Toc158190237 \h </w:instrText>
        </w:r>
        <w:r w:rsidR="00C7751E">
          <w:rPr>
            <w:noProof/>
            <w:webHidden/>
          </w:rPr>
        </w:r>
        <w:r w:rsidR="00C7751E">
          <w:rPr>
            <w:noProof/>
            <w:webHidden/>
          </w:rPr>
          <w:fldChar w:fldCharType="separate"/>
        </w:r>
        <w:r>
          <w:rPr>
            <w:noProof/>
            <w:webHidden/>
          </w:rPr>
          <w:t>22</w:t>
        </w:r>
        <w:r w:rsidR="00C7751E">
          <w:rPr>
            <w:noProof/>
            <w:webHidden/>
          </w:rPr>
          <w:fldChar w:fldCharType="end"/>
        </w:r>
      </w:hyperlink>
    </w:p>
    <w:p w14:paraId="5A7E3A35" w14:textId="71CD1509"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8" w:history="1">
        <w:r w:rsidR="00C7751E" w:rsidRPr="00D065BD">
          <w:rPr>
            <w:rStyle w:val="Hyperlink"/>
            <w:noProof/>
          </w:rPr>
          <w:t>3.13.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Reguli privind ajutorul de stat</w:t>
        </w:r>
        <w:r w:rsidR="00C7751E">
          <w:rPr>
            <w:noProof/>
            <w:webHidden/>
          </w:rPr>
          <w:tab/>
        </w:r>
        <w:r w:rsidR="00C7751E">
          <w:rPr>
            <w:noProof/>
            <w:webHidden/>
          </w:rPr>
          <w:fldChar w:fldCharType="begin"/>
        </w:r>
        <w:r w:rsidR="00C7751E">
          <w:rPr>
            <w:noProof/>
            <w:webHidden/>
          </w:rPr>
          <w:instrText xml:space="preserve"> PAGEREF _Toc158190238 \h </w:instrText>
        </w:r>
        <w:r w:rsidR="00C7751E">
          <w:rPr>
            <w:noProof/>
            <w:webHidden/>
          </w:rPr>
        </w:r>
        <w:r w:rsidR="00C7751E">
          <w:rPr>
            <w:noProof/>
            <w:webHidden/>
          </w:rPr>
          <w:fldChar w:fldCharType="separate"/>
        </w:r>
        <w:r>
          <w:rPr>
            <w:noProof/>
            <w:webHidden/>
          </w:rPr>
          <w:t>22</w:t>
        </w:r>
        <w:r w:rsidR="00C7751E">
          <w:rPr>
            <w:noProof/>
            <w:webHidden/>
          </w:rPr>
          <w:fldChar w:fldCharType="end"/>
        </w:r>
      </w:hyperlink>
    </w:p>
    <w:p w14:paraId="378BE20A" w14:textId="7DCFA89A"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39" w:history="1">
        <w:r w:rsidR="00C7751E" w:rsidRPr="00D065BD">
          <w:rPr>
            <w:rStyle w:val="Hyperlink"/>
            <w:noProof/>
          </w:rPr>
          <w:t>3.14.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Reguli privind instrumentele financiare</w:t>
        </w:r>
        <w:r w:rsidR="00C7751E">
          <w:rPr>
            <w:noProof/>
            <w:webHidden/>
          </w:rPr>
          <w:tab/>
        </w:r>
        <w:r w:rsidR="00C7751E">
          <w:rPr>
            <w:noProof/>
            <w:webHidden/>
          </w:rPr>
          <w:fldChar w:fldCharType="begin"/>
        </w:r>
        <w:r w:rsidR="00C7751E">
          <w:rPr>
            <w:noProof/>
            <w:webHidden/>
          </w:rPr>
          <w:instrText xml:space="preserve"> PAGEREF _Toc158190239 \h </w:instrText>
        </w:r>
        <w:r w:rsidR="00C7751E">
          <w:rPr>
            <w:noProof/>
            <w:webHidden/>
          </w:rPr>
        </w:r>
        <w:r w:rsidR="00C7751E">
          <w:rPr>
            <w:noProof/>
            <w:webHidden/>
          </w:rPr>
          <w:fldChar w:fldCharType="separate"/>
        </w:r>
        <w:r>
          <w:rPr>
            <w:noProof/>
            <w:webHidden/>
          </w:rPr>
          <w:t>23</w:t>
        </w:r>
        <w:r w:rsidR="00C7751E">
          <w:rPr>
            <w:noProof/>
            <w:webHidden/>
          </w:rPr>
          <w:fldChar w:fldCharType="end"/>
        </w:r>
      </w:hyperlink>
    </w:p>
    <w:p w14:paraId="0C6B6ADC" w14:textId="3E1C7373"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0" w:history="1">
        <w:r w:rsidR="00C7751E" w:rsidRPr="00D065BD">
          <w:rPr>
            <w:rStyle w:val="Hyperlink"/>
            <w:noProof/>
          </w:rPr>
          <w:t>3.15.</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Acțiuni interregionale, transfrontaliere și transnaționale</w:t>
        </w:r>
        <w:r w:rsidR="00C7751E">
          <w:rPr>
            <w:noProof/>
            <w:webHidden/>
          </w:rPr>
          <w:tab/>
        </w:r>
        <w:r w:rsidR="00C7751E">
          <w:rPr>
            <w:noProof/>
            <w:webHidden/>
          </w:rPr>
          <w:fldChar w:fldCharType="begin"/>
        </w:r>
        <w:r w:rsidR="00C7751E">
          <w:rPr>
            <w:noProof/>
            <w:webHidden/>
          </w:rPr>
          <w:instrText xml:space="preserve"> PAGEREF _Toc158190240 \h </w:instrText>
        </w:r>
        <w:r w:rsidR="00C7751E">
          <w:rPr>
            <w:noProof/>
            <w:webHidden/>
          </w:rPr>
        </w:r>
        <w:r w:rsidR="00C7751E">
          <w:rPr>
            <w:noProof/>
            <w:webHidden/>
          </w:rPr>
          <w:fldChar w:fldCharType="separate"/>
        </w:r>
        <w:r>
          <w:rPr>
            <w:noProof/>
            <w:webHidden/>
          </w:rPr>
          <w:t>23</w:t>
        </w:r>
        <w:r w:rsidR="00C7751E">
          <w:rPr>
            <w:noProof/>
            <w:webHidden/>
          </w:rPr>
          <w:fldChar w:fldCharType="end"/>
        </w:r>
      </w:hyperlink>
    </w:p>
    <w:p w14:paraId="0FEF2981" w14:textId="7F0B83F4"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1" w:history="1">
        <w:r w:rsidR="00C7751E" w:rsidRPr="00D065BD">
          <w:rPr>
            <w:rStyle w:val="Hyperlink"/>
            <w:noProof/>
          </w:rPr>
          <w:t>3.16.</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Principiile orizontale</w:t>
        </w:r>
        <w:r w:rsidR="00C7751E">
          <w:rPr>
            <w:noProof/>
            <w:webHidden/>
          </w:rPr>
          <w:tab/>
        </w:r>
        <w:r w:rsidR="00C7751E">
          <w:rPr>
            <w:noProof/>
            <w:webHidden/>
          </w:rPr>
          <w:fldChar w:fldCharType="begin"/>
        </w:r>
        <w:r w:rsidR="00C7751E">
          <w:rPr>
            <w:noProof/>
            <w:webHidden/>
          </w:rPr>
          <w:instrText xml:space="preserve"> PAGEREF _Toc158190241 \h </w:instrText>
        </w:r>
        <w:r w:rsidR="00C7751E">
          <w:rPr>
            <w:noProof/>
            <w:webHidden/>
          </w:rPr>
        </w:r>
        <w:r w:rsidR="00C7751E">
          <w:rPr>
            <w:noProof/>
            <w:webHidden/>
          </w:rPr>
          <w:fldChar w:fldCharType="separate"/>
        </w:r>
        <w:r>
          <w:rPr>
            <w:noProof/>
            <w:webHidden/>
          </w:rPr>
          <w:t>24</w:t>
        </w:r>
        <w:r w:rsidR="00C7751E">
          <w:rPr>
            <w:noProof/>
            <w:webHidden/>
          </w:rPr>
          <w:fldChar w:fldCharType="end"/>
        </w:r>
      </w:hyperlink>
    </w:p>
    <w:p w14:paraId="6517FA73" w14:textId="54C535D6"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2" w:history="1">
        <w:r w:rsidR="00C7751E" w:rsidRPr="00D065BD">
          <w:rPr>
            <w:rStyle w:val="Hyperlink"/>
            <w:noProof/>
          </w:rPr>
          <w:t>3.17.</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 de mediu (inclusiv aplicarea Directivei 2011/92/UE a Parlamentului European și a Consiliului). Aplicarea principiului  DNSH. Imunizarea la schimbările climatice</w:t>
        </w:r>
        <w:r w:rsidR="00C7751E">
          <w:rPr>
            <w:noProof/>
            <w:webHidden/>
          </w:rPr>
          <w:tab/>
        </w:r>
        <w:r w:rsidR="00C7751E">
          <w:rPr>
            <w:noProof/>
            <w:webHidden/>
          </w:rPr>
          <w:fldChar w:fldCharType="begin"/>
        </w:r>
        <w:r w:rsidR="00C7751E">
          <w:rPr>
            <w:noProof/>
            <w:webHidden/>
          </w:rPr>
          <w:instrText xml:space="preserve"> PAGEREF _Toc158190242 \h </w:instrText>
        </w:r>
        <w:r w:rsidR="00C7751E">
          <w:rPr>
            <w:noProof/>
            <w:webHidden/>
          </w:rPr>
        </w:r>
        <w:r w:rsidR="00C7751E">
          <w:rPr>
            <w:noProof/>
            <w:webHidden/>
          </w:rPr>
          <w:fldChar w:fldCharType="separate"/>
        </w:r>
        <w:r>
          <w:rPr>
            <w:noProof/>
            <w:webHidden/>
          </w:rPr>
          <w:t>25</w:t>
        </w:r>
        <w:r w:rsidR="00C7751E">
          <w:rPr>
            <w:noProof/>
            <w:webHidden/>
          </w:rPr>
          <w:fldChar w:fldCharType="end"/>
        </w:r>
      </w:hyperlink>
    </w:p>
    <w:p w14:paraId="63EFFDA5" w14:textId="5AAC7B00"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3" w:history="1">
        <w:r w:rsidR="00C7751E" w:rsidRPr="00D065BD">
          <w:rPr>
            <w:rStyle w:val="Hyperlink"/>
            <w:noProof/>
          </w:rPr>
          <w:t>3.18.</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Caracterul durabil al proiectului</w:t>
        </w:r>
        <w:r w:rsidR="00C7751E">
          <w:rPr>
            <w:noProof/>
            <w:webHidden/>
          </w:rPr>
          <w:tab/>
        </w:r>
        <w:r w:rsidR="00C7751E">
          <w:rPr>
            <w:noProof/>
            <w:webHidden/>
          </w:rPr>
          <w:fldChar w:fldCharType="begin"/>
        </w:r>
        <w:r w:rsidR="00C7751E">
          <w:rPr>
            <w:noProof/>
            <w:webHidden/>
          </w:rPr>
          <w:instrText xml:space="preserve"> PAGEREF _Toc158190243 \h </w:instrText>
        </w:r>
        <w:r w:rsidR="00C7751E">
          <w:rPr>
            <w:noProof/>
            <w:webHidden/>
          </w:rPr>
        </w:r>
        <w:r w:rsidR="00C7751E">
          <w:rPr>
            <w:noProof/>
            <w:webHidden/>
          </w:rPr>
          <w:fldChar w:fldCharType="separate"/>
        </w:r>
        <w:r>
          <w:rPr>
            <w:noProof/>
            <w:webHidden/>
          </w:rPr>
          <w:t>25</w:t>
        </w:r>
        <w:r w:rsidR="00C7751E">
          <w:rPr>
            <w:noProof/>
            <w:webHidden/>
          </w:rPr>
          <w:fldChar w:fldCharType="end"/>
        </w:r>
      </w:hyperlink>
    </w:p>
    <w:p w14:paraId="08E2840D" w14:textId="28AA7F58"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4" w:history="1">
        <w:r w:rsidR="00C7751E" w:rsidRPr="00D065BD">
          <w:rPr>
            <w:rStyle w:val="Hyperlink"/>
            <w:noProof/>
          </w:rPr>
          <w:t>3.19.</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Acțiuni menite să garanteze egalitatea de șanse, de gen, incluziunea și nediscriminarea</w:t>
        </w:r>
        <w:r w:rsidR="00C7751E">
          <w:rPr>
            <w:noProof/>
            <w:webHidden/>
          </w:rPr>
          <w:tab/>
        </w:r>
        <w:r w:rsidR="00C7751E">
          <w:rPr>
            <w:noProof/>
            <w:webHidden/>
          </w:rPr>
          <w:fldChar w:fldCharType="begin"/>
        </w:r>
        <w:r w:rsidR="00C7751E">
          <w:rPr>
            <w:noProof/>
            <w:webHidden/>
          </w:rPr>
          <w:instrText xml:space="preserve"> PAGEREF _Toc158190244 \h </w:instrText>
        </w:r>
        <w:r w:rsidR="00C7751E">
          <w:rPr>
            <w:noProof/>
            <w:webHidden/>
          </w:rPr>
        </w:r>
        <w:r w:rsidR="00C7751E">
          <w:rPr>
            <w:noProof/>
            <w:webHidden/>
          </w:rPr>
          <w:fldChar w:fldCharType="separate"/>
        </w:r>
        <w:r>
          <w:rPr>
            <w:noProof/>
            <w:webHidden/>
          </w:rPr>
          <w:t>26</w:t>
        </w:r>
        <w:r w:rsidR="00C7751E">
          <w:rPr>
            <w:noProof/>
            <w:webHidden/>
          </w:rPr>
          <w:fldChar w:fldCharType="end"/>
        </w:r>
      </w:hyperlink>
    </w:p>
    <w:p w14:paraId="74F0A9C8" w14:textId="5A620EE1"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5" w:history="1">
        <w:r w:rsidR="00C7751E" w:rsidRPr="00D065BD">
          <w:rPr>
            <w:rStyle w:val="Hyperlink"/>
            <w:noProof/>
          </w:rPr>
          <w:t>3.20.</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Teme secundare</w:t>
        </w:r>
        <w:r w:rsidR="00C7751E">
          <w:rPr>
            <w:noProof/>
            <w:webHidden/>
          </w:rPr>
          <w:tab/>
        </w:r>
        <w:r w:rsidR="00C7751E">
          <w:rPr>
            <w:noProof/>
            <w:webHidden/>
          </w:rPr>
          <w:fldChar w:fldCharType="begin"/>
        </w:r>
        <w:r w:rsidR="00C7751E">
          <w:rPr>
            <w:noProof/>
            <w:webHidden/>
          </w:rPr>
          <w:instrText xml:space="preserve"> PAGEREF _Toc158190245 \h </w:instrText>
        </w:r>
        <w:r w:rsidR="00C7751E">
          <w:rPr>
            <w:noProof/>
            <w:webHidden/>
          </w:rPr>
        </w:r>
        <w:r w:rsidR="00C7751E">
          <w:rPr>
            <w:noProof/>
            <w:webHidden/>
          </w:rPr>
          <w:fldChar w:fldCharType="separate"/>
        </w:r>
        <w:r>
          <w:rPr>
            <w:noProof/>
            <w:webHidden/>
          </w:rPr>
          <w:t>26</w:t>
        </w:r>
        <w:r w:rsidR="00C7751E">
          <w:rPr>
            <w:noProof/>
            <w:webHidden/>
          </w:rPr>
          <w:fldChar w:fldCharType="end"/>
        </w:r>
      </w:hyperlink>
    </w:p>
    <w:p w14:paraId="4FAE4D4C" w14:textId="30EF7590"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6" w:history="1">
        <w:r w:rsidR="00C7751E" w:rsidRPr="00D065BD">
          <w:rPr>
            <w:rStyle w:val="Hyperlink"/>
            <w:noProof/>
          </w:rPr>
          <w:t>3.21.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Informarea și vizibilitatea sprijinului din fonduri</w:t>
        </w:r>
        <w:r w:rsidR="00C7751E">
          <w:rPr>
            <w:noProof/>
            <w:webHidden/>
          </w:rPr>
          <w:tab/>
        </w:r>
        <w:r w:rsidR="00C7751E">
          <w:rPr>
            <w:noProof/>
            <w:webHidden/>
          </w:rPr>
          <w:fldChar w:fldCharType="begin"/>
        </w:r>
        <w:r w:rsidR="00C7751E">
          <w:rPr>
            <w:noProof/>
            <w:webHidden/>
          </w:rPr>
          <w:instrText xml:space="preserve"> PAGEREF _Toc158190246 \h </w:instrText>
        </w:r>
        <w:r w:rsidR="00C7751E">
          <w:rPr>
            <w:noProof/>
            <w:webHidden/>
          </w:rPr>
        </w:r>
        <w:r w:rsidR="00C7751E">
          <w:rPr>
            <w:noProof/>
            <w:webHidden/>
          </w:rPr>
          <w:fldChar w:fldCharType="separate"/>
        </w:r>
        <w:r>
          <w:rPr>
            <w:noProof/>
            <w:webHidden/>
          </w:rPr>
          <w:t>26</w:t>
        </w:r>
        <w:r w:rsidR="00C7751E">
          <w:rPr>
            <w:noProof/>
            <w:webHidden/>
          </w:rPr>
          <w:fldChar w:fldCharType="end"/>
        </w:r>
      </w:hyperlink>
    </w:p>
    <w:p w14:paraId="6CD84F52" w14:textId="0EDA300E"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47" w:history="1">
        <w:r w:rsidR="00C7751E" w:rsidRPr="00D065BD">
          <w:rPr>
            <w:rStyle w:val="Hyperlink"/>
            <w:noProof/>
          </w:rPr>
          <w:t>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INFORMAȚII ADMINISTRATIVE DESPRE APELUL DE PROIECTE</w:t>
        </w:r>
        <w:r w:rsidR="00C7751E">
          <w:rPr>
            <w:noProof/>
            <w:webHidden/>
          </w:rPr>
          <w:tab/>
        </w:r>
        <w:r w:rsidR="00C7751E">
          <w:rPr>
            <w:noProof/>
            <w:webHidden/>
          </w:rPr>
          <w:fldChar w:fldCharType="begin"/>
        </w:r>
        <w:r w:rsidR="00C7751E">
          <w:rPr>
            <w:noProof/>
            <w:webHidden/>
          </w:rPr>
          <w:instrText xml:space="preserve"> PAGEREF _Toc158190247 \h </w:instrText>
        </w:r>
        <w:r w:rsidR="00C7751E">
          <w:rPr>
            <w:noProof/>
            <w:webHidden/>
          </w:rPr>
        </w:r>
        <w:r w:rsidR="00C7751E">
          <w:rPr>
            <w:noProof/>
            <w:webHidden/>
          </w:rPr>
          <w:fldChar w:fldCharType="separate"/>
        </w:r>
        <w:r>
          <w:rPr>
            <w:noProof/>
            <w:webHidden/>
          </w:rPr>
          <w:t>27</w:t>
        </w:r>
        <w:r w:rsidR="00C7751E">
          <w:rPr>
            <w:noProof/>
            <w:webHidden/>
          </w:rPr>
          <w:fldChar w:fldCharType="end"/>
        </w:r>
      </w:hyperlink>
    </w:p>
    <w:p w14:paraId="41680083" w14:textId="33980ECF"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8" w:history="1">
        <w:r w:rsidR="00C7751E" w:rsidRPr="00D065BD">
          <w:rPr>
            <w:rStyle w:val="Hyperlink"/>
            <w:noProof/>
          </w:rPr>
          <w:t>4.1.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Data deschiderii apelului de proiecte</w:t>
        </w:r>
        <w:r w:rsidR="00C7751E">
          <w:rPr>
            <w:noProof/>
            <w:webHidden/>
          </w:rPr>
          <w:tab/>
        </w:r>
        <w:r w:rsidR="00C7751E">
          <w:rPr>
            <w:noProof/>
            <w:webHidden/>
          </w:rPr>
          <w:fldChar w:fldCharType="begin"/>
        </w:r>
        <w:r w:rsidR="00C7751E">
          <w:rPr>
            <w:noProof/>
            <w:webHidden/>
          </w:rPr>
          <w:instrText xml:space="preserve"> PAGEREF _Toc158190248 \h </w:instrText>
        </w:r>
        <w:r w:rsidR="00C7751E">
          <w:rPr>
            <w:noProof/>
            <w:webHidden/>
          </w:rPr>
        </w:r>
        <w:r w:rsidR="00C7751E">
          <w:rPr>
            <w:noProof/>
            <w:webHidden/>
          </w:rPr>
          <w:fldChar w:fldCharType="separate"/>
        </w:r>
        <w:r>
          <w:rPr>
            <w:noProof/>
            <w:webHidden/>
          </w:rPr>
          <w:t>27</w:t>
        </w:r>
        <w:r w:rsidR="00C7751E">
          <w:rPr>
            <w:noProof/>
            <w:webHidden/>
          </w:rPr>
          <w:fldChar w:fldCharType="end"/>
        </w:r>
      </w:hyperlink>
    </w:p>
    <w:p w14:paraId="4DE88804" w14:textId="327E2191"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49" w:history="1">
        <w:r w:rsidR="00C7751E" w:rsidRPr="00D065BD">
          <w:rPr>
            <w:rStyle w:val="Hyperlink"/>
            <w:noProof/>
          </w:rPr>
          <w:t>4.2.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Perioada de pregătire a proiectelor</w:t>
        </w:r>
        <w:r w:rsidR="00C7751E">
          <w:rPr>
            <w:noProof/>
            <w:webHidden/>
          </w:rPr>
          <w:tab/>
        </w:r>
        <w:r w:rsidR="00C7751E">
          <w:rPr>
            <w:noProof/>
            <w:webHidden/>
          </w:rPr>
          <w:fldChar w:fldCharType="begin"/>
        </w:r>
        <w:r w:rsidR="00C7751E">
          <w:rPr>
            <w:noProof/>
            <w:webHidden/>
          </w:rPr>
          <w:instrText xml:space="preserve"> PAGEREF _Toc158190249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6CB6E6E7" w14:textId="791EDCDE"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50" w:history="1">
        <w:r w:rsidR="00C7751E" w:rsidRPr="00D065BD">
          <w:rPr>
            <w:rStyle w:val="Hyperlink"/>
            <w:noProof/>
          </w:rPr>
          <w:t>4.3.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Perioada de depunere a proiectelor</w:t>
        </w:r>
        <w:r w:rsidR="00C7751E">
          <w:rPr>
            <w:noProof/>
            <w:webHidden/>
          </w:rPr>
          <w:tab/>
        </w:r>
        <w:r w:rsidR="00C7751E">
          <w:rPr>
            <w:noProof/>
            <w:webHidden/>
          </w:rPr>
          <w:fldChar w:fldCharType="begin"/>
        </w:r>
        <w:r w:rsidR="00C7751E">
          <w:rPr>
            <w:noProof/>
            <w:webHidden/>
          </w:rPr>
          <w:instrText xml:space="preserve"> PAGEREF _Toc158190250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3FC529DF" w14:textId="5BA75060"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51" w:history="1">
        <w:r w:rsidR="00C7751E" w:rsidRPr="00D065BD">
          <w:rPr>
            <w:rStyle w:val="Hyperlink"/>
            <w:noProof/>
          </w:rPr>
          <w:t>4.3.1.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Data și ora pentru începerea depunerii de proiecte</w:t>
        </w:r>
        <w:r w:rsidR="00C7751E">
          <w:rPr>
            <w:noProof/>
            <w:webHidden/>
          </w:rPr>
          <w:tab/>
        </w:r>
        <w:r w:rsidR="00C7751E">
          <w:rPr>
            <w:noProof/>
            <w:webHidden/>
          </w:rPr>
          <w:fldChar w:fldCharType="begin"/>
        </w:r>
        <w:r w:rsidR="00C7751E">
          <w:rPr>
            <w:noProof/>
            <w:webHidden/>
          </w:rPr>
          <w:instrText xml:space="preserve"> PAGEREF _Toc158190251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09E436E4" w14:textId="2EDB1231"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52" w:history="1">
        <w:r w:rsidR="00C7751E" w:rsidRPr="00D065BD">
          <w:rPr>
            <w:rStyle w:val="Hyperlink"/>
            <w:noProof/>
          </w:rPr>
          <w:t>4.3.2.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Data și ora închiderii apelului de proiecte</w:t>
        </w:r>
        <w:r w:rsidR="00C7751E">
          <w:rPr>
            <w:noProof/>
            <w:webHidden/>
          </w:rPr>
          <w:tab/>
        </w:r>
        <w:r w:rsidR="00C7751E">
          <w:rPr>
            <w:noProof/>
            <w:webHidden/>
          </w:rPr>
          <w:fldChar w:fldCharType="begin"/>
        </w:r>
        <w:r w:rsidR="00C7751E">
          <w:rPr>
            <w:noProof/>
            <w:webHidden/>
          </w:rPr>
          <w:instrText xml:space="preserve"> PAGEREF _Toc158190252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131A8B5E" w14:textId="63DE81D4"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53" w:history="1">
        <w:r w:rsidR="00C7751E" w:rsidRPr="00D065BD">
          <w:rPr>
            <w:rStyle w:val="Hyperlink"/>
            <w:noProof/>
          </w:rPr>
          <w:t>4.4.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Modalitatea de depunere a proiectelor</w:t>
        </w:r>
        <w:r w:rsidR="00C7751E">
          <w:rPr>
            <w:noProof/>
            <w:webHidden/>
          </w:rPr>
          <w:tab/>
        </w:r>
        <w:r w:rsidR="00C7751E">
          <w:rPr>
            <w:noProof/>
            <w:webHidden/>
          </w:rPr>
          <w:fldChar w:fldCharType="begin"/>
        </w:r>
        <w:r w:rsidR="00C7751E">
          <w:rPr>
            <w:noProof/>
            <w:webHidden/>
          </w:rPr>
          <w:instrText xml:space="preserve"> PAGEREF _Toc158190253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7C615403" w14:textId="09512084"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54" w:history="1">
        <w:r w:rsidR="00C7751E" w:rsidRPr="00D065BD">
          <w:rPr>
            <w:rStyle w:val="Hyperlink"/>
            <w:noProof/>
          </w:rPr>
          <w:t>5.</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CONDIȚII DE  ELIGIBILITATE</w:t>
        </w:r>
        <w:r w:rsidR="00C7751E">
          <w:rPr>
            <w:noProof/>
            <w:webHidden/>
          </w:rPr>
          <w:tab/>
        </w:r>
        <w:r w:rsidR="00C7751E">
          <w:rPr>
            <w:noProof/>
            <w:webHidden/>
          </w:rPr>
          <w:fldChar w:fldCharType="begin"/>
        </w:r>
        <w:r w:rsidR="00C7751E">
          <w:rPr>
            <w:noProof/>
            <w:webHidden/>
          </w:rPr>
          <w:instrText xml:space="preserve"> PAGEREF _Toc158190254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3CE0E024" w14:textId="5F0DAAA8"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55" w:history="1">
        <w:r w:rsidR="00C7751E" w:rsidRPr="00D065BD">
          <w:rPr>
            <w:rStyle w:val="Hyperlink"/>
            <w:noProof/>
          </w:rPr>
          <w:t>5.1.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Eligibilitatea solicitanților</w:t>
        </w:r>
        <w:r w:rsidR="00C7751E">
          <w:rPr>
            <w:noProof/>
            <w:webHidden/>
          </w:rPr>
          <w:tab/>
        </w:r>
        <w:r w:rsidR="00C7751E">
          <w:rPr>
            <w:noProof/>
            <w:webHidden/>
          </w:rPr>
          <w:fldChar w:fldCharType="begin"/>
        </w:r>
        <w:r w:rsidR="00C7751E">
          <w:rPr>
            <w:noProof/>
            <w:webHidden/>
          </w:rPr>
          <w:instrText xml:space="preserve"> PAGEREF _Toc158190255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1A039208" w14:textId="2B7240EF"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56" w:history="1">
        <w:r w:rsidR="00C7751E" w:rsidRPr="00D065BD">
          <w:rPr>
            <w:rStyle w:val="Hyperlink"/>
            <w:noProof/>
          </w:rPr>
          <w:t>5.1.1.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Cerințe generale privind elibigilitatea solicitanților</w:t>
        </w:r>
        <w:r w:rsidR="00C7751E">
          <w:rPr>
            <w:noProof/>
            <w:webHidden/>
          </w:rPr>
          <w:tab/>
        </w:r>
        <w:r w:rsidR="00C7751E">
          <w:rPr>
            <w:noProof/>
            <w:webHidden/>
          </w:rPr>
          <w:fldChar w:fldCharType="begin"/>
        </w:r>
        <w:r w:rsidR="00C7751E">
          <w:rPr>
            <w:noProof/>
            <w:webHidden/>
          </w:rPr>
          <w:instrText xml:space="preserve"> PAGEREF _Toc158190256 \h </w:instrText>
        </w:r>
        <w:r w:rsidR="00C7751E">
          <w:rPr>
            <w:noProof/>
            <w:webHidden/>
          </w:rPr>
        </w:r>
        <w:r w:rsidR="00C7751E">
          <w:rPr>
            <w:noProof/>
            <w:webHidden/>
          </w:rPr>
          <w:fldChar w:fldCharType="separate"/>
        </w:r>
        <w:r>
          <w:rPr>
            <w:noProof/>
            <w:webHidden/>
          </w:rPr>
          <w:t>28</w:t>
        </w:r>
        <w:r w:rsidR="00C7751E">
          <w:rPr>
            <w:noProof/>
            <w:webHidden/>
          </w:rPr>
          <w:fldChar w:fldCharType="end"/>
        </w:r>
      </w:hyperlink>
    </w:p>
    <w:p w14:paraId="1606054A" w14:textId="6A4975D5"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57" w:history="1">
        <w:r w:rsidR="00C7751E" w:rsidRPr="00D065BD">
          <w:rPr>
            <w:rStyle w:val="Hyperlink"/>
            <w:noProof/>
          </w:rPr>
          <w:t>5.1.2.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Categorii de solicitanți eligibili</w:t>
        </w:r>
        <w:r w:rsidR="00C7751E">
          <w:rPr>
            <w:noProof/>
            <w:webHidden/>
          </w:rPr>
          <w:tab/>
        </w:r>
        <w:r w:rsidR="00C7751E">
          <w:rPr>
            <w:noProof/>
            <w:webHidden/>
          </w:rPr>
          <w:fldChar w:fldCharType="begin"/>
        </w:r>
        <w:r w:rsidR="00C7751E">
          <w:rPr>
            <w:noProof/>
            <w:webHidden/>
          </w:rPr>
          <w:instrText xml:space="preserve"> PAGEREF _Toc158190257 \h </w:instrText>
        </w:r>
        <w:r w:rsidR="00C7751E">
          <w:rPr>
            <w:noProof/>
            <w:webHidden/>
          </w:rPr>
        </w:r>
        <w:r w:rsidR="00C7751E">
          <w:rPr>
            <w:noProof/>
            <w:webHidden/>
          </w:rPr>
          <w:fldChar w:fldCharType="separate"/>
        </w:r>
        <w:r>
          <w:rPr>
            <w:noProof/>
            <w:webHidden/>
          </w:rPr>
          <w:t>33</w:t>
        </w:r>
        <w:r w:rsidR="00C7751E">
          <w:rPr>
            <w:noProof/>
            <w:webHidden/>
          </w:rPr>
          <w:fldChar w:fldCharType="end"/>
        </w:r>
      </w:hyperlink>
    </w:p>
    <w:p w14:paraId="0005AD32" w14:textId="1F3943BE"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58" w:history="1">
        <w:r w:rsidR="00C7751E" w:rsidRPr="00D065BD">
          <w:rPr>
            <w:rStyle w:val="Hyperlink"/>
            <w:noProof/>
          </w:rPr>
          <w:t>5.1.3.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Categorii de parteneri eligibili</w:t>
        </w:r>
        <w:r w:rsidR="00C7751E">
          <w:rPr>
            <w:noProof/>
            <w:webHidden/>
          </w:rPr>
          <w:tab/>
        </w:r>
        <w:r w:rsidR="00C7751E">
          <w:rPr>
            <w:noProof/>
            <w:webHidden/>
          </w:rPr>
          <w:fldChar w:fldCharType="begin"/>
        </w:r>
        <w:r w:rsidR="00C7751E">
          <w:rPr>
            <w:noProof/>
            <w:webHidden/>
          </w:rPr>
          <w:instrText xml:space="preserve"> PAGEREF _Toc158190258 \h </w:instrText>
        </w:r>
        <w:r w:rsidR="00C7751E">
          <w:rPr>
            <w:noProof/>
            <w:webHidden/>
          </w:rPr>
        </w:r>
        <w:r w:rsidR="00C7751E">
          <w:rPr>
            <w:noProof/>
            <w:webHidden/>
          </w:rPr>
          <w:fldChar w:fldCharType="separate"/>
        </w:r>
        <w:r>
          <w:rPr>
            <w:noProof/>
            <w:webHidden/>
          </w:rPr>
          <w:t>33</w:t>
        </w:r>
        <w:r w:rsidR="00C7751E">
          <w:rPr>
            <w:noProof/>
            <w:webHidden/>
          </w:rPr>
          <w:fldChar w:fldCharType="end"/>
        </w:r>
      </w:hyperlink>
    </w:p>
    <w:p w14:paraId="74D20B50" w14:textId="607C0F78"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59" w:history="1">
        <w:r w:rsidR="00C7751E" w:rsidRPr="00D065BD">
          <w:rPr>
            <w:rStyle w:val="Hyperlink"/>
            <w:noProof/>
          </w:rPr>
          <w:t>5.1.4.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Reguli și cerințe privind parteneriatul</w:t>
        </w:r>
        <w:r w:rsidR="00C7751E">
          <w:rPr>
            <w:noProof/>
            <w:webHidden/>
          </w:rPr>
          <w:tab/>
        </w:r>
        <w:r w:rsidR="00C7751E">
          <w:rPr>
            <w:noProof/>
            <w:webHidden/>
          </w:rPr>
          <w:fldChar w:fldCharType="begin"/>
        </w:r>
        <w:r w:rsidR="00C7751E">
          <w:rPr>
            <w:noProof/>
            <w:webHidden/>
          </w:rPr>
          <w:instrText xml:space="preserve"> PAGEREF _Toc158190259 \h </w:instrText>
        </w:r>
        <w:r w:rsidR="00C7751E">
          <w:rPr>
            <w:noProof/>
            <w:webHidden/>
          </w:rPr>
        </w:r>
        <w:r w:rsidR="00C7751E">
          <w:rPr>
            <w:noProof/>
            <w:webHidden/>
          </w:rPr>
          <w:fldChar w:fldCharType="separate"/>
        </w:r>
        <w:r>
          <w:rPr>
            <w:noProof/>
            <w:webHidden/>
          </w:rPr>
          <w:t>33</w:t>
        </w:r>
        <w:r w:rsidR="00C7751E">
          <w:rPr>
            <w:noProof/>
            <w:webHidden/>
          </w:rPr>
          <w:fldChar w:fldCharType="end"/>
        </w:r>
      </w:hyperlink>
    </w:p>
    <w:p w14:paraId="3908E617" w14:textId="127ADB39"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60" w:history="1">
        <w:r w:rsidR="00C7751E" w:rsidRPr="00D065BD">
          <w:rPr>
            <w:rStyle w:val="Hyperlink"/>
            <w:noProof/>
          </w:rPr>
          <w:t>5.2.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Eligibilitatea activităților</w:t>
        </w:r>
        <w:r w:rsidR="00C7751E">
          <w:rPr>
            <w:noProof/>
            <w:webHidden/>
          </w:rPr>
          <w:tab/>
        </w:r>
        <w:r w:rsidR="00C7751E">
          <w:rPr>
            <w:noProof/>
            <w:webHidden/>
          </w:rPr>
          <w:fldChar w:fldCharType="begin"/>
        </w:r>
        <w:r w:rsidR="00C7751E">
          <w:rPr>
            <w:noProof/>
            <w:webHidden/>
          </w:rPr>
          <w:instrText xml:space="preserve"> PAGEREF _Toc158190260 \h </w:instrText>
        </w:r>
        <w:r w:rsidR="00C7751E">
          <w:rPr>
            <w:noProof/>
            <w:webHidden/>
          </w:rPr>
        </w:r>
        <w:r w:rsidR="00C7751E">
          <w:rPr>
            <w:noProof/>
            <w:webHidden/>
          </w:rPr>
          <w:fldChar w:fldCharType="separate"/>
        </w:r>
        <w:r>
          <w:rPr>
            <w:noProof/>
            <w:webHidden/>
          </w:rPr>
          <w:t>34</w:t>
        </w:r>
        <w:r w:rsidR="00C7751E">
          <w:rPr>
            <w:noProof/>
            <w:webHidden/>
          </w:rPr>
          <w:fldChar w:fldCharType="end"/>
        </w:r>
      </w:hyperlink>
    </w:p>
    <w:p w14:paraId="256FC285" w14:textId="361E3EFC"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61" w:history="1">
        <w:r w:rsidR="00C7751E" w:rsidRPr="00D065BD">
          <w:rPr>
            <w:rStyle w:val="Hyperlink"/>
            <w:noProof/>
          </w:rPr>
          <w:t>5.2.1.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Cerințe generale privind elibigilitatea activităților</w:t>
        </w:r>
        <w:r w:rsidR="00C7751E">
          <w:rPr>
            <w:noProof/>
            <w:webHidden/>
          </w:rPr>
          <w:tab/>
        </w:r>
        <w:r w:rsidR="00C7751E">
          <w:rPr>
            <w:noProof/>
            <w:webHidden/>
          </w:rPr>
          <w:fldChar w:fldCharType="begin"/>
        </w:r>
        <w:r w:rsidR="00C7751E">
          <w:rPr>
            <w:noProof/>
            <w:webHidden/>
          </w:rPr>
          <w:instrText xml:space="preserve"> PAGEREF _Toc158190261 \h </w:instrText>
        </w:r>
        <w:r w:rsidR="00C7751E">
          <w:rPr>
            <w:noProof/>
            <w:webHidden/>
          </w:rPr>
        </w:r>
        <w:r w:rsidR="00C7751E">
          <w:rPr>
            <w:noProof/>
            <w:webHidden/>
          </w:rPr>
          <w:fldChar w:fldCharType="separate"/>
        </w:r>
        <w:r>
          <w:rPr>
            <w:noProof/>
            <w:webHidden/>
          </w:rPr>
          <w:t>34</w:t>
        </w:r>
        <w:r w:rsidR="00C7751E">
          <w:rPr>
            <w:noProof/>
            <w:webHidden/>
          </w:rPr>
          <w:fldChar w:fldCharType="end"/>
        </w:r>
      </w:hyperlink>
    </w:p>
    <w:p w14:paraId="4B862AB4" w14:textId="13CA1935"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62" w:history="1">
        <w:r w:rsidR="00C7751E" w:rsidRPr="00D065BD">
          <w:rPr>
            <w:rStyle w:val="Hyperlink"/>
            <w:rFonts w:eastAsia="Calibri"/>
            <w:noProof/>
            <w:lang w:val="en-US"/>
          </w:rPr>
          <w:t>5.2.2 Activități eligibile</w:t>
        </w:r>
        <w:r w:rsidR="00C7751E">
          <w:rPr>
            <w:noProof/>
            <w:webHidden/>
          </w:rPr>
          <w:tab/>
        </w:r>
        <w:r w:rsidR="00C7751E">
          <w:rPr>
            <w:noProof/>
            <w:webHidden/>
          </w:rPr>
          <w:fldChar w:fldCharType="begin"/>
        </w:r>
        <w:r w:rsidR="00C7751E">
          <w:rPr>
            <w:noProof/>
            <w:webHidden/>
          </w:rPr>
          <w:instrText xml:space="preserve"> PAGEREF _Toc158190262 \h </w:instrText>
        </w:r>
        <w:r w:rsidR="00C7751E">
          <w:rPr>
            <w:noProof/>
            <w:webHidden/>
          </w:rPr>
        </w:r>
        <w:r w:rsidR="00C7751E">
          <w:rPr>
            <w:noProof/>
            <w:webHidden/>
          </w:rPr>
          <w:fldChar w:fldCharType="separate"/>
        </w:r>
        <w:r>
          <w:rPr>
            <w:noProof/>
            <w:webHidden/>
          </w:rPr>
          <w:t>45</w:t>
        </w:r>
        <w:r w:rsidR="00C7751E">
          <w:rPr>
            <w:noProof/>
            <w:webHidden/>
          </w:rPr>
          <w:fldChar w:fldCharType="end"/>
        </w:r>
      </w:hyperlink>
    </w:p>
    <w:p w14:paraId="752112AE" w14:textId="69E06D0C"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63" w:history="1">
        <w:r w:rsidR="00C7751E" w:rsidRPr="00D065BD">
          <w:rPr>
            <w:rStyle w:val="Hyperlink"/>
            <w:noProof/>
          </w:rPr>
          <w:t>5.2.3.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Activitatea de bază</w:t>
        </w:r>
        <w:r w:rsidR="00C7751E">
          <w:rPr>
            <w:noProof/>
            <w:webHidden/>
          </w:rPr>
          <w:tab/>
        </w:r>
        <w:r w:rsidR="00C7751E">
          <w:rPr>
            <w:noProof/>
            <w:webHidden/>
          </w:rPr>
          <w:fldChar w:fldCharType="begin"/>
        </w:r>
        <w:r w:rsidR="00C7751E">
          <w:rPr>
            <w:noProof/>
            <w:webHidden/>
          </w:rPr>
          <w:instrText xml:space="preserve"> PAGEREF _Toc158190263 \h </w:instrText>
        </w:r>
        <w:r w:rsidR="00C7751E">
          <w:rPr>
            <w:noProof/>
            <w:webHidden/>
          </w:rPr>
        </w:r>
        <w:r w:rsidR="00C7751E">
          <w:rPr>
            <w:noProof/>
            <w:webHidden/>
          </w:rPr>
          <w:fldChar w:fldCharType="separate"/>
        </w:r>
        <w:r>
          <w:rPr>
            <w:noProof/>
            <w:webHidden/>
          </w:rPr>
          <w:t>46</w:t>
        </w:r>
        <w:r w:rsidR="00C7751E">
          <w:rPr>
            <w:noProof/>
            <w:webHidden/>
          </w:rPr>
          <w:fldChar w:fldCharType="end"/>
        </w:r>
      </w:hyperlink>
    </w:p>
    <w:p w14:paraId="10D68E81" w14:textId="453165BA"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64" w:history="1">
        <w:r w:rsidR="00C7751E" w:rsidRPr="00D065BD">
          <w:rPr>
            <w:rStyle w:val="Hyperlink"/>
            <w:noProof/>
          </w:rPr>
          <w:t>5.2.4.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Activități neeligibile</w:t>
        </w:r>
        <w:r w:rsidR="00C7751E">
          <w:rPr>
            <w:noProof/>
            <w:webHidden/>
          </w:rPr>
          <w:tab/>
        </w:r>
        <w:r w:rsidR="00C7751E">
          <w:rPr>
            <w:noProof/>
            <w:webHidden/>
          </w:rPr>
          <w:fldChar w:fldCharType="begin"/>
        </w:r>
        <w:r w:rsidR="00C7751E">
          <w:rPr>
            <w:noProof/>
            <w:webHidden/>
          </w:rPr>
          <w:instrText xml:space="preserve"> PAGEREF _Toc158190264 \h </w:instrText>
        </w:r>
        <w:r w:rsidR="00C7751E">
          <w:rPr>
            <w:noProof/>
            <w:webHidden/>
          </w:rPr>
        </w:r>
        <w:r w:rsidR="00C7751E">
          <w:rPr>
            <w:noProof/>
            <w:webHidden/>
          </w:rPr>
          <w:fldChar w:fldCharType="separate"/>
        </w:r>
        <w:r>
          <w:rPr>
            <w:noProof/>
            <w:webHidden/>
          </w:rPr>
          <w:t>47</w:t>
        </w:r>
        <w:r w:rsidR="00C7751E">
          <w:rPr>
            <w:noProof/>
            <w:webHidden/>
          </w:rPr>
          <w:fldChar w:fldCharType="end"/>
        </w:r>
      </w:hyperlink>
    </w:p>
    <w:p w14:paraId="1225B6EB" w14:textId="2C10004C"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65" w:history="1">
        <w:r w:rsidR="00C7751E" w:rsidRPr="00D065BD">
          <w:rPr>
            <w:rStyle w:val="Hyperlink"/>
            <w:noProof/>
          </w:rPr>
          <w:t>5.3.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Eligibilitatea cheltuielilor</w:t>
        </w:r>
        <w:r w:rsidR="00C7751E">
          <w:rPr>
            <w:noProof/>
            <w:webHidden/>
          </w:rPr>
          <w:tab/>
        </w:r>
        <w:r w:rsidR="00C7751E">
          <w:rPr>
            <w:noProof/>
            <w:webHidden/>
          </w:rPr>
          <w:fldChar w:fldCharType="begin"/>
        </w:r>
        <w:r w:rsidR="00C7751E">
          <w:rPr>
            <w:noProof/>
            <w:webHidden/>
          </w:rPr>
          <w:instrText xml:space="preserve"> PAGEREF _Toc158190265 \h </w:instrText>
        </w:r>
        <w:r w:rsidR="00C7751E">
          <w:rPr>
            <w:noProof/>
            <w:webHidden/>
          </w:rPr>
        </w:r>
        <w:r w:rsidR="00C7751E">
          <w:rPr>
            <w:noProof/>
            <w:webHidden/>
          </w:rPr>
          <w:fldChar w:fldCharType="separate"/>
        </w:r>
        <w:r>
          <w:rPr>
            <w:noProof/>
            <w:webHidden/>
          </w:rPr>
          <w:t>47</w:t>
        </w:r>
        <w:r w:rsidR="00C7751E">
          <w:rPr>
            <w:noProof/>
            <w:webHidden/>
          </w:rPr>
          <w:fldChar w:fldCharType="end"/>
        </w:r>
      </w:hyperlink>
    </w:p>
    <w:p w14:paraId="4BE716DC" w14:textId="7519EFFB"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66" w:history="1">
        <w:r w:rsidR="00C7751E" w:rsidRPr="00D065BD">
          <w:rPr>
            <w:rStyle w:val="Hyperlink"/>
            <w:noProof/>
          </w:rPr>
          <w:t>5.3.1 Baza legala pentru stabilitrea eligibilitatii cheltuielilor</w:t>
        </w:r>
        <w:r w:rsidR="00C7751E">
          <w:rPr>
            <w:noProof/>
            <w:webHidden/>
          </w:rPr>
          <w:tab/>
        </w:r>
        <w:r w:rsidR="00C7751E">
          <w:rPr>
            <w:noProof/>
            <w:webHidden/>
          </w:rPr>
          <w:fldChar w:fldCharType="begin"/>
        </w:r>
        <w:r w:rsidR="00C7751E">
          <w:rPr>
            <w:noProof/>
            <w:webHidden/>
          </w:rPr>
          <w:instrText xml:space="preserve"> PAGEREF _Toc158190266 \h </w:instrText>
        </w:r>
        <w:r w:rsidR="00C7751E">
          <w:rPr>
            <w:noProof/>
            <w:webHidden/>
          </w:rPr>
        </w:r>
        <w:r w:rsidR="00C7751E">
          <w:rPr>
            <w:noProof/>
            <w:webHidden/>
          </w:rPr>
          <w:fldChar w:fldCharType="separate"/>
        </w:r>
        <w:r>
          <w:rPr>
            <w:noProof/>
            <w:webHidden/>
          </w:rPr>
          <w:t>48</w:t>
        </w:r>
        <w:r w:rsidR="00C7751E">
          <w:rPr>
            <w:noProof/>
            <w:webHidden/>
          </w:rPr>
          <w:fldChar w:fldCharType="end"/>
        </w:r>
      </w:hyperlink>
    </w:p>
    <w:p w14:paraId="7B64C651" w14:textId="6568F10F"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67" w:history="1">
        <w:r w:rsidR="00C7751E" w:rsidRPr="00D065BD">
          <w:rPr>
            <w:rStyle w:val="Hyperlink"/>
            <w:noProof/>
          </w:rPr>
          <w:t>5.3.2. Categorii și plafoane de cheltuieli eligibile</w:t>
        </w:r>
        <w:r w:rsidR="00C7751E">
          <w:rPr>
            <w:noProof/>
            <w:webHidden/>
          </w:rPr>
          <w:tab/>
        </w:r>
        <w:r w:rsidR="00C7751E">
          <w:rPr>
            <w:noProof/>
            <w:webHidden/>
          </w:rPr>
          <w:fldChar w:fldCharType="begin"/>
        </w:r>
        <w:r w:rsidR="00C7751E">
          <w:rPr>
            <w:noProof/>
            <w:webHidden/>
          </w:rPr>
          <w:instrText xml:space="preserve"> PAGEREF _Toc158190267 \h </w:instrText>
        </w:r>
        <w:r w:rsidR="00C7751E">
          <w:rPr>
            <w:noProof/>
            <w:webHidden/>
          </w:rPr>
        </w:r>
        <w:r w:rsidR="00C7751E">
          <w:rPr>
            <w:noProof/>
            <w:webHidden/>
          </w:rPr>
          <w:fldChar w:fldCharType="separate"/>
        </w:r>
        <w:r>
          <w:rPr>
            <w:noProof/>
            <w:webHidden/>
          </w:rPr>
          <w:t>48</w:t>
        </w:r>
        <w:r w:rsidR="00C7751E">
          <w:rPr>
            <w:noProof/>
            <w:webHidden/>
          </w:rPr>
          <w:fldChar w:fldCharType="end"/>
        </w:r>
      </w:hyperlink>
    </w:p>
    <w:p w14:paraId="64190DCE" w14:textId="16E9A78E"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68" w:history="1">
        <w:r w:rsidR="00C7751E" w:rsidRPr="00D065BD">
          <w:rPr>
            <w:rStyle w:val="Hyperlink"/>
            <w:rFonts w:eastAsia="Calibri"/>
            <w:noProof/>
            <w:highlight w:val="lightGray"/>
            <w:bdr w:val="none" w:sz="0" w:space="0" w:color="auto" w:frame="1"/>
            <w:shd w:val="clear" w:color="auto" w:fill="FFFFFF"/>
            <w:lang w:val="en-US" w:eastAsia="ro-RO"/>
          </w:rPr>
          <w:t>5.3.3. Categorii de cheltuieli neeligibile</w:t>
        </w:r>
        <w:r w:rsidR="00C7751E">
          <w:rPr>
            <w:noProof/>
            <w:webHidden/>
          </w:rPr>
          <w:tab/>
        </w:r>
        <w:r w:rsidR="00C7751E">
          <w:rPr>
            <w:noProof/>
            <w:webHidden/>
          </w:rPr>
          <w:fldChar w:fldCharType="begin"/>
        </w:r>
        <w:r w:rsidR="00C7751E">
          <w:rPr>
            <w:noProof/>
            <w:webHidden/>
          </w:rPr>
          <w:instrText xml:space="preserve"> PAGEREF _Toc158190268 \h </w:instrText>
        </w:r>
        <w:r w:rsidR="00C7751E">
          <w:rPr>
            <w:noProof/>
            <w:webHidden/>
          </w:rPr>
        </w:r>
        <w:r w:rsidR="00C7751E">
          <w:rPr>
            <w:noProof/>
            <w:webHidden/>
          </w:rPr>
          <w:fldChar w:fldCharType="separate"/>
        </w:r>
        <w:r>
          <w:rPr>
            <w:noProof/>
            <w:webHidden/>
          </w:rPr>
          <w:t>51</w:t>
        </w:r>
        <w:r w:rsidR="00C7751E">
          <w:rPr>
            <w:noProof/>
            <w:webHidden/>
          </w:rPr>
          <w:fldChar w:fldCharType="end"/>
        </w:r>
      </w:hyperlink>
    </w:p>
    <w:p w14:paraId="303385C2" w14:textId="1B70A292"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69" w:history="1">
        <w:r w:rsidR="00C7751E" w:rsidRPr="00D065BD">
          <w:rPr>
            <w:rStyle w:val="Hyperlink"/>
            <w:rFonts w:eastAsia="Calibri"/>
            <w:noProof/>
          </w:rPr>
          <w:t>5.3.4.</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Opțiuni de costuri simplificate. Costuri directe și costuri indirecte</w:t>
        </w:r>
        <w:r w:rsidR="00C7751E">
          <w:rPr>
            <w:noProof/>
            <w:webHidden/>
          </w:rPr>
          <w:tab/>
        </w:r>
        <w:r w:rsidR="00C7751E">
          <w:rPr>
            <w:noProof/>
            <w:webHidden/>
          </w:rPr>
          <w:fldChar w:fldCharType="begin"/>
        </w:r>
        <w:r w:rsidR="00C7751E">
          <w:rPr>
            <w:noProof/>
            <w:webHidden/>
          </w:rPr>
          <w:instrText xml:space="preserve"> PAGEREF _Toc158190269 \h </w:instrText>
        </w:r>
        <w:r w:rsidR="00C7751E">
          <w:rPr>
            <w:noProof/>
            <w:webHidden/>
          </w:rPr>
        </w:r>
        <w:r w:rsidR="00C7751E">
          <w:rPr>
            <w:noProof/>
            <w:webHidden/>
          </w:rPr>
          <w:fldChar w:fldCharType="separate"/>
        </w:r>
        <w:r>
          <w:rPr>
            <w:noProof/>
            <w:webHidden/>
          </w:rPr>
          <w:t>52</w:t>
        </w:r>
        <w:r w:rsidR="00C7751E">
          <w:rPr>
            <w:noProof/>
            <w:webHidden/>
          </w:rPr>
          <w:fldChar w:fldCharType="end"/>
        </w:r>
      </w:hyperlink>
    </w:p>
    <w:p w14:paraId="439F28DC" w14:textId="299A90A9"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70" w:history="1">
        <w:r w:rsidR="00C7751E" w:rsidRPr="00D065BD">
          <w:rPr>
            <w:rStyle w:val="Hyperlink"/>
            <w:rFonts w:eastAsia="Calibri"/>
            <w:noProof/>
          </w:rPr>
          <w:t>5.3.5.</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Opțiuni de costuri simplificate.  Costuri unitare/sume forfetare și rate forfetare</w:t>
        </w:r>
        <w:r w:rsidR="00C7751E">
          <w:rPr>
            <w:noProof/>
            <w:webHidden/>
          </w:rPr>
          <w:tab/>
        </w:r>
        <w:r w:rsidR="00C7751E">
          <w:rPr>
            <w:noProof/>
            <w:webHidden/>
          </w:rPr>
          <w:fldChar w:fldCharType="begin"/>
        </w:r>
        <w:r w:rsidR="00C7751E">
          <w:rPr>
            <w:noProof/>
            <w:webHidden/>
          </w:rPr>
          <w:instrText xml:space="preserve"> PAGEREF _Toc158190270 \h </w:instrText>
        </w:r>
        <w:r w:rsidR="00C7751E">
          <w:rPr>
            <w:noProof/>
            <w:webHidden/>
          </w:rPr>
        </w:r>
        <w:r w:rsidR="00C7751E">
          <w:rPr>
            <w:noProof/>
            <w:webHidden/>
          </w:rPr>
          <w:fldChar w:fldCharType="separate"/>
        </w:r>
        <w:r>
          <w:rPr>
            <w:noProof/>
            <w:webHidden/>
          </w:rPr>
          <w:t>52</w:t>
        </w:r>
        <w:r w:rsidR="00C7751E">
          <w:rPr>
            <w:noProof/>
            <w:webHidden/>
          </w:rPr>
          <w:fldChar w:fldCharType="end"/>
        </w:r>
      </w:hyperlink>
    </w:p>
    <w:p w14:paraId="4BEF6167" w14:textId="586D028E"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71" w:history="1">
        <w:r w:rsidR="00C7751E" w:rsidRPr="00D065BD">
          <w:rPr>
            <w:rStyle w:val="Hyperlink"/>
            <w:rFonts w:eastAsia="Calibri"/>
            <w:noProof/>
          </w:rPr>
          <w:t>5.3.6.</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Finanțare nelegată de costuri</w:t>
        </w:r>
        <w:r w:rsidR="00C7751E">
          <w:rPr>
            <w:noProof/>
            <w:webHidden/>
          </w:rPr>
          <w:tab/>
        </w:r>
        <w:r w:rsidR="00C7751E">
          <w:rPr>
            <w:noProof/>
            <w:webHidden/>
          </w:rPr>
          <w:fldChar w:fldCharType="begin"/>
        </w:r>
        <w:r w:rsidR="00C7751E">
          <w:rPr>
            <w:noProof/>
            <w:webHidden/>
          </w:rPr>
          <w:instrText xml:space="preserve"> PAGEREF _Toc158190271 \h </w:instrText>
        </w:r>
        <w:r w:rsidR="00C7751E">
          <w:rPr>
            <w:noProof/>
            <w:webHidden/>
          </w:rPr>
        </w:r>
        <w:r w:rsidR="00C7751E">
          <w:rPr>
            <w:noProof/>
            <w:webHidden/>
          </w:rPr>
          <w:fldChar w:fldCharType="separate"/>
        </w:r>
        <w:r>
          <w:rPr>
            <w:noProof/>
            <w:webHidden/>
          </w:rPr>
          <w:t>52</w:t>
        </w:r>
        <w:r w:rsidR="00C7751E">
          <w:rPr>
            <w:noProof/>
            <w:webHidden/>
          </w:rPr>
          <w:fldChar w:fldCharType="end"/>
        </w:r>
      </w:hyperlink>
    </w:p>
    <w:p w14:paraId="39789252" w14:textId="6F961DF4"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72" w:history="1">
        <w:r w:rsidR="00C7751E" w:rsidRPr="00D065BD">
          <w:rPr>
            <w:rStyle w:val="Hyperlink"/>
            <w:rFonts w:eastAsia="Calibri"/>
            <w:noProof/>
          </w:rPr>
          <w:t>5.4.</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Valoarea minimă și maximă eligibilă/nerambursabilă a unui proiect</w:t>
        </w:r>
        <w:r w:rsidR="00C7751E">
          <w:rPr>
            <w:noProof/>
            <w:webHidden/>
          </w:rPr>
          <w:tab/>
        </w:r>
        <w:r w:rsidR="00C7751E">
          <w:rPr>
            <w:noProof/>
            <w:webHidden/>
          </w:rPr>
          <w:fldChar w:fldCharType="begin"/>
        </w:r>
        <w:r w:rsidR="00C7751E">
          <w:rPr>
            <w:noProof/>
            <w:webHidden/>
          </w:rPr>
          <w:instrText xml:space="preserve"> PAGEREF _Toc158190272 \h </w:instrText>
        </w:r>
        <w:r w:rsidR="00C7751E">
          <w:rPr>
            <w:noProof/>
            <w:webHidden/>
          </w:rPr>
        </w:r>
        <w:r w:rsidR="00C7751E">
          <w:rPr>
            <w:noProof/>
            <w:webHidden/>
          </w:rPr>
          <w:fldChar w:fldCharType="separate"/>
        </w:r>
        <w:r>
          <w:rPr>
            <w:noProof/>
            <w:webHidden/>
          </w:rPr>
          <w:t>52</w:t>
        </w:r>
        <w:r w:rsidR="00C7751E">
          <w:rPr>
            <w:noProof/>
            <w:webHidden/>
          </w:rPr>
          <w:fldChar w:fldCharType="end"/>
        </w:r>
      </w:hyperlink>
    </w:p>
    <w:p w14:paraId="61922ED3" w14:textId="69A392EC"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73" w:history="1">
        <w:r w:rsidR="00C7751E" w:rsidRPr="00D065BD">
          <w:rPr>
            <w:rStyle w:val="Hyperlink"/>
            <w:rFonts w:eastAsia="Calibri"/>
            <w:noProof/>
          </w:rPr>
          <w:t>5.5.</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Cuantumul cofinanțării acordate</w:t>
        </w:r>
        <w:r w:rsidR="00C7751E">
          <w:rPr>
            <w:noProof/>
            <w:webHidden/>
          </w:rPr>
          <w:tab/>
        </w:r>
        <w:r w:rsidR="00C7751E">
          <w:rPr>
            <w:noProof/>
            <w:webHidden/>
          </w:rPr>
          <w:fldChar w:fldCharType="begin"/>
        </w:r>
        <w:r w:rsidR="00C7751E">
          <w:rPr>
            <w:noProof/>
            <w:webHidden/>
          </w:rPr>
          <w:instrText xml:space="preserve"> PAGEREF _Toc158190273 \h </w:instrText>
        </w:r>
        <w:r w:rsidR="00C7751E">
          <w:rPr>
            <w:noProof/>
            <w:webHidden/>
          </w:rPr>
        </w:r>
        <w:r w:rsidR="00C7751E">
          <w:rPr>
            <w:noProof/>
            <w:webHidden/>
          </w:rPr>
          <w:fldChar w:fldCharType="separate"/>
        </w:r>
        <w:r>
          <w:rPr>
            <w:noProof/>
            <w:webHidden/>
          </w:rPr>
          <w:t>53</w:t>
        </w:r>
        <w:r w:rsidR="00C7751E">
          <w:rPr>
            <w:noProof/>
            <w:webHidden/>
          </w:rPr>
          <w:fldChar w:fldCharType="end"/>
        </w:r>
      </w:hyperlink>
    </w:p>
    <w:p w14:paraId="401B4917" w14:textId="493E9116"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74" w:history="1">
        <w:r w:rsidR="00C7751E" w:rsidRPr="00D065BD">
          <w:rPr>
            <w:rStyle w:val="Hyperlink"/>
            <w:rFonts w:eastAsia="Calibri"/>
            <w:noProof/>
          </w:rPr>
          <w:t>5.6.</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Durata proiectului</w:t>
        </w:r>
        <w:r w:rsidR="00C7751E">
          <w:rPr>
            <w:noProof/>
            <w:webHidden/>
          </w:rPr>
          <w:tab/>
        </w:r>
        <w:r w:rsidR="00C7751E">
          <w:rPr>
            <w:noProof/>
            <w:webHidden/>
          </w:rPr>
          <w:fldChar w:fldCharType="begin"/>
        </w:r>
        <w:r w:rsidR="00C7751E">
          <w:rPr>
            <w:noProof/>
            <w:webHidden/>
          </w:rPr>
          <w:instrText xml:space="preserve"> PAGEREF _Toc158190274 \h </w:instrText>
        </w:r>
        <w:r w:rsidR="00C7751E">
          <w:rPr>
            <w:noProof/>
            <w:webHidden/>
          </w:rPr>
        </w:r>
        <w:r w:rsidR="00C7751E">
          <w:rPr>
            <w:noProof/>
            <w:webHidden/>
          </w:rPr>
          <w:fldChar w:fldCharType="separate"/>
        </w:r>
        <w:r>
          <w:rPr>
            <w:noProof/>
            <w:webHidden/>
          </w:rPr>
          <w:t>53</w:t>
        </w:r>
        <w:r w:rsidR="00C7751E">
          <w:rPr>
            <w:noProof/>
            <w:webHidden/>
          </w:rPr>
          <w:fldChar w:fldCharType="end"/>
        </w:r>
      </w:hyperlink>
    </w:p>
    <w:p w14:paraId="71CFDB88" w14:textId="393BF577"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75" w:history="1">
        <w:r w:rsidR="00C7751E" w:rsidRPr="00D065BD">
          <w:rPr>
            <w:rStyle w:val="Hyperlink"/>
            <w:rFonts w:eastAsia="Calibri"/>
            <w:noProof/>
          </w:rPr>
          <w:t>5.7.</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Alte cerințe de eligibilitate a proiectului</w:t>
        </w:r>
        <w:r w:rsidR="00C7751E">
          <w:rPr>
            <w:noProof/>
            <w:webHidden/>
          </w:rPr>
          <w:tab/>
        </w:r>
        <w:r w:rsidR="00C7751E">
          <w:rPr>
            <w:noProof/>
            <w:webHidden/>
          </w:rPr>
          <w:fldChar w:fldCharType="begin"/>
        </w:r>
        <w:r w:rsidR="00C7751E">
          <w:rPr>
            <w:noProof/>
            <w:webHidden/>
          </w:rPr>
          <w:instrText xml:space="preserve"> PAGEREF _Toc158190275 \h </w:instrText>
        </w:r>
        <w:r w:rsidR="00C7751E">
          <w:rPr>
            <w:noProof/>
            <w:webHidden/>
          </w:rPr>
        </w:r>
        <w:r w:rsidR="00C7751E">
          <w:rPr>
            <w:noProof/>
            <w:webHidden/>
          </w:rPr>
          <w:fldChar w:fldCharType="separate"/>
        </w:r>
        <w:r>
          <w:rPr>
            <w:noProof/>
            <w:webHidden/>
          </w:rPr>
          <w:t>53</w:t>
        </w:r>
        <w:r w:rsidR="00C7751E">
          <w:rPr>
            <w:noProof/>
            <w:webHidden/>
          </w:rPr>
          <w:fldChar w:fldCharType="end"/>
        </w:r>
      </w:hyperlink>
    </w:p>
    <w:p w14:paraId="4E25EAFD" w14:textId="7E916BB8"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76" w:history="1">
        <w:r w:rsidR="00C7751E" w:rsidRPr="00D065BD">
          <w:rPr>
            <w:rStyle w:val="Hyperlink"/>
            <w:rFonts w:eastAsia="Calibri"/>
            <w:noProof/>
          </w:rPr>
          <w:t>6.</w:t>
        </w:r>
        <w:r w:rsidR="00C7751E">
          <w:rPr>
            <w:rFonts w:asciiTheme="minorHAnsi" w:eastAsiaTheme="minorEastAsia" w:hAnsiTheme="minorHAnsi" w:cstheme="minorBidi"/>
            <w:b w:val="0"/>
            <w:noProof/>
            <w:sz w:val="22"/>
            <w:szCs w:val="22"/>
            <w:lang w:val="en-GB" w:eastAsia="en-GB"/>
          </w:rPr>
          <w:tab/>
        </w:r>
        <w:r w:rsidR="00C7751E" w:rsidRPr="00D065BD">
          <w:rPr>
            <w:rStyle w:val="Hyperlink"/>
            <w:rFonts w:eastAsia="Calibri"/>
            <w:noProof/>
          </w:rPr>
          <w:t>INDICATORI DE ETAPĂ</w:t>
        </w:r>
        <w:r w:rsidR="00C7751E">
          <w:rPr>
            <w:noProof/>
            <w:webHidden/>
          </w:rPr>
          <w:tab/>
        </w:r>
        <w:r w:rsidR="00C7751E">
          <w:rPr>
            <w:noProof/>
            <w:webHidden/>
          </w:rPr>
          <w:fldChar w:fldCharType="begin"/>
        </w:r>
        <w:r w:rsidR="00C7751E">
          <w:rPr>
            <w:noProof/>
            <w:webHidden/>
          </w:rPr>
          <w:instrText xml:space="preserve"> PAGEREF _Toc158190276 \h </w:instrText>
        </w:r>
        <w:r w:rsidR="00C7751E">
          <w:rPr>
            <w:noProof/>
            <w:webHidden/>
          </w:rPr>
        </w:r>
        <w:r w:rsidR="00C7751E">
          <w:rPr>
            <w:noProof/>
            <w:webHidden/>
          </w:rPr>
          <w:fldChar w:fldCharType="separate"/>
        </w:r>
        <w:r>
          <w:rPr>
            <w:noProof/>
            <w:webHidden/>
          </w:rPr>
          <w:t>53</w:t>
        </w:r>
        <w:r w:rsidR="00C7751E">
          <w:rPr>
            <w:noProof/>
            <w:webHidden/>
          </w:rPr>
          <w:fldChar w:fldCharType="end"/>
        </w:r>
      </w:hyperlink>
    </w:p>
    <w:p w14:paraId="1FB4CC0C" w14:textId="0FEC868F"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77" w:history="1">
        <w:r w:rsidR="00C7751E" w:rsidRPr="00D065BD">
          <w:rPr>
            <w:rStyle w:val="Hyperlink"/>
            <w:noProof/>
          </w:rPr>
          <w:t>7.</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COMPLETAREA CERERILOR DE FINANȚARE</w:t>
        </w:r>
        <w:r w:rsidR="00C7751E">
          <w:rPr>
            <w:noProof/>
            <w:webHidden/>
          </w:rPr>
          <w:tab/>
        </w:r>
        <w:r w:rsidR="00C7751E">
          <w:rPr>
            <w:noProof/>
            <w:webHidden/>
          </w:rPr>
          <w:fldChar w:fldCharType="begin"/>
        </w:r>
        <w:r w:rsidR="00C7751E">
          <w:rPr>
            <w:noProof/>
            <w:webHidden/>
          </w:rPr>
          <w:instrText xml:space="preserve"> PAGEREF _Toc158190277 \h </w:instrText>
        </w:r>
        <w:r w:rsidR="00C7751E">
          <w:rPr>
            <w:noProof/>
            <w:webHidden/>
          </w:rPr>
        </w:r>
        <w:r w:rsidR="00C7751E">
          <w:rPr>
            <w:noProof/>
            <w:webHidden/>
          </w:rPr>
          <w:fldChar w:fldCharType="separate"/>
        </w:r>
        <w:r>
          <w:rPr>
            <w:noProof/>
            <w:webHidden/>
          </w:rPr>
          <w:t>54</w:t>
        </w:r>
        <w:r w:rsidR="00C7751E">
          <w:rPr>
            <w:noProof/>
            <w:webHidden/>
          </w:rPr>
          <w:fldChar w:fldCharType="end"/>
        </w:r>
      </w:hyperlink>
    </w:p>
    <w:p w14:paraId="76049D8E" w14:textId="205D0229"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78" w:history="1">
        <w:r w:rsidR="00C7751E" w:rsidRPr="00D065BD">
          <w:rPr>
            <w:rStyle w:val="Hyperlink"/>
            <w:noProof/>
          </w:rPr>
          <w:t>7.1.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Completarea formularului cererii</w:t>
        </w:r>
        <w:r w:rsidR="00C7751E">
          <w:rPr>
            <w:noProof/>
            <w:webHidden/>
          </w:rPr>
          <w:tab/>
        </w:r>
        <w:r w:rsidR="00C7751E">
          <w:rPr>
            <w:noProof/>
            <w:webHidden/>
          </w:rPr>
          <w:fldChar w:fldCharType="begin"/>
        </w:r>
        <w:r w:rsidR="00C7751E">
          <w:rPr>
            <w:noProof/>
            <w:webHidden/>
          </w:rPr>
          <w:instrText xml:space="preserve"> PAGEREF _Toc158190278 \h </w:instrText>
        </w:r>
        <w:r w:rsidR="00C7751E">
          <w:rPr>
            <w:noProof/>
            <w:webHidden/>
          </w:rPr>
        </w:r>
        <w:r w:rsidR="00C7751E">
          <w:rPr>
            <w:noProof/>
            <w:webHidden/>
          </w:rPr>
          <w:fldChar w:fldCharType="separate"/>
        </w:r>
        <w:r>
          <w:rPr>
            <w:noProof/>
            <w:webHidden/>
          </w:rPr>
          <w:t>54</w:t>
        </w:r>
        <w:r w:rsidR="00C7751E">
          <w:rPr>
            <w:noProof/>
            <w:webHidden/>
          </w:rPr>
          <w:fldChar w:fldCharType="end"/>
        </w:r>
      </w:hyperlink>
    </w:p>
    <w:p w14:paraId="2A1D4F71" w14:textId="51A3343B"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79" w:history="1">
        <w:r w:rsidR="00C7751E" w:rsidRPr="00D065BD">
          <w:rPr>
            <w:rStyle w:val="Hyperlink"/>
            <w:noProof/>
          </w:rPr>
          <w:t>7.2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Limba utilizată în completarea cererii de finanțare</w:t>
        </w:r>
        <w:r w:rsidR="00C7751E">
          <w:rPr>
            <w:noProof/>
            <w:webHidden/>
          </w:rPr>
          <w:tab/>
        </w:r>
        <w:r w:rsidR="00C7751E">
          <w:rPr>
            <w:noProof/>
            <w:webHidden/>
          </w:rPr>
          <w:fldChar w:fldCharType="begin"/>
        </w:r>
        <w:r w:rsidR="00C7751E">
          <w:rPr>
            <w:noProof/>
            <w:webHidden/>
          </w:rPr>
          <w:instrText xml:space="preserve"> PAGEREF _Toc158190279 \h </w:instrText>
        </w:r>
        <w:r w:rsidR="00C7751E">
          <w:rPr>
            <w:noProof/>
            <w:webHidden/>
          </w:rPr>
        </w:r>
        <w:r w:rsidR="00C7751E">
          <w:rPr>
            <w:noProof/>
            <w:webHidden/>
          </w:rPr>
          <w:fldChar w:fldCharType="separate"/>
        </w:r>
        <w:r>
          <w:rPr>
            <w:noProof/>
            <w:webHidden/>
          </w:rPr>
          <w:t>55</w:t>
        </w:r>
        <w:r w:rsidR="00C7751E">
          <w:rPr>
            <w:noProof/>
            <w:webHidden/>
          </w:rPr>
          <w:fldChar w:fldCharType="end"/>
        </w:r>
      </w:hyperlink>
    </w:p>
    <w:p w14:paraId="417D6975" w14:textId="0D7E67D4"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80" w:history="1">
        <w:r w:rsidR="00C7751E" w:rsidRPr="00D065BD">
          <w:rPr>
            <w:rStyle w:val="Hyperlink"/>
            <w:noProof/>
          </w:rPr>
          <w:t>7.3.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Metodolgia de justificare și detaliere a bugetului cererii de finanțare</w:t>
        </w:r>
        <w:r w:rsidR="00C7751E">
          <w:rPr>
            <w:noProof/>
            <w:webHidden/>
          </w:rPr>
          <w:tab/>
        </w:r>
        <w:r w:rsidR="00C7751E">
          <w:rPr>
            <w:noProof/>
            <w:webHidden/>
          </w:rPr>
          <w:fldChar w:fldCharType="begin"/>
        </w:r>
        <w:r w:rsidR="00C7751E">
          <w:rPr>
            <w:noProof/>
            <w:webHidden/>
          </w:rPr>
          <w:instrText xml:space="preserve"> PAGEREF _Toc158190280 \h </w:instrText>
        </w:r>
        <w:r w:rsidR="00C7751E">
          <w:rPr>
            <w:noProof/>
            <w:webHidden/>
          </w:rPr>
        </w:r>
        <w:r w:rsidR="00C7751E">
          <w:rPr>
            <w:noProof/>
            <w:webHidden/>
          </w:rPr>
          <w:fldChar w:fldCharType="separate"/>
        </w:r>
        <w:r>
          <w:rPr>
            <w:noProof/>
            <w:webHidden/>
          </w:rPr>
          <w:t>56</w:t>
        </w:r>
        <w:r w:rsidR="00C7751E">
          <w:rPr>
            <w:noProof/>
            <w:webHidden/>
          </w:rPr>
          <w:fldChar w:fldCharType="end"/>
        </w:r>
      </w:hyperlink>
    </w:p>
    <w:p w14:paraId="03438B51" w14:textId="580DA2AF"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81" w:history="1">
        <w:r w:rsidR="00C7751E" w:rsidRPr="00D065BD">
          <w:rPr>
            <w:rStyle w:val="Hyperlink"/>
            <w:noProof/>
          </w:rPr>
          <w:t>7.4.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Anexe si documente obligatorii la depunerea cererii</w:t>
        </w:r>
        <w:r w:rsidR="00C7751E">
          <w:rPr>
            <w:noProof/>
            <w:webHidden/>
          </w:rPr>
          <w:tab/>
        </w:r>
        <w:r w:rsidR="00C7751E">
          <w:rPr>
            <w:noProof/>
            <w:webHidden/>
          </w:rPr>
          <w:fldChar w:fldCharType="begin"/>
        </w:r>
        <w:r w:rsidR="00C7751E">
          <w:rPr>
            <w:noProof/>
            <w:webHidden/>
          </w:rPr>
          <w:instrText xml:space="preserve"> PAGEREF _Toc158190281 \h </w:instrText>
        </w:r>
        <w:r w:rsidR="00C7751E">
          <w:rPr>
            <w:noProof/>
            <w:webHidden/>
          </w:rPr>
        </w:r>
        <w:r w:rsidR="00C7751E">
          <w:rPr>
            <w:noProof/>
            <w:webHidden/>
          </w:rPr>
          <w:fldChar w:fldCharType="separate"/>
        </w:r>
        <w:r>
          <w:rPr>
            <w:noProof/>
            <w:webHidden/>
          </w:rPr>
          <w:t>56</w:t>
        </w:r>
        <w:r w:rsidR="00C7751E">
          <w:rPr>
            <w:noProof/>
            <w:webHidden/>
          </w:rPr>
          <w:fldChar w:fldCharType="end"/>
        </w:r>
      </w:hyperlink>
    </w:p>
    <w:p w14:paraId="514465C9" w14:textId="598DE93A"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82" w:history="1">
        <w:r w:rsidR="00C7751E" w:rsidRPr="00D065BD">
          <w:rPr>
            <w:rStyle w:val="Hyperlink"/>
            <w:noProof/>
          </w:rPr>
          <w:t>7.5.</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 administrative privind depunerea cererii de finanțare</w:t>
        </w:r>
        <w:r w:rsidR="00C7751E">
          <w:rPr>
            <w:noProof/>
            <w:webHidden/>
          </w:rPr>
          <w:tab/>
        </w:r>
        <w:r w:rsidR="00C7751E">
          <w:rPr>
            <w:noProof/>
            <w:webHidden/>
          </w:rPr>
          <w:fldChar w:fldCharType="begin"/>
        </w:r>
        <w:r w:rsidR="00C7751E">
          <w:rPr>
            <w:noProof/>
            <w:webHidden/>
          </w:rPr>
          <w:instrText xml:space="preserve"> PAGEREF _Toc158190282 \h </w:instrText>
        </w:r>
        <w:r w:rsidR="00C7751E">
          <w:rPr>
            <w:noProof/>
            <w:webHidden/>
          </w:rPr>
        </w:r>
        <w:r w:rsidR="00C7751E">
          <w:rPr>
            <w:noProof/>
            <w:webHidden/>
          </w:rPr>
          <w:fldChar w:fldCharType="separate"/>
        </w:r>
        <w:r>
          <w:rPr>
            <w:noProof/>
            <w:webHidden/>
          </w:rPr>
          <w:t>64</w:t>
        </w:r>
        <w:r w:rsidR="00C7751E">
          <w:rPr>
            <w:noProof/>
            <w:webHidden/>
          </w:rPr>
          <w:fldChar w:fldCharType="end"/>
        </w:r>
      </w:hyperlink>
    </w:p>
    <w:p w14:paraId="4801B52D" w14:textId="11A7C70B"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83" w:history="1">
        <w:r w:rsidR="00C7751E" w:rsidRPr="00D065BD">
          <w:rPr>
            <w:rStyle w:val="Hyperlink"/>
            <w:noProof/>
          </w:rPr>
          <w:t>7.6.</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Anexele și documente obligatorii la momentul contractării</w:t>
        </w:r>
        <w:r w:rsidR="00C7751E">
          <w:rPr>
            <w:noProof/>
            <w:webHidden/>
          </w:rPr>
          <w:tab/>
        </w:r>
        <w:r w:rsidR="00C7751E">
          <w:rPr>
            <w:noProof/>
            <w:webHidden/>
          </w:rPr>
          <w:fldChar w:fldCharType="begin"/>
        </w:r>
        <w:r w:rsidR="00C7751E">
          <w:rPr>
            <w:noProof/>
            <w:webHidden/>
          </w:rPr>
          <w:instrText xml:space="preserve"> PAGEREF _Toc158190283 \h </w:instrText>
        </w:r>
        <w:r w:rsidR="00C7751E">
          <w:rPr>
            <w:noProof/>
            <w:webHidden/>
          </w:rPr>
        </w:r>
        <w:r w:rsidR="00C7751E">
          <w:rPr>
            <w:noProof/>
            <w:webHidden/>
          </w:rPr>
          <w:fldChar w:fldCharType="separate"/>
        </w:r>
        <w:r>
          <w:rPr>
            <w:noProof/>
            <w:webHidden/>
          </w:rPr>
          <w:t>64</w:t>
        </w:r>
        <w:r w:rsidR="00C7751E">
          <w:rPr>
            <w:noProof/>
            <w:webHidden/>
          </w:rPr>
          <w:fldChar w:fldCharType="end"/>
        </w:r>
      </w:hyperlink>
    </w:p>
    <w:p w14:paraId="3BEAB647" w14:textId="44D84021"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87" w:history="1">
        <w:r w:rsidR="00C7751E" w:rsidRPr="00D065BD">
          <w:rPr>
            <w:rStyle w:val="Hyperlink"/>
            <w:noProof/>
          </w:rPr>
          <w:t>7.7 Renunțarea la cererea de finanțare</w:t>
        </w:r>
        <w:r w:rsidR="00C7751E">
          <w:rPr>
            <w:noProof/>
            <w:webHidden/>
          </w:rPr>
          <w:tab/>
        </w:r>
        <w:r w:rsidR="00C7751E">
          <w:rPr>
            <w:noProof/>
            <w:webHidden/>
          </w:rPr>
          <w:fldChar w:fldCharType="begin"/>
        </w:r>
        <w:r w:rsidR="00C7751E">
          <w:rPr>
            <w:noProof/>
            <w:webHidden/>
          </w:rPr>
          <w:instrText xml:space="preserve"> PAGEREF _Toc158190287 \h </w:instrText>
        </w:r>
        <w:r w:rsidR="00C7751E">
          <w:rPr>
            <w:noProof/>
            <w:webHidden/>
          </w:rPr>
        </w:r>
        <w:r w:rsidR="00C7751E">
          <w:rPr>
            <w:noProof/>
            <w:webHidden/>
          </w:rPr>
          <w:fldChar w:fldCharType="separate"/>
        </w:r>
        <w:r>
          <w:rPr>
            <w:noProof/>
            <w:webHidden/>
          </w:rPr>
          <w:t>69</w:t>
        </w:r>
        <w:r w:rsidR="00C7751E">
          <w:rPr>
            <w:noProof/>
            <w:webHidden/>
          </w:rPr>
          <w:fldChar w:fldCharType="end"/>
        </w:r>
      </w:hyperlink>
    </w:p>
    <w:p w14:paraId="365F82D5" w14:textId="086B25BA"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288" w:history="1">
        <w:r w:rsidR="00C7751E" w:rsidRPr="00D065BD">
          <w:rPr>
            <w:rStyle w:val="Hyperlink"/>
            <w:noProof/>
          </w:rPr>
          <w:t>8.</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PROCESUL DE EVALUARE, SELECȚIE ȘI CONTRACTARE A PROIECTELOR</w:t>
        </w:r>
        <w:r w:rsidR="00C7751E">
          <w:rPr>
            <w:noProof/>
            <w:webHidden/>
          </w:rPr>
          <w:tab/>
        </w:r>
        <w:r w:rsidR="00C7751E">
          <w:rPr>
            <w:noProof/>
            <w:webHidden/>
          </w:rPr>
          <w:fldChar w:fldCharType="begin"/>
        </w:r>
        <w:r w:rsidR="00C7751E">
          <w:rPr>
            <w:noProof/>
            <w:webHidden/>
          </w:rPr>
          <w:instrText xml:space="preserve"> PAGEREF _Toc158190288 \h </w:instrText>
        </w:r>
        <w:r w:rsidR="00C7751E">
          <w:rPr>
            <w:noProof/>
            <w:webHidden/>
          </w:rPr>
        </w:r>
        <w:r w:rsidR="00C7751E">
          <w:rPr>
            <w:noProof/>
            <w:webHidden/>
          </w:rPr>
          <w:fldChar w:fldCharType="separate"/>
        </w:r>
        <w:r>
          <w:rPr>
            <w:noProof/>
            <w:webHidden/>
          </w:rPr>
          <w:t>69</w:t>
        </w:r>
        <w:r w:rsidR="00C7751E">
          <w:rPr>
            <w:noProof/>
            <w:webHidden/>
          </w:rPr>
          <w:fldChar w:fldCharType="end"/>
        </w:r>
      </w:hyperlink>
    </w:p>
    <w:p w14:paraId="092AF255" w14:textId="51D53D99"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89" w:history="1">
        <w:r w:rsidR="00C7751E" w:rsidRPr="00D065BD">
          <w:rPr>
            <w:rStyle w:val="Hyperlink"/>
            <w:noProof/>
          </w:rPr>
          <w:t>8.1. Principalele etape ale procesului de evaluare, selectie si contractare</w:t>
        </w:r>
        <w:r w:rsidR="00C7751E">
          <w:rPr>
            <w:noProof/>
            <w:webHidden/>
          </w:rPr>
          <w:tab/>
        </w:r>
        <w:r w:rsidR="00C7751E">
          <w:rPr>
            <w:noProof/>
            <w:webHidden/>
          </w:rPr>
          <w:fldChar w:fldCharType="begin"/>
        </w:r>
        <w:r w:rsidR="00C7751E">
          <w:rPr>
            <w:noProof/>
            <w:webHidden/>
          </w:rPr>
          <w:instrText xml:space="preserve"> PAGEREF _Toc158190289 \h </w:instrText>
        </w:r>
        <w:r w:rsidR="00C7751E">
          <w:rPr>
            <w:noProof/>
            <w:webHidden/>
          </w:rPr>
        </w:r>
        <w:r w:rsidR="00C7751E">
          <w:rPr>
            <w:noProof/>
            <w:webHidden/>
          </w:rPr>
          <w:fldChar w:fldCharType="separate"/>
        </w:r>
        <w:r>
          <w:rPr>
            <w:noProof/>
            <w:webHidden/>
          </w:rPr>
          <w:t>69</w:t>
        </w:r>
        <w:r w:rsidR="00C7751E">
          <w:rPr>
            <w:noProof/>
            <w:webHidden/>
          </w:rPr>
          <w:fldChar w:fldCharType="end"/>
        </w:r>
      </w:hyperlink>
    </w:p>
    <w:p w14:paraId="4F9F6F42" w14:textId="78332FDE" w:rsidR="00C7751E" w:rsidRDefault="00032680">
      <w:pPr>
        <w:pStyle w:val="TOC1"/>
        <w:tabs>
          <w:tab w:val="right" w:leader="dot" w:pos="9487"/>
        </w:tabs>
        <w:rPr>
          <w:rFonts w:asciiTheme="minorHAnsi" w:eastAsiaTheme="minorEastAsia" w:hAnsiTheme="minorHAnsi" w:cstheme="minorBidi"/>
          <w:b w:val="0"/>
          <w:noProof/>
          <w:sz w:val="22"/>
          <w:szCs w:val="22"/>
          <w:lang w:val="en-GB" w:eastAsia="en-GB"/>
        </w:rPr>
      </w:pPr>
      <w:hyperlink w:anchor="_Toc158190290" w:history="1">
        <w:r w:rsidR="00C7751E" w:rsidRPr="00D065BD">
          <w:rPr>
            <w:rStyle w:val="Hyperlink"/>
            <w:noProof/>
          </w:rPr>
          <w:t>8.2. Conformitate administrativă – Declaratia Unica</w:t>
        </w:r>
        <w:r w:rsidR="00C7751E">
          <w:rPr>
            <w:noProof/>
            <w:webHidden/>
          </w:rPr>
          <w:tab/>
        </w:r>
        <w:r w:rsidR="00C7751E">
          <w:rPr>
            <w:noProof/>
            <w:webHidden/>
          </w:rPr>
          <w:fldChar w:fldCharType="begin"/>
        </w:r>
        <w:r w:rsidR="00C7751E">
          <w:rPr>
            <w:noProof/>
            <w:webHidden/>
          </w:rPr>
          <w:instrText xml:space="preserve"> PAGEREF _Toc158190290 \h </w:instrText>
        </w:r>
        <w:r w:rsidR="00C7751E">
          <w:rPr>
            <w:noProof/>
            <w:webHidden/>
          </w:rPr>
        </w:r>
        <w:r w:rsidR="00C7751E">
          <w:rPr>
            <w:noProof/>
            <w:webHidden/>
          </w:rPr>
          <w:fldChar w:fldCharType="separate"/>
        </w:r>
        <w:r>
          <w:rPr>
            <w:noProof/>
            <w:webHidden/>
          </w:rPr>
          <w:t>70</w:t>
        </w:r>
        <w:r w:rsidR="00C7751E">
          <w:rPr>
            <w:noProof/>
            <w:webHidden/>
          </w:rPr>
          <w:fldChar w:fldCharType="end"/>
        </w:r>
      </w:hyperlink>
    </w:p>
    <w:p w14:paraId="327C22A6" w14:textId="14BA8F27"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1" w:history="1">
        <w:r w:rsidR="00C7751E" w:rsidRPr="00D065BD">
          <w:rPr>
            <w:rStyle w:val="Hyperlink"/>
            <w:noProof/>
          </w:rPr>
          <w:t>8.3.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Etapa de evaluare preliminară – dacă este cazul (specific pentru intervențiile FSE+)</w:t>
        </w:r>
        <w:r w:rsidR="00C7751E">
          <w:rPr>
            <w:noProof/>
            <w:webHidden/>
          </w:rPr>
          <w:tab/>
        </w:r>
        <w:r w:rsidR="00C7751E">
          <w:rPr>
            <w:noProof/>
            <w:webHidden/>
          </w:rPr>
          <w:fldChar w:fldCharType="begin"/>
        </w:r>
        <w:r w:rsidR="00C7751E">
          <w:rPr>
            <w:noProof/>
            <w:webHidden/>
          </w:rPr>
          <w:instrText xml:space="preserve"> PAGEREF _Toc158190291 \h </w:instrText>
        </w:r>
        <w:r w:rsidR="00C7751E">
          <w:rPr>
            <w:noProof/>
            <w:webHidden/>
          </w:rPr>
        </w:r>
        <w:r w:rsidR="00C7751E">
          <w:rPr>
            <w:noProof/>
            <w:webHidden/>
          </w:rPr>
          <w:fldChar w:fldCharType="separate"/>
        </w:r>
        <w:r>
          <w:rPr>
            <w:noProof/>
            <w:webHidden/>
          </w:rPr>
          <w:t>71</w:t>
        </w:r>
        <w:r w:rsidR="00C7751E">
          <w:rPr>
            <w:noProof/>
            <w:webHidden/>
          </w:rPr>
          <w:fldChar w:fldCharType="end"/>
        </w:r>
      </w:hyperlink>
    </w:p>
    <w:p w14:paraId="5F4A14D1" w14:textId="63CAFA89"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2" w:history="1">
        <w:r w:rsidR="00C7751E" w:rsidRPr="00D065BD">
          <w:rPr>
            <w:rStyle w:val="Hyperlink"/>
            <w:noProof/>
          </w:rPr>
          <w:t>8.4.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Evaluarea tehnică și financiară. Criterii de evaluare tehnică și financiară</w:t>
        </w:r>
        <w:r w:rsidR="00C7751E">
          <w:rPr>
            <w:noProof/>
            <w:webHidden/>
          </w:rPr>
          <w:tab/>
        </w:r>
        <w:r w:rsidR="00C7751E">
          <w:rPr>
            <w:noProof/>
            <w:webHidden/>
          </w:rPr>
          <w:fldChar w:fldCharType="begin"/>
        </w:r>
        <w:r w:rsidR="00C7751E">
          <w:rPr>
            <w:noProof/>
            <w:webHidden/>
          </w:rPr>
          <w:instrText xml:space="preserve"> PAGEREF _Toc158190292 \h </w:instrText>
        </w:r>
        <w:r w:rsidR="00C7751E">
          <w:rPr>
            <w:noProof/>
            <w:webHidden/>
          </w:rPr>
        </w:r>
        <w:r w:rsidR="00C7751E">
          <w:rPr>
            <w:noProof/>
            <w:webHidden/>
          </w:rPr>
          <w:fldChar w:fldCharType="separate"/>
        </w:r>
        <w:r>
          <w:rPr>
            <w:noProof/>
            <w:webHidden/>
          </w:rPr>
          <w:t>71</w:t>
        </w:r>
        <w:r w:rsidR="00C7751E">
          <w:rPr>
            <w:noProof/>
            <w:webHidden/>
          </w:rPr>
          <w:fldChar w:fldCharType="end"/>
        </w:r>
      </w:hyperlink>
    </w:p>
    <w:p w14:paraId="380D7FF3" w14:textId="27E7FED5"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3" w:history="1">
        <w:r w:rsidR="00C7751E" w:rsidRPr="00D065BD">
          <w:rPr>
            <w:rStyle w:val="Hyperlink"/>
            <w:noProof/>
          </w:rPr>
          <w:t>8.5.</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Aplicarea pragului de calitate</w:t>
        </w:r>
        <w:r w:rsidR="00C7751E">
          <w:rPr>
            <w:noProof/>
            <w:webHidden/>
          </w:rPr>
          <w:tab/>
        </w:r>
        <w:r w:rsidR="00C7751E">
          <w:rPr>
            <w:noProof/>
            <w:webHidden/>
          </w:rPr>
          <w:fldChar w:fldCharType="begin"/>
        </w:r>
        <w:r w:rsidR="00C7751E">
          <w:rPr>
            <w:noProof/>
            <w:webHidden/>
          </w:rPr>
          <w:instrText xml:space="preserve"> PAGEREF _Toc158190293 \h </w:instrText>
        </w:r>
        <w:r w:rsidR="00C7751E">
          <w:rPr>
            <w:noProof/>
            <w:webHidden/>
          </w:rPr>
        </w:r>
        <w:r w:rsidR="00C7751E">
          <w:rPr>
            <w:noProof/>
            <w:webHidden/>
          </w:rPr>
          <w:fldChar w:fldCharType="separate"/>
        </w:r>
        <w:r>
          <w:rPr>
            <w:noProof/>
            <w:webHidden/>
          </w:rPr>
          <w:t>76</w:t>
        </w:r>
        <w:r w:rsidR="00C7751E">
          <w:rPr>
            <w:noProof/>
            <w:webHidden/>
          </w:rPr>
          <w:fldChar w:fldCharType="end"/>
        </w:r>
      </w:hyperlink>
    </w:p>
    <w:p w14:paraId="78F267F0" w14:textId="3D153716"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4" w:history="1">
        <w:r w:rsidR="00C7751E" w:rsidRPr="00D065BD">
          <w:rPr>
            <w:rStyle w:val="Hyperlink"/>
            <w:noProof/>
          </w:rPr>
          <w:t>8.6.</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Aplicarea pragului de excelență</w:t>
        </w:r>
        <w:r w:rsidR="00C7751E">
          <w:rPr>
            <w:noProof/>
            <w:webHidden/>
          </w:rPr>
          <w:tab/>
        </w:r>
        <w:r w:rsidR="00C7751E">
          <w:rPr>
            <w:noProof/>
            <w:webHidden/>
          </w:rPr>
          <w:fldChar w:fldCharType="begin"/>
        </w:r>
        <w:r w:rsidR="00C7751E">
          <w:rPr>
            <w:noProof/>
            <w:webHidden/>
          </w:rPr>
          <w:instrText xml:space="preserve"> PAGEREF _Toc158190294 \h </w:instrText>
        </w:r>
        <w:r w:rsidR="00C7751E">
          <w:rPr>
            <w:noProof/>
            <w:webHidden/>
          </w:rPr>
        </w:r>
        <w:r w:rsidR="00C7751E">
          <w:rPr>
            <w:noProof/>
            <w:webHidden/>
          </w:rPr>
          <w:fldChar w:fldCharType="separate"/>
        </w:r>
        <w:r>
          <w:rPr>
            <w:noProof/>
            <w:webHidden/>
          </w:rPr>
          <w:t>76</w:t>
        </w:r>
        <w:r w:rsidR="00C7751E">
          <w:rPr>
            <w:noProof/>
            <w:webHidden/>
          </w:rPr>
          <w:fldChar w:fldCharType="end"/>
        </w:r>
      </w:hyperlink>
    </w:p>
    <w:p w14:paraId="068A5A27" w14:textId="7C1C3072"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5" w:history="1">
        <w:r w:rsidR="00C7751E" w:rsidRPr="00D065BD">
          <w:rPr>
            <w:rStyle w:val="Hyperlink"/>
            <w:noProof/>
          </w:rPr>
          <w:t>8.7.</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Notificarea rezultatului evaluării tehnice și financiare</w:t>
        </w:r>
        <w:r w:rsidR="00C7751E">
          <w:rPr>
            <w:noProof/>
            <w:webHidden/>
          </w:rPr>
          <w:tab/>
        </w:r>
        <w:r w:rsidR="00C7751E">
          <w:rPr>
            <w:noProof/>
            <w:webHidden/>
          </w:rPr>
          <w:fldChar w:fldCharType="begin"/>
        </w:r>
        <w:r w:rsidR="00C7751E">
          <w:rPr>
            <w:noProof/>
            <w:webHidden/>
          </w:rPr>
          <w:instrText xml:space="preserve"> PAGEREF _Toc158190295 \h </w:instrText>
        </w:r>
        <w:r w:rsidR="00C7751E">
          <w:rPr>
            <w:noProof/>
            <w:webHidden/>
          </w:rPr>
        </w:r>
        <w:r w:rsidR="00C7751E">
          <w:rPr>
            <w:noProof/>
            <w:webHidden/>
          </w:rPr>
          <w:fldChar w:fldCharType="separate"/>
        </w:r>
        <w:r>
          <w:rPr>
            <w:noProof/>
            <w:webHidden/>
          </w:rPr>
          <w:t>76</w:t>
        </w:r>
        <w:r w:rsidR="00C7751E">
          <w:rPr>
            <w:noProof/>
            <w:webHidden/>
          </w:rPr>
          <w:fldChar w:fldCharType="end"/>
        </w:r>
      </w:hyperlink>
    </w:p>
    <w:p w14:paraId="04B1364E" w14:textId="7E57496B"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6" w:history="1">
        <w:r w:rsidR="00C7751E" w:rsidRPr="00D065BD">
          <w:rPr>
            <w:rStyle w:val="Hyperlink"/>
            <w:noProof/>
          </w:rPr>
          <w:t>8.8.</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Contestații</w:t>
        </w:r>
        <w:r w:rsidR="00C7751E">
          <w:rPr>
            <w:noProof/>
            <w:webHidden/>
          </w:rPr>
          <w:tab/>
        </w:r>
        <w:r w:rsidR="00C7751E">
          <w:rPr>
            <w:noProof/>
            <w:webHidden/>
          </w:rPr>
          <w:fldChar w:fldCharType="begin"/>
        </w:r>
        <w:r w:rsidR="00C7751E">
          <w:rPr>
            <w:noProof/>
            <w:webHidden/>
          </w:rPr>
          <w:instrText xml:space="preserve"> PAGEREF _Toc158190296 \h </w:instrText>
        </w:r>
        <w:r w:rsidR="00C7751E">
          <w:rPr>
            <w:noProof/>
            <w:webHidden/>
          </w:rPr>
        </w:r>
        <w:r w:rsidR="00C7751E">
          <w:rPr>
            <w:noProof/>
            <w:webHidden/>
          </w:rPr>
          <w:fldChar w:fldCharType="separate"/>
        </w:r>
        <w:r>
          <w:rPr>
            <w:noProof/>
            <w:webHidden/>
          </w:rPr>
          <w:t>76</w:t>
        </w:r>
        <w:r w:rsidR="00C7751E">
          <w:rPr>
            <w:noProof/>
            <w:webHidden/>
          </w:rPr>
          <w:fldChar w:fldCharType="end"/>
        </w:r>
      </w:hyperlink>
    </w:p>
    <w:p w14:paraId="1D7D014A" w14:textId="5BFAFC45"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297" w:history="1">
        <w:r w:rsidR="00C7751E" w:rsidRPr="00D065BD">
          <w:rPr>
            <w:rStyle w:val="Hyperlink"/>
            <w:noProof/>
          </w:rPr>
          <w:t>8.9.</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Contractarea proiectelor</w:t>
        </w:r>
        <w:r w:rsidR="00C7751E">
          <w:rPr>
            <w:noProof/>
            <w:webHidden/>
          </w:rPr>
          <w:tab/>
        </w:r>
        <w:r w:rsidR="00C7751E">
          <w:rPr>
            <w:noProof/>
            <w:webHidden/>
          </w:rPr>
          <w:fldChar w:fldCharType="begin"/>
        </w:r>
        <w:r w:rsidR="00C7751E">
          <w:rPr>
            <w:noProof/>
            <w:webHidden/>
          </w:rPr>
          <w:instrText xml:space="preserve"> PAGEREF _Toc158190297 \h </w:instrText>
        </w:r>
        <w:r w:rsidR="00C7751E">
          <w:rPr>
            <w:noProof/>
            <w:webHidden/>
          </w:rPr>
        </w:r>
        <w:r w:rsidR="00C7751E">
          <w:rPr>
            <w:noProof/>
            <w:webHidden/>
          </w:rPr>
          <w:fldChar w:fldCharType="separate"/>
        </w:r>
        <w:r>
          <w:rPr>
            <w:noProof/>
            <w:webHidden/>
          </w:rPr>
          <w:t>78</w:t>
        </w:r>
        <w:r w:rsidR="00C7751E">
          <w:rPr>
            <w:noProof/>
            <w:webHidden/>
          </w:rPr>
          <w:fldChar w:fldCharType="end"/>
        </w:r>
      </w:hyperlink>
    </w:p>
    <w:p w14:paraId="5FA73B23" w14:textId="6D30D26E"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98" w:history="1">
        <w:r w:rsidR="00C7751E" w:rsidRPr="00D065BD">
          <w:rPr>
            <w:rStyle w:val="Hyperlink"/>
            <w:noProof/>
          </w:rPr>
          <w:t>8.9.1.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Verificarea îndeplinirii condițiilor de eligibilitate</w:t>
        </w:r>
        <w:r w:rsidR="00C7751E">
          <w:rPr>
            <w:noProof/>
            <w:webHidden/>
          </w:rPr>
          <w:tab/>
        </w:r>
        <w:r w:rsidR="00C7751E">
          <w:rPr>
            <w:noProof/>
            <w:webHidden/>
          </w:rPr>
          <w:fldChar w:fldCharType="begin"/>
        </w:r>
        <w:r w:rsidR="00C7751E">
          <w:rPr>
            <w:noProof/>
            <w:webHidden/>
          </w:rPr>
          <w:instrText xml:space="preserve"> PAGEREF _Toc158190298 \h </w:instrText>
        </w:r>
        <w:r w:rsidR="00C7751E">
          <w:rPr>
            <w:noProof/>
            <w:webHidden/>
          </w:rPr>
        </w:r>
        <w:r w:rsidR="00C7751E">
          <w:rPr>
            <w:noProof/>
            <w:webHidden/>
          </w:rPr>
          <w:fldChar w:fldCharType="separate"/>
        </w:r>
        <w:r>
          <w:rPr>
            <w:noProof/>
            <w:webHidden/>
          </w:rPr>
          <w:t>79</w:t>
        </w:r>
        <w:r w:rsidR="00C7751E">
          <w:rPr>
            <w:noProof/>
            <w:webHidden/>
          </w:rPr>
          <w:fldChar w:fldCharType="end"/>
        </w:r>
      </w:hyperlink>
    </w:p>
    <w:p w14:paraId="2D94A3F4" w14:textId="4A1FC48A"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299" w:history="1">
        <w:r w:rsidR="00C7751E" w:rsidRPr="00D065BD">
          <w:rPr>
            <w:rStyle w:val="Hyperlink"/>
            <w:noProof/>
          </w:rPr>
          <w:t>8.9.2.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Decizia de acordare a finanțării</w:t>
        </w:r>
        <w:r w:rsidR="00C7751E">
          <w:rPr>
            <w:noProof/>
            <w:webHidden/>
          </w:rPr>
          <w:tab/>
        </w:r>
        <w:r w:rsidR="00C7751E">
          <w:rPr>
            <w:noProof/>
            <w:webHidden/>
          </w:rPr>
          <w:fldChar w:fldCharType="begin"/>
        </w:r>
        <w:r w:rsidR="00C7751E">
          <w:rPr>
            <w:noProof/>
            <w:webHidden/>
          </w:rPr>
          <w:instrText xml:space="preserve"> PAGEREF _Toc158190299 \h </w:instrText>
        </w:r>
        <w:r w:rsidR="00C7751E">
          <w:rPr>
            <w:noProof/>
            <w:webHidden/>
          </w:rPr>
        </w:r>
        <w:r w:rsidR="00C7751E">
          <w:rPr>
            <w:noProof/>
            <w:webHidden/>
          </w:rPr>
          <w:fldChar w:fldCharType="separate"/>
        </w:r>
        <w:r>
          <w:rPr>
            <w:noProof/>
            <w:webHidden/>
          </w:rPr>
          <w:t>79</w:t>
        </w:r>
        <w:r w:rsidR="00C7751E">
          <w:rPr>
            <w:noProof/>
            <w:webHidden/>
          </w:rPr>
          <w:fldChar w:fldCharType="end"/>
        </w:r>
      </w:hyperlink>
    </w:p>
    <w:p w14:paraId="3A62933E" w14:textId="51E6FE73"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300" w:history="1">
        <w:r w:rsidR="00C7751E" w:rsidRPr="00D065BD">
          <w:rPr>
            <w:rStyle w:val="Hyperlink"/>
            <w:noProof/>
          </w:rPr>
          <w:t>8.9.3.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Definitivarea  planului de monitorizare al proiectului</w:t>
        </w:r>
        <w:r w:rsidR="00C7751E">
          <w:rPr>
            <w:noProof/>
            <w:webHidden/>
          </w:rPr>
          <w:tab/>
        </w:r>
        <w:r w:rsidR="00C7751E">
          <w:rPr>
            <w:noProof/>
            <w:webHidden/>
          </w:rPr>
          <w:fldChar w:fldCharType="begin"/>
        </w:r>
        <w:r w:rsidR="00C7751E">
          <w:rPr>
            <w:noProof/>
            <w:webHidden/>
          </w:rPr>
          <w:instrText xml:space="preserve"> PAGEREF _Toc158190300 \h </w:instrText>
        </w:r>
        <w:r w:rsidR="00C7751E">
          <w:rPr>
            <w:noProof/>
            <w:webHidden/>
          </w:rPr>
        </w:r>
        <w:r w:rsidR="00C7751E">
          <w:rPr>
            <w:noProof/>
            <w:webHidden/>
          </w:rPr>
          <w:fldChar w:fldCharType="separate"/>
        </w:r>
        <w:r>
          <w:rPr>
            <w:noProof/>
            <w:webHidden/>
          </w:rPr>
          <w:t>80</w:t>
        </w:r>
        <w:r w:rsidR="00C7751E">
          <w:rPr>
            <w:noProof/>
            <w:webHidden/>
          </w:rPr>
          <w:fldChar w:fldCharType="end"/>
        </w:r>
      </w:hyperlink>
    </w:p>
    <w:p w14:paraId="72B795ED" w14:textId="46612A94" w:rsidR="00C7751E" w:rsidRDefault="00032680">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58190301" w:history="1">
        <w:r w:rsidR="00C7751E" w:rsidRPr="00D065BD">
          <w:rPr>
            <w:rStyle w:val="Hyperlink"/>
            <w:noProof/>
          </w:rPr>
          <w:t>8.9.4.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Semnarea contractului de finanțare/emiterea deciziei de finanțare</w:t>
        </w:r>
        <w:r w:rsidR="00C7751E">
          <w:rPr>
            <w:noProof/>
            <w:webHidden/>
          </w:rPr>
          <w:tab/>
        </w:r>
        <w:r w:rsidR="00C7751E">
          <w:rPr>
            <w:noProof/>
            <w:webHidden/>
          </w:rPr>
          <w:fldChar w:fldCharType="begin"/>
        </w:r>
        <w:r w:rsidR="00C7751E">
          <w:rPr>
            <w:noProof/>
            <w:webHidden/>
          </w:rPr>
          <w:instrText xml:space="preserve"> PAGEREF _Toc158190301 \h </w:instrText>
        </w:r>
        <w:r w:rsidR="00C7751E">
          <w:rPr>
            <w:noProof/>
            <w:webHidden/>
          </w:rPr>
        </w:r>
        <w:r w:rsidR="00C7751E">
          <w:rPr>
            <w:noProof/>
            <w:webHidden/>
          </w:rPr>
          <w:fldChar w:fldCharType="separate"/>
        </w:r>
        <w:r>
          <w:rPr>
            <w:noProof/>
            <w:webHidden/>
          </w:rPr>
          <w:t>80</w:t>
        </w:r>
        <w:r w:rsidR="00C7751E">
          <w:rPr>
            <w:noProof/>
            <w:webHidden/>
          </w:rPr>
          <w:fldChar w:fldCharType="end"/>
        </w:r>
      </w:hyperlink>
    </w:p>
    <w:p w14:paraId="07FF8E3A" w14:textId="7EB4EB28"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302" w:history="1">
        <w:r w:rsidR="00C7751E" w:rsidRPr="00D065BD">
          <w:rPr>
            <w:rStyle w:val="Hyperlink"/>
            <w:noProof/>
          </w:rPr>
          <w:t>9.</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 PRIVIND CONFLICTUL DE INTERESE</w:t>
        </w:r>
        <w:r w:rsidR="00C7751E">
          <w:rPr>
            <w:noProof/>
            <w:webHidden/>
          </w:rPr>
          <w:tab/>
        </w:r>
        <w:r w:rsidR="00C7751E">
          <w:rPr>
            <w:noProof/>
            <w:webHidden/>
          </w:rPr>
          <w:fldChar w:fldCharType="begin"/>
        </w:r>
        <w:r w:rsidR="00C7751E">
          <w:rPr>
            <w:noProof/>
            <w:webHidden/>
          </w:rPr>
          <w:instrText xml:space="preserve"> PAGEREF _Toc158190302 \h </w:instrText>
        </w:r>
        <w:r w:rsidR="00C7751E">
          <w:rPr>
            <w:noProof/>
            <w:webHidden/>
          </w:rPr>
        </w:r>
        <w:r w:rsidR="00C7751E">
          <w:rPr>
            <w:noProof/>
            <w:webHidden/>
          </w:rPr>
          <w:fldChar w:fldCharType="separate"/>
        </w:r>
        <w:r>
          <w:rPr>
            <w:noProof/>
            <w:webHidden/>
          </w:rPr>
          <w:t>81</w:t>
        </w:r>
        <w:r w:rsidR="00C7751E">
          <w:rPr>
            <w:noProof/>
            <w:webHidden/>
          </w:rPr>
          <w:fldChar w:fldCharType="end"/>
        </w:r>
      </w:hyperlink>
    </w:p>
    <w:p w14:paraId="71FFF48D" w14:textId="2631DCE7"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303" w:history="1">
        <w:r w:rsidR="00C7751E" w:rsidRPr="00D065BD">
          <w:rPr>
            <w:rStyle w:val="Hyperlink"/>
            <w:noProof/>
          </w:rPr>
          <w:t>10.</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 PRIVIND PRELUCRAREA DATELOR CU CARACTER PERSONAL</w:t>
        </w:r>
        <w:r w:rsidR="00C7751E">
          <w:rPr>
            <w:noProof/>
            <w:webHidden/>
          </w:rPr>
          <w:tab/>
        </w:r>
        <w:r w:rsidR="00C7751E">
          <w:rPr>
            <w:noProof/>
            <w:webHidden/>
          </w:rPr>
          <w:fldChar w:fldCharType="begin"/>
        </w:r>
        <w:r w:rsidR="00C7751E">
          <w:rPr>
            <w:noProof/>
            <w:webHidden/>
          </w:rPr>
          <w:instrText xml:space="preserve"> PAGEREF _Toc158190303 \h </w:instrText>
        </w:r>
        <w:r w:rsidR="00C7751E">
          <w:rPr>
            <w:noProof/>
            <w:webHidden/>
          </w:rPr>
        </w:r>
        <w:r w:rsidR="00C7751E">
          <w:rPr>
            <w:noProof/>
            <w:webHidden/>
          </w:rPr>
          <w:fldChar w:fldCharType="separate"/>
        </w:r>
        <w:r>
          <w:rPr>
            <w:noProof/>
            <w:webHidden/>
          </w:rPr>
          <w:t>81</w:t>
        </w:r>
        <w:r w:rsidR="00C7751E">
          <w:rPr>
            <w:noProof/>
            <w:webHidden/>
          </w:rPr>
          <w:fldChar w:fldCharType="end"/>
        </w:r>
      </w:hyperlink>
    </w:p>
    <w:p w14:paraId="0355A8E2" w14:textId="76E063F1"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304" w:history="1">
        <w:r w:rsidR="00C7751E" w:rsidRPr="00D065BD">
          <w:rPr>
            <w:rStyle w:val="Hyperlink"/>
            <w:noProof/>
          </w:rPr>
          <w:t>11.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 PRIVIND MONITORIZAREA TEHNICĂ ȘI RAPOARTELE DE PROGRES</w:t>
        </w:r>
        <w:r w:rsidR="00C7751E">
          <w:rPr>
            <w:noProof/>
            <w:webHidden/>
          </w:rPr>
          <w:tab/>
        </w:r>
        <w:r w:rsidR="00C7751E">
          <w:rPr>
            <w:noProof/>
            <w:webHidden/>
          </w:rPr>
          <w:fldChar w:fldCharType="begin"/>
        </w:r>
        <w:r w:rsidR="00C7751E">
          <w:rPr>
            <w:noProof/>
            <w:webHidden/>
          </w:rPr>
          <w:instrText xml:space="preserve"> PAGEREF _Toc158190304 \h </w:instrText>
        </w:r>
        <w:r w:rsidR="00C7751E">
          <w:rPr>
            <w:noProof/>
            <w:webHidden/>
          </w:rPr>
        </w:r>
        <w:r w:rsidR="00C7751E">
          <w:rPr>
            <w:noProof/>
            <w:webHidden/>
          </w:rPr>
          <w:fldChar w:fldCharType="separate"/>
        </w:r>
        <w:r>
          <w:rPr>
            <w:noProof/>
            <w:webHidden/>
          </w:rPr>
          <w:t>82</w:t>
        </w:r>
        <w:r w:rsidR="00C7751E">
          <w:rPr>
            <w:noProof/>
            <w:webHidden/>
          </w:rPr>
          <w:fldChar w:fldCharType="end"/>
        </w:r>
      </w:hyperlink>
    </w:p>
    <w:p w14:paraId="083C89B2" w14:textId="1E8370AE"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05" w:history="1">
        <w:r w:rsidR="00C7751E" w:rsidRPr="00D065BD">
          <w:rPr>
            <w:rStyle w:val="Hyperlink"/>
            <w:noProof/>
          </w:rPr>
          <w:t>11.1.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Rapoartele de progres</w:t>
        </w:r>
        <w:r w:rsidR="00C7751E">
          <w:rPr>
            <w:noProof/>
            <w:webHidden/>
          </w:rPr>
          <w:tab/>
        </w:r>
        <w:r w:rsidR="00C7751E">
          <w:rPr>
            <w:noProof/>
            <w:webHidden/>
          </w:rPr>
          <w:fldChar w:fldCharType="begin"/>
        </w:r>
        <w:r w:rsidR="00C7751E">
          <w:rPr>
            <w:noProof/>
            <w:webHidden/>
          </w:rPr>
          <w:instrText xml:space="preserve"> PAGEREF _Toc158190305 \h </w:instrText>
        </w:r>
        <w:r w:rsidR="00C7751E">
          <w:rPr>
            <w:noProof/>
            <w:webHidden/>
          </w:rPr>
        </w:r>
        <w:r w:rsidR="00C7751E">
          <w:rPr>
            <w:noProof/>
            <w:webHidden/>
          </w:rPr>
          <w:fldChar w:fldCharType="separate"/>
        </w:r>
        <w:r>
          <w:rPr>
            <w:noProof/>
            <w:webHidden/>
          </w:rPr>
          <w:t>82</w:t>
        </w:r>
        <w:r w:rsidR="00C7751E">
          <w:rPr>
            <w:noProof/>
            <w:webHidden/>
          </w:rPr>
          <w:fldChar w:fldCharType="end"/>
        </w:r>
      </w:hyperlink>
    </w:p>
    <w:p w14:paraId="157B2FDC" w14:textId="48D76BDC"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06" w:history="1">
        <w:r w:rsidR="00C7751E" w:rsidRPr="00D065BD">
          <w:rPr>
            <w:rStyle w:val="Hyperlink"/>
            <w:noProof/>
          </w:rPr>
          <w:t>11.2.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Vizitele pe monitorizare</w:t>
        </w:r>
        <w:r w:rsidR="00C7751E">
          <w:rPr>
            <w:noProof/>
            <w:webHidden/>
          </w:rPr>
          <w:tab/>
        </w:r>
        <w:r w:rsidR="00C7751E">
          <w:rPr>
            <w:noProof/>
            <w:webHidden/>
          </w:rPr>
          <w:fldChar w:fldCharType="begin"/>
        </w:r>
        <w:r w:rsidR="00C7751E">
          <w:rPr>
            <w:noProof/>
            <w:webHidden/>
          </w:rPr>
          <w:instrText xml:space="preserve"> PAGEREF _Toc158190306 \h </w:instrText>
        </w:r>
        <w:r w:rsidR="00C7751E">
          <w:rPr>
            <w:noProof/>
            <w:webHidden/>
          </w:rPr>
        </w:r>
        <w:r w:rsidR="00C7751E">
          <w:rPr>
            <w:noProof/>
            <w:webHidden/>
          </w:rPr>
          <w:fldChar w:fldCharType="separate"/>
        </w:r>
        <w:r>
          <w:rPr>
            <w:noProof/>
            <w:webHidden/>
          </w:rPr>
          <w:t>82</w:t>
        </w:r>
        <w:r w:rsidR="00C7751E">
          <w:rPr>
            <w:noProof/>
            <w:webHidden/>
          </w:rPr>
          <w:fldChar w:fldCharType="end"/>
        </w:r>
      </w:hyperlink>
    </w:p>
    <w:p w14:paraId="31E7B542" w14:textId="573C22EB"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07" w:history="1">
        <w:r w:rsidR="00C7751E" w:rsidRPr="00D065BD">
          <w:rPr>
            <w:rStyle w:val="Hyperlink"/>
            <w:noProof/>
          </w:rPr>
          <w:t>11.3.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Mecanismul specific indicatorilor de etapă. Planul de monitorizare</w:t>
        </w:r>
        <w:r w:rsidR="00C7751E">
          <w:rPr>
            <w:noProof/>
            <w:webHidden/>
          </w:rPr>
          <w:tab/>
        </w:r>
        <w:r w:rsidR="00C7751E">
          <w:rPr>
            <w:noProof/>
            <w:webHidden/>
          </w:rPr>
          <w:fldChar w:fldCharType="begin"/>
        </w:r>
        <w:r w:rsidR="00C7751E">
          <w:rPr>
            <w:noProof/>
            <w:webHidden/>
          </w:rPr>
          <w:instrText xml:space="preserve"> PAGEREF _Toc158190307 \h </w:instrText>
        </w:r>
        <w:r w:rsidR="00C7751E">
          <w:rPr>
            <w:noProof/>
            <w:webHidden/>
          </w:rPr>
        </w:r>
        <w:r w:rsidR="00C7751E">
          <w:rPr>
            <w:noProof/>
            <w:webHidden/>
          </w:rPr>
          <w:fldChar w:fldCharType="separate"/>
        </w:r>
        <w:r>
          <w:rPr>
            <w:noProof/>
            <w:webHidden/>
          </w:rPr>
          <w:t>83</w:t>
        </w:r>
        <w:r w:rsidR="00C7751E">
          <w:rPr>
            <w:noProof/>
            <w:webHidden/>
          </w:rPr>
          <w:fldChar w:fldCharType="end"/>
        </w:r>
      </w:hyperlink>
    </w:p>
    <w:p w14:paraId="21217082" w14:textId="5F36AA3A"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308" w:history="1">
        <w:r w:rsidR="00C7751E" w:rsidRPr="00D065BD">
          <w:rPr>
            <w:rStyle w:val="Hyperlink"/>
            <w:noProof/>
          </w:rPr>
          <w:t>12.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 PRIVIND MANAGEMENTUL FINANCIAR</w:t>
        </w:r>
        <w:r w:rsidR="00C7751E">
          <w:rPr>
            <w:noProof/>
            <w:webHidden/>
          </w:rPr>
          <w:tab/>
        </w:r>
        <w:r w:rsidR="00C7751E">
          <w:rPr>
            <w:noProof/>
            <w:webHidden/>
          </w:rPr>
          <w:fldChar w:fldCharType="begin"/>
        </w:r>
        <w:r w:rsidR="00C7751E">
          <w:rPr>
            <w:noProof/>
            <w:webHidden/>
          </w:rPr>
          <w:instrText xml:space="preserve"> PAGEREF _Toc158190308 \h </w:instrText>
        </w:r>
        <w:r w:rsidR="00C7751E">
          <w:rPr>
            <w:noProof/>
            <w:webHidden/>
          </w:rPr>
        </w:r>
        <w:r w:rsidR="00C7751E">
          <w:rPr>
            <w:noProof/>
            <w:webHidden/>
          </w:rPr>
          <w:fldChar w:fldCharType="separate"/>
        </w:r>
        <w:r>
          <w:rPr>
            <w:noProof/>
            <w:webHidden/>
          </w:rPr>
          <w:t>83</w:t>
        </w:r>
        <w:r w:rsidR="00C7751E">
          <w:rPr>
            <w:noProof/>
            <w:webHidden/>
          </w:rPr>
          <w:fldChar w:fldCharType="end"/>
        </w:r>
      </w:hyperlink>
    </w:p>
    <w:p w14:paraId="1AE5E24D" w14:textId="1B5ED09E"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09" w:history="1">
        <w:r w:rsidR="00C7751E" w:rsidRPr="00D065BD">
          <w:rPr>
            <w:rStyle w:val="Hyperlink"/>
            <w:noProof/>
          </w:rPr>
          <w:t>12.1.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Mecanismul cererilor de prefinanțare</w:t>
        </w:r>
        <w:r w:rsidR="00C7751E">
          <w:rPr>
            <w:noProof/>
            <w:webHidden/>
          </w:rPr>
          <w:tab/>
        </w:r>
        <w:r w:rsidR="00C7751E">
          <w:rPr>
            <w:noProof/>
            <w:webHidden/>
          </w:rPr>
          <w:fldChar w:fldCharType="begin"/>
        </w:r>
        <w:r w:rsidR="00C7751E">
          <w:rPr>
            <w:noProof/>
            <w:webHidden/>
          </w:rPr>
          <w:instrText xml:space="preserve"> PAGEREF _Toc158190309 \h </w:instrText>
        </w:r>
        <w:r w:rsidR="00C7751E">
          <w:rPr>
            <w:noProof/>
            <w:webHidden/>
          </w:rPr>
        </w:r>
        <w:r w:rsidR="00C7751E">
          <w:rPr>
            <w:noProof/>
            <w:webHidden/>
          </w:rPr>
          <w:fldChar w:fldCharType="separate"/>
        </w:r>
        <w:r>
          <w:rPr>
            <w:noProof/>
            <w:webHidden/>
          </w:rPr>
          <w:t>83</w:t>
        </w:r>
        <w:r w:rsidR="00C7751E">
          <w:rPr>
            <w:noProof/>
            <w:webHidden/>
          </w:rPr>
          <w:fldChar w:fldCharType="end"/>
        </w:r>
      </w:hyperlink>
    </w:p>
    <w:p w14:paraId="00276ADC" w14:textId="0AB4F267"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10" w:history="1">
        <w:r w:rsidR="00C7751E" w:rsidRPr="00D065BD">
          <w:rPr>
            <w:rStyle w:val="Hyperlink"/>
            <w:noProof/>
          </w:rPr>
          <w:t>12.2.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Mecanismul cererilor de plată</w:t>
        </w:r>
        <w:r w:rsidR="00C7751E">
          <w:rPr>
            <w:noProof/>
            <w:webHidden/>
          </w:rPr>
          <w:tab/>
        </w:r>
        <w:r w:rsidR="00C7751E">
          <w:rPr>
            <w:noProof/>
            <w:webHidden/>
          </w:rPr>
          <w:fldChar w:fldCharType="begin"/>
        </w:r>
        <w:r w:rsidR="00C7751E">
          <w:rPr>
            <w:noProof/>
            <w:webHidden/>
          </w:rPr>
          <w:instrText xml:space="preserve"> PAGEREF _Toc158190310 \h </w:instrText>
        </w:r>
        <w:r w:rsidR="00C7751E">
          <w:rPr>
            <w:noProof/>
            <w:webHidden/>
          </w:rPr>
        </w:r>
        <w:r w:rsidR="00C7751E">
          <w:rPr>
            <w:noProof/>
            <w:webHidden/>
          </w:rPr>
          <w:fldChar w:fldCharType="separate"/>
        </w:r>
        <w:r>
          <w:rPr>
            <w:noProof/>
            <w:webHidden/>
          </w:rPr>
          <w:t>84</w:t>
        </w:r>
        <w:r w:rsidR="00C7751E">
          <w:rPr>
            <w:noProof/>
            <w:webHidden/>
          </w:rPr>
          <w:fldChar w:fldCharType="end"/>
        </w:r>
      </w:hyperlink>
    </w:p>
    <w:p w14:paraId="033B26F5" w14:textId="30C780FD"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11" w:history="1">
        <w:r w:rsidR="00C7751E" w:rsidRPr="00D065BD">
          <w:rPr>
            <w:rStyle w:val="Hyperlink"/>
            <w:noProof/>
          </w:rPr>
          <w:t>12.3.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Mecanismul cererilor de rambursare</w:t>
        </w:r>
        <w:r w:rsidR="00C7751E">
          <w:rPr>
            <w:noProof/>
            <w:webHidden/>
          </w:rPr>
          <w:tab/>
        </w:r>
        <w:r w:rsidR="00C7751E">
          <w:rPr>
            <w:noProof/>
            <w:webHidden/>
          </w:rPr>
          <w:fldChar w:fldCharType="begin"/>
        </w:r>
        <w:r w:rsidR="00C7751E">
          <w:rPr>
            <w:noProof/>
            <w:webHidden/>
          </w:rPr>
          <w:instrText xml:space="preserve"> PAGEREF _Toc158190311 \h </w:instrText>
        </w:r>
        <w:r w:rsidR="00C7751E">
          <w:rPr>
            <w:noProof/>
            <w:webHidden/>
          </w:rPr>
        </w:r>
        <w:r w:rsidR="00C7751E">
          <w:rPr>
            <w:noProof/>
            <w:webHidden/>
          </w:rPr>
          <w:fldChar w:fldCharType="separate"/>
        </w:r>
        <w:r>
          <w:rPr>
            <w:noProof/>
            <w:webHidden/>
          </w:rPr>
          <w:t>84</w:t>
        </w:r>
        <w:r w:rsidR="00C7751E">
          <w:rPr>
            <w:noProof/>
            <w:webHidden/>
          </w:rPr>
          <w:fldChar w:fldCharType="end"/>
        </w:r>
      </w:hyperlink>
    </w:p>
    <w:p w14:paraId="0F523EDA" w14:textId="1CAFC2EA"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12" w:history="1">
        <w:r w:rsidR="00C7751E" w:rsidRPr="00D065BD">
          <w:rPr>
            <w:rStyle w:val="Hyperlink"/>
            <w:noProof/>
          </w:rPr>
          <w:t>12.4.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Graficul cererilor de prefinanțare/plată/rambursare</w:t>
        </w:r>
        <w:r w:rsidR="00C7751E">
          <w:rPr>
            <w:noProof/>
            <w:webHidden/>
          </w:rPr>
          <w:tab/>
        </w:r>
        <w:r w:rsidR="00C7751E">
          <w:rPr>
            <w:noProof/>
            <w:webHidden/>
          </w:rPr>
          <w:fldChar w:fldCharType="begin"/>
        </w:r>
        <w:r w:rsidR="00C7751E">
          <w:rPr>
            <w:noProof/>
            <w:webHidden/>
          </w:rPr>
          <w:instrText xml:space="preserve"> PAGEREF _Toc158190312 \h </w:instrText>
        </w:r>
        <w:r w:rsidR="00C7751E">
          <w:rPr>
            <w:noProof/>
            <w:webHidden/>
          </w:rPr>
        </w:r>
        <w:r w:rsidR="00C7751E">
          <w:rPr>
            <w:noProof/>
            <w:webHidden/>
          </w:rPr>
          <w:fldChar w:fldCharType="separate"/>
        </w:r>
        <w:r>
          <w:rPr>
            <w:noProof/>
            <w:webHidden/>
          </w:rPr>
          <w:t>85</w:t>
        </w:r>
        <w:r w:rsidR="00C7751E">
          <w:rPr>
            <w:noProof/>
            <w:webHidden/>
          </w:rPr>
          <w:fldChar w:fldCharType="end"/>
        </w:r>
      </w:hyperlink>
    </w:p>
    <w:p w14:paraId="6141FBBC" w14:textId="1B435045"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13" w:history="1">
        <w:r w:rsidR="00C7751E" w:rsidRPr="00D065BD">
          <w:rPr>
            <w:rStyle w:val="Hyperlink"/>
            <w:noProof/>
          </w:rPr>
          <w:t>12.5.</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Vizitele la fața locului</w:t>
        </w:r>
        <w:r w:rsidR="00C7751E">
          <w:rPr>
            <w:noProof/>
            <w:webHidden/>
          </w:rPr>
          <w:tab/>
        </w:r>
        <w:r w:rsidR="00C7751E">
          <w:rPr>
            <w:noProof/>
            <w:webHidden/>
          </w:rPr>
          <w:fldChar w:fldCharType="begin"/>
        </w:r>
        <w:r w:rsidR="00C7751E">
          <w:rPr>
            <w:noProof/>
            <w:webHidden/>
          </w:rPr>
          <w:instrText xml:space="preserve"> PAGEREF _Toc158190313 \h </w:instrText>
        </w:r>
        <w:r w:rsidR="00C7751E">
          <w:rPr>
            <w:noProof/>
            <w:webHidden/>
          </w:rPr>
        </w:r>
        <w:r w:rsidR="00C7751E">
          <w:rPr>
            <w:noProof/>
            <w:webHidden/>
          </w:rPr>
          <w:fldChar w:fldCharType="separate"/>
        </w:r>
        <w:r>
          <w:rPr>
            <w:noProof/>
            <w:webHidden/>
          </w:rPr>
          <w:t>85</w:t>
        </w:r>
        <w:r w:rsidR="00C7751E">
          <w:rPr>
            <w:noProof/>
            <w:webHidden/>
          </w:rPr>
          <w:fldChar w:fldCharType="end"/>
        </w:r>
      </w:hyperlink>
    </w:p>
    <w:p w14:paraId="3B635159" w14:textId="29F140A2"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314" w:history="1">
        <w:r w:rsidR="00C7751E" w:rsidRPr="00D065BD">
          <w:rPr>
            <w:rStyle w:val="Hyperlink"/>
            <w:noProof/>
          </w:rPr>
          <w:t>13.</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MODIFICAREA GHIDULUI SOLICITANTULUI</w:t>
        </w:r>
        <w:r w:rsidR="00C7751E">
          <w:rPr>
            <w:noProof/>
            <w:webHidden/>
          </w:rPr>
          <w:tab/>
        </w:r>
        <w:r w:rsidR="00C7751E">
          <w:rPr>
            <w:noProof/>
            <w:webHidden/>
          </w:rPr>
          <w:fldChar w:fldCharType="begin"/>
        </w:r>
        <w:r w:rsidR="00C7751E">
          <w:rPr>
            <w:noProof/>
            <w:webHidden/>
          </w:rPr>
          <w:instrText xml:space="preserve"> PAGEREF _Toc158190314 \h </w:instrText>
        </w:r>
        <w:r w:rsidR="00C7751E">
          <w:rPr>
            <w:noProof/>
            <w:webHidden/>
          </w:rPr>
        </w:r>
        <w:r w:rsidR="00C7751E">
          <w:rPr>
            <w:noProof/>
            <w:webHidden/>
          </w:rPr>
          <w:fldChar w:fldCharType="separate"/>
        </w:r>
        <w:r>
          <w:rPr>
            <w:noProof/>
            <w:webHidden/>
          </w:rPr>
          <w:t>85</w:t>
        </w:r>
        <w:r w:rsidR="00C7751E">
          <w:rPr>
            <w:noProof/>
            <w:webHidden/>
          </w:rPr>
          <w:fldChar w:fldCharType="end"/>
        </w:r>
      </w:hyperlink>
    </w:p>
    <w:p w14:paraId="6C3490A8" w14:textId="41D368B8"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15" w:history="1">
        <w:r w:rsidR="00C7751E" w:rsidRPr="00D065BD">
          <w:rPr>
            <w:rStyle w:val="Hyperlink"/>
            <w:noProof/>
          </w:rPr>
          <w:t>13.1.</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Aspectele care pot face obiectul modificărilor prevederilor ghidului solicitantului</w:t>
        </w:r>
        <w:r w:rsidR="00C7751E">
          <w:rPr>
            <w:noProof/>
            <w:webHidden/>
          </w:rPr>
          <w:tab/>
        </w:r>
        <w:r w:rsidR="00C7751E">
          <w:rPr>
            <w:noProof/>
            <w:webHidden/>
          </w:rPr>
          <w:fldChar w:fldCharType="begin"/>
        </w:r>
        <w:r w:rsidR="00C7751E">
          <w:rPr>
            <w:noProof/>
            <w:webHidden/>
          </w:rPr>
          <w:instrText xml:space="preserve"> PAGEREF _Toc158190315 \h </w:instrText>
        </w:r>
        <w:r w:rsidR="00C7751E">
          <w:rPr>
            <w:noProof/>
            <w:webHidden/>
          </w:rPr>
        </w:r>
        <w:r w:rsidR="00C7751E">
          <w:rPr>
            <w:noProof/>
            <w:webHidden/>
          </w:rPr>
          <w:fldChar w:fldCharType="separate"/>
        </w:r>
        <w:r>
          <w:rPr>
            <w:noProof/>
            <w:webHidden/>
          </w:rPr>
          <w:t>85</w:t>
        </w:r>
        <w:r w:rsidR="00C7751E">
          <w:rPr>
            <w:noProof/>
            <w:webHidden/>
          </w:rPr>
          <w:fldChar w:fldCharType="end"/>
        </w:r>
      </w:hyperlink>
    </w:p>
    <w:p w14:paraId="379E6841" w14:textId="5567AAEA" w:rsidR="00C7751E" w:rsidRDefault="00032680">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58190316" w:history="1">
        <w:r w:rsidR="00C7751E" w:rsidRPr="00D065BD">
          <w:rPr>
            <w:rStyle w:val="Hyperlink"/>
            <w:noProof/>
          </w:rPr>
          <w:t>13.2.</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Condiții privind aplicarea modificărilor pentru cererile de finanțare aflate în procesul de selecție (condiții tranzitorii)</w:t>
        </w:r>
        <w:r w:rsidR="00C7751E">
          <w:rPr>
            <w:noProof/>
            <w:webHidden/>
          </w:rPr>
          <w:tab/>
        </w:r>
        <w:r w:rsidR="00C7751E">
          <w:rPr>
            <w:noProof/>
            <w:webHidden/>
          </w:rPr>
          <w:fldChar w:fldCharType="begin"/>
        </w:r>
        <w:r w:rsidR="00C7751E">
          <w:rPr>
            <w:noProof/>
            <w:webHidden/>
          </w:rPr>
          <w:instrText xml:space="preserve"> PAGEREF _Toc158190316 \h </w:instrText>
        </w:r>
        <w:r w:rsidR="00C7751E">
          <w:rPr>
            <w:noProof/>
            <w:webHidden/>
          </w:rPr>
        </w:r>
        <w:r w:rsidR="00C7751E">
          <w:rPr>
            <w:noProof/>
            <w:webHidden/>
          </w:rPr>
          <w:fldChar w:fldCharType="separate"/>
        </w:r>
        <w:r>
          <w:rPr>
            <w:noProof/>
            <w:webHidden/>
          </w:rPr>
          <w:t>86</w:t>
        </w:r>
        <w:r w:rsidR="00C7751E">
          <w:rPr>
            <w:noProof/>
            <w:webHidden/>
          </w:rPr>
          <w:fldChar w:fldCharType="end"/>
        </w:r>
      </w:hyperlink>
    </w:p>
    <w:p w14:paraId="53125CC1" w14:textId="062387E7" w:rsidR="00C7751E" w:rsidRDefault="00032680">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58190317" w:history="1">
        <w:r w:rsidR="00C7751E" w:rsidRPr="00D065BD">
          <w:rPr>
            <w:rStyle w:val="Hyperlink"/>
            <w:noProof/>
          </w:rPr>
          <w:t>14.</w:t>
        </w:r>
        <w:r w:rsidR="00C7751E">
          <w:rPr>
            <w:rFonts w:asciiTheme="minorHAnsi" w:eastAsiaTheme="minorEastAsia" w:hAnsiTheme="minorHAnsi" w:cstheme="minorBidi"/>
            <w:b w:val="0"/>
            <w:noProof/>
            <w:sz w:val="22"/>
            <w:szCs w:val="22"/>
            <w:lang w:val="en-GB" w:eastAsia="en-GB"/>
          </w:rPr>
          <w:tab/>
        </w:r>
        <w:r w:rsidR="00C7751E" w:rsidRPr="00D065BD">
          <w:rPr>
            <w:rStyle w:val="Hyperlink"/>
            <w:noProof/>
          </w:rPr>
          <w:t>ANEXE</w:t>
        </w:r>
        <w:r w:rsidR="00C7751E">
          <w:rPr>
            <w:noProof/>
            <w:webHidden/>
          </w:rPr>
          <w:tab/>
        </w:r>
        <w:r w:rsidR="00C7751E">
          <w:rPr>
            <w:noProof/>
            <w:webHidden/>
          </w:rPr>
          <w:fldChar w:fldCharType="begin"/>
        </w:r>
        <w:r w:rsidR="00C7751E">
          <w:rPr>
            <w:noProof/>
            <w:webHidden/>
          </w:rPr>
          <w:instrText xml:space="preserve"> PAGEREF _Toc158190317 \h </w:instrText>
        </w:r>
        <w:r w:rsidR="00C7751E">
          <w:rPr>
            <w:noProof/>
            <w:webHidden/>
          </w:rPr>
        </w:r>
        <w:r w:rsidR="00C7751E">
          <w:rPr>
            <w:noProof/>
            <w:webHidden/>
          </w:rPr>
          <w:fldChar w:fldCharType="separate"/>
        </w:r>
        <w:r>
          <w:rPr>
            <w:noProof/>
            <w:webHidden/>
          </w:rPr>
          <w:t>86</w:t>
        </w:r>
        <w:r w:rsidR="00C7751E">
          <w:rPr>
            <w:noProof/>
            <w:webHidden/>
          </w:rPr>
          <w:fldChar w:fldCharType="end"/>
        </w:r>
      </w:hyperlink>
    </w:p>
    <w:p w14:paraId="598E9D0D" w14:textId="1553AFA8" w:rsidR="00467104" w:rsidRPr="00306725" w:rsidRDefault="008068F4" w:rsidP="00306725">
      <w:pPr>
        <w:tabs>
          <w:tab w:val="left" w:pos="180"/>
          <w:tab w:val="left" w:pos="720"/>
        </w:tabs>
        <w:spacing w:before="0" w:after="0"/>
        <w:rPr>
          <w:rFonts w:asciiTheme="minorHAnsi" w:hAnsiTheme="minorHAnsi" w:cstheme="minorHAnsi"/>
          <w:lang w:eastAsia="ja-JP"/>
        </w:rPr>
      </w:pPr>
      <w:r w:rsidRPr="00306725">
        <w:rPr>
          <w:rFonts w:asciiTheme="minorHAnsi" w:hAnsiTheme="minorHAnsi" w:cstheme="minorHAnsi"/>
          <w:lang w:eastAsia="ja-JP"/>
        </w:rPr>
        <w:fldChar w:fldCharType="end"/>
      </w:r>
    </w:p>
    <w:p w14:paraId="466B1F56" w14:textId="4B28D0B2" w:rsidR="004A3BF4" w:rsidRPr="00306725" w:rsidRDefault="004A3BF4" w:rsidP="004F6AF3">
      <w:pPr>
        <w:rPr>
          <w:rFonts w:eastAsia="SimSun"/>
        </w:rPr>
      </w:pPr>
    </w:p>
    <w:p w14:paraId="654D27A9" w14:textId="378DE460" w:rsidR="004A3BF4" w:rsidRPr="00A64680" w:rsidRDefault="004A3BF4" w:rsidP="005B5679">
      <w:pPr>
        <w:pStyle w:val="Heading1"/>
      </w:pPr>
      <w:bookmarkStart w:id="0" w:name="_Toc158190214"/>
      <w:r w:rsidRPr="00306725">
        <w:lastRenderedPageBreak/>
        <w:t>1.</w:t>
      </w:r>
      <w:r w:rsidRPr="00306725">
        <w:tab/>
        <w:t>PREAMBUL, ABREVIERI ȘI GLOSAR</w:t>
      </w:r>
      <w:bookmarkEnd w:id="0"/>
      <w:r w:rsidRPr="00306725">
        <w:tab/>
      </w:r>
    </w:p>
    <w:p w14:paraId="2D2957C0" w14:textId="2CD6D4C4" w:rsidR="004A3BF4" w:rsidRPr="00306725" w:rsidRDefault="004A3BF4" w:rsidP="005B5679">
      <w:pPr>
        <w:pStyle w:val="Heading1"/>
      </w:pPr>
      <w:bookmarkStart w:id="1" w:name="_Toc158190215"/>
      <w:r w:rsidRPr="00306725">
        <w:t>1.1.</w:t>
      </w:r>
      <w:r w:rsidRPr="00306725">
        <w:tab/>
        <w:t>Preambul</w:t>
      </w:r>
      <w:bookmarkEnd w:id="1"/>
      <w:r w:rsidRPr="00306725">
        <w:t xml:space="preserve"> </w:t>
      </w:r>
      <w:r w:rsidRPr="00306725">
        <w:tab/>
      </w:r>
    </w:p>
    <w:p w14:paraId="7C675715" w14:textId="029D42D1"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Acest</w:t>
      </w:r>
      <w:proofErr w:type="spellEnd"/>
      <w:r w:rsidRPr="00306725">
        <w:rPr>
          <w:rFonts w:asciiTheme="minorHAnsi" w:hAnsiTheme="minorHAnsi" w:cstheme="minorHAnsi"/>
          <w:color w:val="000000"/>
          <w:lang w:val="en-GB"/>
        </w:rPr>
        <w:t xml:space="preserve"> document </w:t>
      </w:r>
      <w:proofErr w:type="spellStart"/>
      <w:r w:rsidRPr="00306725">
        <w:rPr>
          <w:rFonts w:asciiTheme="minorHAnsi" w:hAnsiTheme="minorHAnsi" w:cstheme="minorHAnsi"/>
          <w:color w:val="000000"/>
          <w:lang w:val="en-GB"/>
        </w:rPr>
        <w:t>reprezintă</w:t>
      </w:r>
      <w:proofErr w:type="spellEnd"/>
      <w:r w:rsidRPr="00306725">
        <w:rPr>
          <w:rFonts w:asciiTheme="minorHAnsi" w:hAnsiTheme="minorHAnsi" w:cstheme="minorHAnsi"/>
          <w:color w:val="000000"/>
          <w:lang w:val="en-GB"/>
        </w:rPr>
        <w:t xml:space="preserve"> un set de reguli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pregătirea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proiectelor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completarea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corectă</w:t>
      </w:r>
      <w:proofErr w:type="spellEnd"/>
      <w:r w:rsidRPr="00306725">
        <w:rPr>
          <w:rFonts w:asciiTheme="minorHAnsi" w:hAnsiTheme="minorHAnsi" w:cstheme="minorHAnsi"/>
          <w:color w:val="000000"/>
          <w:lang w:val="en-GB"/>
        </w:rPr>
        <w:t xml:space="preserve"> a </w:t>
      </w:r>
      <w:proofErr w:type="spellStart"/>
      <w:r w:rsidRPr="00306725">
        <w:rPr>
          <w:rFonts w:asciiTheme="minorHAnsi" w:hAnsiTheme="minorHAnsi" w:cstheme="minorHAnsi"/>
          <w:color w:val="000000"/>
          <w:lang w:val="en-GB"/>
        </w:rPr>
        <w:t>cererilor</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finanțare</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către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ai </w:t>
      </w:r>
      <w:proofErr w:type="spellStart"/>
      <w:r w:rsidRPr="00306725">
        <w:rPr>
          <w:rFonts w:asciiTheme="minorHAnsi" w:hAnsiTheme="minorHAnsi" w:cstheme="minorHAnsi"/>
          <w:color w:val="000000"/>
          <w:lang w:val="en-GB"/>
        </w:rPr>
        <w:t>Priorității</w:t>
      </w:r>
      <w:proofErr w:type="spellEnd"/>
      <w:r w:rsidRPr="00306725">
        <w:rPr>
          <w:rFonts w:asciiTheme="minorHAnsi" w:hAnsiTheme="minorHAnsi" w:cstheme="minorHAnsi"/>
          <w:color w:val="000000"/>
          <w:lang w:val="en-GB"/>
        </w:rPr>
        <w:t xml:space="preserve"> 6. </w:t>
      </w:r>
      <w:r w:rsidRPr="00266017">
        <w:rPr>
          <w:rFonts w:asciiTheme="minorHAnsi" w:hAnsiTheme="minorHAnsi" w:cstheme="minorHAnsi"/>
          <w:i/>
          <w:iCs/>
          <w:color w:val="000000"/>
          <w:lang w:val="en-GB"/>
        </w:rPr>
        <w:t xml:space="preserve">O </w:t>
      </w:r>
      <w:proofErr w:type="spellStart"/>
      <w:r w:rsidRPr="00266017">
        <w:rPr>
          <w:rFonts w:asciiTheme="minorHAnsi" w:hAnsiTheme="minorHAnsi" w:cstheme="minorHAnsi"/>
          <w:i/>
          <w:iCs/>
          <w:color w:val="000000"/>
          <w:lang w:val="en-GB"/>
        </w:rPr>
        <w:t>regiune</w:t>
      </w:r>
      <w:proofErr w:type="spellEnd"/>
      <w:r w:rsidRPr="00266017">
        <w:rPr>
          <w:rFonts w:asciiTheme="minorHAnsi" w:hAnsiTheme="minorHAnsi" w:cstheme="minorHAnsi"/>
          <w:i/>
          <w:iCs/>
          <w:color w:val="000000"/>
          <w:lang w:val="en-GB"/>
        </w:rPr>
        <w:t xml:space="preserve"> cu </w:t>
      </w:r>
      <w:proofErr w:type="spellStart"/>
      <w:r w:rsidRPr="00266017">
        <w:rPr>
          <w:rFonts w:asciiTheme="minorHAnsi" w:hAnsiTheme="minorHAnsi" w:cstheme="minorHAnsi"/>
          <w:i/>
          <w:iCs/>
          <w:color w:val="000000"/>
          <w:lang w:val="en-GB"/>
        </w:rPr>
        <w:t>infrastructură</w:t>
      </w:r>
      <w:proofErr w:type="spellEnd"/>
      <w:r w:rsidRPr="00266017">
        <w:rPr>
          <w:rFonts w:asciiTheme="minorHAnsi" w:hAnsiTheme="minorHAnsi" w:cstheme="minorHAnsi"/>
          <w:i/>
          <w:iCs/>
          <w:color w:val="000000"/>
          <w:lang w:val="en-GB"/>
        </w:rPr>
        <w:t xml:space="preserve"> </w:t>
      </w:r>
      <w:proofErr w:type="spellStart"/>
      <w:r w:rsidRPr="00266017">
        <w:rPr>
          <w:rFonts w:asciiTheme="minorHAnsi" w:hAnsiTheme="minorHAnsi" w:cstheme="minorHAnsi"/>
          <w:i/>
          <w:iCs/>
          <w:color w:val="000000"/>
          <w:lang w:val="en-GB"/>
        </w:rPr>
        <w:t>educațională</w:t>
      </w:r>
      <w:proofErr w:type="spellEnd"/>
      <w:r w:rsidRPr="00266017">
        <w:rPr>
          <w:rFonts w:asciiTheme="minorHAnsi" w:hAnsiTheme="minorHAnsi" w:cstheme="minorHAnsi"/>
          <w:i/>
          <w:iCs/>
          <w:color w:val="000000"/>
          <w:lang w:val="en-GB"/>
        </w:rPr>
        <w:t xml:space="preserve"> </w:t>
      </w:r>
      <w:proofErr w:type="spellStart"/>
      <w:r w:rsidRPr="00266017">
        <w:rPr>
          <w:rFonts w:asciiTheme="minorHAnsi" w:hAnsiTheme="minorHAnsi" w:cstheme="minorHAnsi"/>
          <w:i/>
          <w:iCs/>
          <w:color w:val="000000"/>
          <w:lang w:val="en-GB"/>
        </w:rPr>
        <w:t>modernă</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Programului</w:t>
      </w:r>
      <w:proofErr w:type="spellEnd"/>
      <w:r w:rsidRPr="00306725">
        <w:rPr>
          <w:rFonts w:asciiTheme="minorHAnsi" w:hAnsiTheme="minorHAnsi" w:cstheme="minorHAnsi"/>
          <w:color w:val="000000"/>
          <w:lang w:val="en-GB"/>
        </w:rPr>
        <w:t xml:space="preserve"> Regional (PR) </w:t>
      </w:r>
      <w:proofErr w:type="spellStart"/>
      <w:r w:rsidRPr="00306725">
        <w:rPr>
          <w:rFonts w:asciiTheme="minorHAnsi" w:hAnsiTheme="minorHAnsi" w:cstheme="minorHAnsi"/>
          <w:color w:val="000000"/>
          <w:lang w:val="en-GB"/>
        </w:rPr>
        <w:t>București</w:t>
      </w:r>
      <w:proofErr w:type="spellEnd"/>
      <w:r w:rsidRPr="00306725">
        <w:rPr>
          <w:rFonts w:asciiTheme="minorHAnsi" w:hAnsiTheme="minorHAnsi" w:cstheme="minorHAnsi"/>
          <w:color w:val="000000"/>
          <w:lang w:val="en-GB"/>
        </w:rPr>
        <w:t xml:space="preserve">-Ilfov (BI), </w:t>
      </w:r>
      <w:proofErr w:type="spellStart"/>
      <w:r w:rsidRPr="00306725">
        <w:rPr>
          <w:rFonts w:asciiTheme="minorHAnsi" w:hAnsiTheme="minorHAnsi" w:cstheme="minorHAnsi"/>
          <w:color w:val="000000"/>
          <w:lang w:val="en-GB"/>
        </w:rPr>
        <w:t>aferent</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perioadei</w:t>
      </w:r>
      <w:proofErr w:type="spellEnd"/>
      <w:r w:rsidRPr="00306725">
        <w:rPr>
          <w:rFonts w:asciiTheme="minorHAnsi" w:hAnsiTheme="minorHAnsi" w:cstheme="minorHAnsi"/>
          <w:color w:val="000000"/>
          <w:lang w:val="en-GB"/>
        </w:rPr>
        <w:t xml:space="preserve"> 2021-2027. </w:t>
      </w:r>
    </w:p>
    <w:p w14:paraId="2384B7B2"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1BC2F9A6"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Ghidul</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solicitantului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stabilește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condițiile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acordării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sprijinului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financiar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pentru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fiecare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proiect</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conformitate</w:t>
      </w:r>
      <w:proofErr w:type="spellEnd"/>
      <w:r w:rsidRPr="00266017">
        <w:rPr>
          <w:rFonts w:asciiTheme="minorHAnsi" w:hAnsiTheme="minorHAnsi" w:cstheme="minorHAnsi"/>
          <w:color w:val="000000"/>
          <w:lang w:val="en-GB"/>
        </w:rPr>
        <w:t xml:space="preserve"> cu </w:t>
      </w:r>
      <w:proofErr w:type="spellStart"/>
      <w:r w:rsidRPr="00266017">
        <w:rPr>
          <w:rFonts w:asciiTheme="minorHAnsi" w:hAnsiTheme="minorHAnsi" w:cstheme="minorHAnsi"/>
          <w:color w:val="000000"/>
          <w:lang w:val="en-GB"/>
        </w:rPr>
        <w:t>prevederile</w:t>
      </w:r>
      <w:proofErr w:type="spellEnd"/>
      <w:r w:rsidRPr="00266017">
        <w:rPr>
          <w:rFonts w:asciiTheme="minorHAnsi" w:hAnsiTheme="minorHAnsi" w:cstheme="minorHAnsi"/>
          <w:color w:val="000000"/>
          <w:lang w:val="en-GB"/>
        </w:rPr>
        <w:t xml:space="preserve"> art. 73 </w:t>
      </w:r>
      <w:proofErr w:type="spellStart"/>
      <w:r w:rsidRPr="00266017">
        <w:rPr>
          <w:rFonts w:asciiTheme="minorHAnsi" w:hAnsiTheme="minorHAnsi" w:cstheme="minorHAnsi"/>
          <w:color w:val="000000"/>
          <w:lang w:val="en-GB"/>
        </w:rPr>
        <w:t>alin</w:t>
      </w:r>
      <w:proofErr w:type="spellEnd"/>
      <w:r w:rsidRPr="00266017">
        <w:rPr>
          <w:rFonts w:asciiTheme="minorHAnsi" w:hAnsiTheme="minorHAnsi" w:cstheme="minorHAnsi"/>
          <w:color w:val="000000"/>
          <w:lang w:val="en-GB"/>
        </w:rPr>
        <w:t xml:space="preserve"> (3) din </w:t>
      </w:r>
      <w:proofErr w:type="spellStart"/>
      <w:r w:rsidRPr="00266017">
        <w:rPr>
          <w:rFonts w:asciiTheme="minorHAnsi" w:hAnsiTheme="minorHAnsi" w:cstheme="minorHAnsi"/>
          <w:color w:val="000000"/>
          <w:lang w:val="en-GB"/>
        </w:rPr>
        <w:t>Regulamentul</w:t>
      </w:r>
      <w:proofErr w:type="spellEnd"/>
      <w:r w:rsidRPr="00266017">
        <w:rPr>
          <w:rFonts w:asciiTheme="minorHAnsi" w:hAnsiTheme="minorHAnsi" w:cstheme="minorHAnsi"/>
          <w:color w:val="000000"/>
          <w:lang w:val="en-GB"/>
        </w:rPr>
        <w:t xml:space="preserve"> (UE) 1060/2021 al </w:t>
      </w:r>
      <w:proofErr w:type="spellStart"/>
      <w:r w:rsidRPr="00266017">
        <w:rPr>
          <w:rFonts w:asciiTheme="minorHAnsi" w:hAnsiTheme="minorHAnsi" w:cstheme="minorHAnsi"/>
          <w:color w:val="000000"/>
          <w:lang w:val="en-GB"/>
        </w:rPr>
        <w:t>Parlamentului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european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al </w:t>
      </w:r>
      <w:proofErr w:type="spellStart"/>
      <w:r w:rsidRPr="00266017">
        <w:rPr>
          <w:rFonts w:asciiTheme="minorHAnsi" w:hAnsiTheme="minorHAnsi" w:cstheme="minorHAnsi"/>
          <w:color w:val="000000"/>
          <w:lang w:val="en-GB"/>
        </w:rPr>
        <w:t>Consiliului</w:t>
      </w:r>
      <w:proofErr w:type="spellEnd"/>
      <w:r w:rsidRPr="00266017">
        <w:rPr>
          <w:rFonts w:asciiTheme="minorHAnsi" w:hAnsiTheme="minorHAnsi" w:cstheme="minorHAnsi"/>
          <w:color w:val="000000"/>
          <w:lang w:val="en-GB"/>
        </w:rPr>
        <w:t>.</w:t>
      </w:r>
    </w:p>
    <w:p w14:paraId="12709C9B"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
    <w:p w14:paraId="7F6147F7" w14:textId="11EB9917" w:rsidR="00266017" w:rsidRDefault="00266017" w:rsidP="00306725">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Înainte</w:t>
      </w:r>
      <w:proofErr w:type="spellEnd"/>
      <w:r w:rsidRPr="00266017">
        <w:rPr>
          <w:rFonts w:asciiTheme="minorHAnsi" w:hAnsiTheme="minorHAnsi" w:cstheme="minorHAnsi"/>
          <w:color w:val="000000"/>
          <w:lang w:val="en-GB"/>
        </w:rPr>
        <w:t xml:space="preserve"> de a </w:t>
      </w:r>
      <w:proofErr w:type="spellStart"/>
      <w:r w:rsidRPr="00266017">
        <w:rPr>
          <w:rFonts w:asciiTheme="minorHAnsi" w:hAnsiTheme="minorHAnsi" w:cstheme="minorHAnsi"/>
          <w:color w:val="000000"/>
          <w:lang w:val="en-GB"/>
        </w:rPr>
        <w:t>începe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completarea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cererii</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finanțare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asigurați-vă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ați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parcurs</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informațiile</w:t>
      </w:r>
      <w:proofErr w:type="spellEnd"/>
      <w:r w:rsidRPr="00266017">
        <w:rPr>
          <w:rFonts w:asciiTheme="minorHAnsi" w:hAnsiTheme="minorHAnsi" w:cstheme="minorHAnsi"/>
          <w:color w:val="000000"/>
          <w:lang w:val="en-GB"/>
        </w:rPr>
        <w:t xml:space="preserve"> din </w:t>
      </w:r>
      <w:proofErr w:type="spellStart"/>
      <w:r w:rsidRPr="00266017">
        <w:rPr>
          <w:rFonts w:asciiTheme="minorHAnsi" w:hAnsiTheme="minorHAnsi" w:cstheme="minorHAnsi"/>
          <w:color w:val="000000"/>
          <w:lang w:val="en-GB"/>
        </w:rPr>
        <w:t>prezentul</w:t>
      </w:r>
      <w:proofErr w:type="spellEnd"/>
      <w:r w:rsidRPr="00266017">
        <w:rPr>
          <w:rFonts w:asciiTheme="minorHAnsi" w:hAnsiTheme="minorHAnsi" w:cstheme="minorHAnsi"/>
          <w:color w:val="000000"/>
          <w:lang w:val="en-GB"/>
        </w:rPr>
        <w:t xml:space="preserve"> document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anexele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acestuia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ați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înțeles</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aspectele</w:t>
      </w:r>
      <w:proofErr w:type="spellEnd"/>
      <w:r w:rsidRPr="00266017">
        <w:rPr>
          <w:rFonts w:asciiTheme="minorHAnsi" w:hAnsiTheme="minorHAnsi" w:cstheme="minorHAnsi"/>
          <w:color w:val="000000"/>
          <w:lang w:val="en-GB"/>
        </w:rPr>
        <w:t xml:space="preserve"> legate de </w:t>
      </w:r>
      <w:proofErr w:type="spellStart"/>
      <w:r w:rsidRPr="00266017">
        <w:rPr>
          <w:rFonts w:asciiTheme="minorHAnsi" w:hAnsiTheme="minorHAnsi" w:cstheme="minorHAnsi"/>
          <w:color w:val="000000"/>
          <w:lang w:val="en-GB"/>
        </w:rPr>
        <w:t>specificul</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intervențiilor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Acțiunii</w:t>
      </w:r>
      <w:proofErr w:type="spellEnd"/>
      <w:r w:rsidRPr="00266017">
        <w:rPr>
          <w:rFonts w:asciiTheme="minorHAnsi" w:hAnsiTheme="minorHAnsi" w:cstheme="minorHAnsi"/>
          <w:color w:val="000000"/>
          <w:lang w:val="en-GB"/>
        </w:rPr>
        <w:t xml:space="preserve"> 6.</w:t>
      </w:r>
      <w:r>
        <w:rPr>
          <w:rFonts w:asciiTheme="minorHAnsi" w:hAnsiTheme="minorHAnsi" w:cstheme="minorHAnsi"/>
          <w:color w:val="000000"/>
          <w:lang w:val="en-GB"/>
        </w:rPr>
        <w:t>1</w:t>
      </w:r>
      <w:r w:rsidRPr="00266017">
        <w:rPr>
          <w:rFonts w:asciiTheme="minorHAnsi" w:hAnsiTheme="minorHAnsi" w:cstheme="minorHAnsi"/>
          <w:color w:val="000000"/>
          <w:lang w:val="en-GB"/>
        </w:rPr>
        <w:t>.</w:t>
      </w:r>
    </w:p>
    <w:p w14:paraId="165CBB95"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
    <w:p w14:paraId="5030E61B" w14:textId="207116AB" w:rsid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Documentul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ghidul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solicitantului</w:t>
      </w:r>
      <w:proofErr w:type="spellEnd"/>
      <w:r w:rsidRPr="00306725">
        <w:rPr>
          <w:rFonts w:asciiTheme="minorHAnsi" w:hAnsiTheme="minorHAnsi" w:cstheme="minorHAnsi"/>
          <w:color w:val="000000"/>
          <w:lang w:val="en-GB"/>
        </w:rPr>
        <w:t xml:space="preserve">” se </w:t>
      </w:r>
      <w:proofErr w:type="spellStart"/>
      <w:r w:rsidRPr="00306725">
        <w:rPr>
          <w:rFonts w:asciiTheme="minorHAnsi" w:hAnsiTheme="minorHAnsi" w:cstheme="minorHAnsi"/>
          <w:color w:val="000000"/>
          <w:lang w:val="en-GB"/>
        </w:rPr>
        <w:t>adresează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care </w:t>
      </w:r>
      <w:proofErr w:type="spellStart"/>
      <w:r w:rsidRPr="00306725">
        <w:rPr>
          <w:rFonts w:asciiTheme="minorHAnsi" w:hAnsiTheme="minorHAnsi" w:cstheme="minorHAnsi"/>
          <w:color w:val="000000"/>
          <w:lang w:val="en-GB"/>
        </w:rPr>
        <w:t>doresc</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aplice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Apelului</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proiecte</w:t>
      </w:r>
      <w:proofErr w:type="spellEnd"/>
      <w:r w:rsidRPr="00306725">
        <w:rPr>
          <w:rFonts w:asciiTheme="minorHAnsi" w:hAnsiTheme="minorHAnsi" w:cstheme="minorHAnsi"/>
          <w:color w:val="000000"/>
          <w:lang w:val="en-GB"/>
        </w:rPr>
        <w:t xml:space="preserve"> PR BI</w:t>
      </w:r>
      <w:r w:rsidR="00EE5CC1">
        <w:rPr>
          <w:rFonts w:asciiTheme="minorHAnsi" w:hAnsiTheme="minorHAnsi" w:cstheme="minorHAnsi"/>
          <w:color w:val="000000"/>
          <w:lang w:val="en-GB"/>
        </w:rPr>
        <w:t xml:space="preserve"> </w:t>
      </w:r>
      <w:r w:rsidRPr="00306725">
        <w:rPr>
          <w:rFonts w:asciiTheme="minorHAnsi" w:hAnsiTheme="minorHAnsi" w:cstheme="minorHAnsi"/>
          <w:color w:val="000000"/>
          <w:lang w:val="en-GB"/>
        </w:rPr>
        <w:t>P</w:t>
      </w:r>
      <w:r w:rsidR="004B7D29">
        <w:rPr>
          <w:rFonts w:asciiTheme="minorHAnsi" w:hAnsiTheme="minorHAnsi" w:cstheme="minorHAnsi"/>
          <w:color w:val="000000"/>
          <w:lang w:val="en-GB"/>
        </w:rPr>
        <w:t>6/</w:t>
      </w:r>
      <w:r w:rsidRPr="00306725">
        <w:rPr>
          <w:rFonts w:asciiTheme="minorHAnsi" w:hAnsiTheme="minorHAnsi" w:cstheme="minorHAnsi"/>
          <w:color w:val="000000"/>
          <w:lang w:val="en-GB"/>
        </w:rPr>
        <w:t>6.1/1/202</w:t>
      </w:r>
      <w:r w:rsidR="008E1077">
        <w:rPr>
          <w:rFonts w:asciiTheme="minorHAnsi" w:hAnsiTheme="minorHAnsi" w:cstheme="minorHAnsi"/>
          <w:color w:val="000000"/>
          <w:lang w:val="en-GB"/>
        </w:rPr>
        <w:t>4</w:t>
      </w:r>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realizarea</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intervenții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asupra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infrastructurii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educaționale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învățământ</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timpuriu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aparţinând</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teritorial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zonelor</w:t>
      </w:r>
      <w:proofErr w:type="spellEnd"/>
      <w:r w:rsidRPr="00306725">
        <w:rPr>
          <w:rFonts w:asciiTheme="minorHAnsi" w:hAnsiTheme="minorHAnsi" w:cstheme="minorHAnsi"/>
          <w:color w:val="000000"/>
          <w:lang w:val="en-GB"/>
        </w:rPr>
        <w:t xml:space="preserve"> urbane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rurale</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Regiunea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Bucureşti</w:t>
      </w:r>
      <w:proofErr w:type="spellEnd"/>
      <w:r w:rsidRPr="00306725">
        <w:rPr>
          <w:rFonts w:asciiTheme="minorHAnsi" w:hAnsiTheme="minorHAnsi" w:cstheme="minorHAnsi"/>
          <w:color w:val="000000"/>
          <w:lang w:val="en-GB"/>
        </w:rPr>
        <w:t>-Ilfov.</w:t>
      </w:r>
    </w:p>
    <w:p w14:paraId="1DC40A1B" w14:textId="77777777" w:rsidR="00266017" w:rsidRPr="00306725" w:rsidRDefault="00266017" w:rsidP="00266017">
      <w:pPr>
        <w:autoSpaceDE w:val="0"/>
        <w:autoSpaceDN w:val="0"/>
        <w:adjustRightInd w:val="0"/>
        <w:spacing w:before="0" w:after="0"/>
        <w:rPr>
          <w:rFonts w:asciiTheme="minorHAnsi" w:hAnsiTheme="minorHAnsi" w:cstheme="minorHAnsi"/>
          <w:color w:val="000000"/>
          <w:lang w:val="en-GB"/>
        </w:rPr>
      </w:pPr>
    </w:p>
    <w:p w14:paraId="686DB49F" w14:textId="522C3BA6"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Până</w:t>
      </w:r>
      <w:proofErr w:type="spellEnd"/>
      <w:r w:rsidRPr="00266017">
        <w:rPr>
          <w:rFonts w:asciiTheme="minorHAnsi" w:hAnsiTheme="minorHAnsi" w:cstheme="minorHAnsi"/>
          <w:color w:val="000000"/>
          <w:lang w:val="en-GB"/>
        </w:rPr>
        <w:t xml:space="preserve"> la data </w:t>
      </w:r>
      <w:proofErr w:type="spellStart"/>
      <w:r w:rsidRPr="00266017">
        <w:rPr>
          <w:rFonts w:asciiTheme="minorHAnsi" w:hAnsiTheme="minorHAnsi" w:cstheme="minorHAnsi"/>
          <w:color w:val="000000"/>
          <w:lang w:val="en-GB"/>
        </w:rPr>
        <w:t>limită</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depunere</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cererilor</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finanțare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vă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invităm</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consultați</w:t>
      </w:r>
      <w:proofErr w:type="spellEnd"/>
      <w:r w:rsidRPr="00266017">
        <w:rPr>
          <w:rFonts w:asciiTheme="minorHAnsi" w:hAnsiTheme="minorHAnsi" w:cstheme="minorHAnsi"/>
          <w:color w:val="000000"/>
          <w:lang w:val="en-GB"/>
        </w:rPr>
        <w:t xml:space="preserve"> periodic </w:t>
      </w:r>
      <w:proofErr w:type="spellStart"/>
      <w:r w:rsidRPr="00266017">
        <w:rPr>
          <w:rFonts w:asciiTheme="minorHAnsi" w:hAnsiTheme="minorHAnsi" w:cstheme="minorHAnsi"/>
          <w:color w:val="000000"/>
          <w:lang w:val="en-GB"/>
        </w:rPr>
        <w:t>pagina</w:t>
      </w:r>
      <w:proofErr w:type="spellEnd"/>
      <w:r w:rsidRPr="00266017">
        <w:rPr>
          <w:rFonts w:asciiTheme="minorHAnsi" w:hAnsiTheme="minorHAnsi" w:cstheme="minorHAnsi"/>
          <w:color w:val="000000"/>
          <w:lang w:val="en-GB"/>
        </w:rPr>
        <w:t xml:space="preserve"> de internet </w:t>
      </w:r>
      <w:hyperlink r:id="rId9" w:history="1">
        <w:r w:rsidR="002E36FD" w:rsidRPr="000D5FFA">
          <w:rPr>
            <w:rStyle w:val="Hyperlink"/>
            <w:rFonts w:asciiTheme="minorHAnsi" w:hAnsiTheme="minorHAnsi" w:cstheme="minorHAnsi"/>
            <w:lang w:val="en-GB"/>
          </w:rPr>
          <w:t>www.adrbi.ro/programe-regionale/por-bi-2021-2027</w:t>
        </w:r>
      </w:hyperlink>
      <w:r w:rsidR="002E36FD">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pentru</w:t>
      </w:r>
      <w:proofErr w:type="spellEnd"/>
      <w:r w:rsidRPr="00266017">
        <w:rPr>
          <w:rFonts w:asciiTheme="minorHAnsi" w:hAnsiTheme="minorHAnsi" w:cstheme="minorHAnsi"/>
          <w:color w:val="000000"/>
          <w:lang w:val="en-GB"/>
        </w:rPr>
        <w:t xml:space="preserve"> a fi la </w:t>
      </w:r>
      <w:proofErr w:type="spellStart"/>
      <w:r w:rsidRPr="00266017">
        <w:rPr>
          <w:rFonts w:asciiTheme="minorHAnsi" w:hAnsiTheme="minorHAnsi" w:cstheme="minorHAnsi"/>
          <w:color w:val="000000"/>
          <w:lang w:val="en-GB"/>
        </w:rPr>
        <w:t>curent</w:t>
      </w:r>
      <w:proofErr w:type="spellEnd"/>
      <w:r w:rsidRPr="00266017">
        <w:rPr>
          <w:rFonts w:asciiTheme="minorHAnsi" w:hAnsiTheme="minorHAnsi" w:cstheme="minorHAnsi"/>
          <w:color w:val="000000"/>
          <w:lang w:val="en-GB"/>
        </w:rPr>
        <w:t xml:space="preserve"> cu </w:t>
      </w:r>
      <w:proofErr w:type="spellStart"/>
      <w:r w:rsidRPr="00266017">
        <w:rPr>
          <w:rFonts w:asciiTheme="minorHAnsi" w:hAnsiTheme="minorHAnsi" w:cstheme="minorHAnsi"/>
          <w:color w:val="000000"/>
          <w:lang w:val="en-GB"/>
        </w:rPr>
        <w:t>eventualele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modificări</w:t>
      </w:r>
      <w:proofErr w:type="spellEnd"/>
      <w:r w:rsidRPr="00266017">
        <w:rPr>
          <w:rFonts w:asciiTheme="minorHAnsi" w:hAnsiTheme="minorHAnsi" w:cstheme="minorHAnsi"/>
          <w:color w:val="000000"/>
          <w:lang w:val="en-GB"/>
        </w:rPr>
        <w:t xml:space="preserve"> ale </w:t>
      </w:r>
      <w:proofErr w:type="spellStart"/>
      <w:r w:rsidRPr="00266017">
        <w:rPr>
          <w:rFonts w:asciiTheme="minorHAnsi" w:hAnsiTheme="minorHAnsi" w:cstheme="minorHAnsi"/>
          <w:color w:val="000000"/>
          <w:lang w:val="en-GB"/>
        </w:rPr>
        <w:t>documentelor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comunicări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sau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clarificări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privind</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Prioritatea</w:t>
      </w:r>
      <w:proofErr w:type="spellEnd"/>
      <w:r w:rsidRPr="00266017">
        <w:rPr>
          <w:rFonts w:asciiTheme="minorHAnsi" w:hAnsiTheme="minorHAnsi" w:cstheme="minorHAnsi"/>
          <w:color w:val="000000"/>
          <w:lang w:val="en-GB"/>
        </w:rPr>
        <w:t xml:space="preserve"> 6 din </w:t>
      </w:r>
      <w:proofErr w:type="spellStart"/>
      <w:r w:rsidRPr="00266017">
        <w:rPr>
          <w:rFonts w:asciiTheme="minorHAnsi" w:hAnsiTheme="minorHAnsi" w:cstheme="minorHAnsi"/>
          <w:color w:val="000000"/>
          <w:lang w:val="en-GB"/>
        </w:rPr>
        <w:t>cadrul</w:t>
      </w:r>
      <w:proofErr w:type="spellEnd"/>
      <w:r w:rsidRPr="00266017">
        <w:rPr>
          <w:rFonts w:asciiTheme="minorHAnsi" w:hAnsiTheme="minorHAnsi" w:cstheme="minorHAnsi"/>
          <w:color w:val="000000"/>
          <w:lang w:val="en-GB"/>
        </w:rPr>
        <w:t xml:space="preserve"> PR BI 2021-2027.</w:t>
      </w:r>
    </w:p>
    <w:p w14:paraId="53B72621" w14:textId="3BC7776C" w:rsidR="00266017"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De </w:t>
      </w:r>
      <w:proofErr w:type="spellStart"/>
      <w:r w:rsidRPr="00266017">
        <w:rPr>
          <w:rFonts w:asciiTheme="minorHAnsi" w:hAnsiTheme="minorHAnsi" w:cstheme="minorHAnsi"/>
          <w:color w:val="000000"/>
          <w:lang w:val="en-GB"/>
        </w:rPr>
        <w:t>asemenea</w:t>
      </w:r>
      <w:proofErr w:type="spellEnd"/>
      <w:r w:rsidRPr="00266017">
        <w:rPr>
          <w:rFonts w:asciiTheme="minorHAnsi" w:hAnsiTheme="minorHAnsi" w:cstheme="minorHAnsi"/>
          <w:color w:val="000000"/>
          <w:lang w:val="en-GB"/>
        </w:rPr>
        <w:t xml:space="preserve">, la </w:t>
      </w:r>
      <w:proofErr w:type="spellStart"/>
      <w:r w:rsidRPr="00266017">
        <w:rPr>
          <w:rFonts w:asciiTheme="minorHAnsi" w:hAnsiTheme="minorHAnsi" w:cstheme="minorHAnsi"/>
          <w:color w:val="000000"/>
          <w:lang w:val="en-GB"/>
        </w:rPr>
        <w:t>sediul</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Agenției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pentru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Dezvoltare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Regională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Bucureşti</w:t>
      </w:r>
      <w:proofErr w:type="spellEnd"/>
      <w:r w:rsidRPr="00266017">
        <w:rPr>
          <w:rFonts w:asciiTheme="minorHAnsi" w:hAnsiTheme="minorHAnsi" w:cstheme="minorHAnsi"/>
          <w:color w:val="000000"/>
          <w:lang w:val="en-GB"/>
        </w:rPr>
        <w:t xml:space="preserve">-Ilfov </w:t>
      </w:r>
      <w:proofErr w:type="spellStart"/>
      <w:r w:rsidRPr="00266017">
        <w:rPr>
          <w:rFonts w:asciiTheme="minorHAnsi" w:hAnsiTheme="minorHAnsi" w:cstheme="minorHAnsi"/>
          <w:color w:val="000000"/>
          <w:lang w:val="en-GB"/>
        </w:rPr>
        <w:t>funcționează</w:t>
      </w:r>
      <w:proofErr w:type="spellEnd"/>
      <w:r w:rsidRPr="00266017">
        <w:rPr>
          <w:rFonts w:asciiTheme="minorHAnsi" w:hAnsiTheme="minorHAnsi" w:cstheme="minorHAnsi"/>
          <w:color w:val="000000"/>
          <w:lang w:val="en-GB"/>
        </w:rPr>
        <w:t xml:space="preserve"> un </w:t>
      </w:r>
      <w:proofErr w:type="spellStart"/>
      <w:r w:rsidRPr="00266017">
        <w:rPr>
          <w:rFonts w:asciiTheme="minorHAnsi" w:hAnsiTheme="minorHAnsi" w:cstheme="minorHAnsi"/>
          <w:color w:val="000000"/>
          <w:lang w:val="en-GB"/>
        </w:rPr>
        <w:t>birou</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informare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unde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solicitanții</w:t>
      </w:r>
      <w:proofErr w:type="spellEnd"/>
      <w:r w:rsidRPr="00266017">
        <w:rPr>
          <w:rFonts w:asciiTheme="minorHAnsi" w:hAnsiTheme="minorHAnsi" w:cstheme="minorHAnsi"/>
          <w:color w:val="000000"/>
          <w:lang w:val="en-GB"/>
        </w:rPr>
        <w:t xml:space="preserve"> pot fi </w:t>
      </w:r>
      <w:proofErr w:type="spellStart"/>
      <w:r w:rsidRPr="00266017">
        <w:rPr>
          <w:rFonts w:asciiTheme="minorHAnsi" w:hAnsiTheme="minorHAnsi" w:cstheme="minorHAnsi"/>
          <w:color w:val="000000"/>
          <w:lang w:val="en-GB"/>
        </w:rPr>
        <w:t>asistați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mod </w:t>
      </w:r>
      <w:proofErr w:type="spellStart"/>
      <w:r w:rsidRPr="00266017">
        <w:rPr>
          <w:rFonts w:asciiTheme="minorHAnsi" w:hAnsiTheme="minorHAnsi" w:cstheme="minorHAnsi"/>
          <w:color w:val="000000"/>
          <w:lang w:val="en-GB"/>
        </w:rPr>
        <w:t>gratuit</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vederea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clarificării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unor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aspecte</w:t>
      </w:r>
      <w:proofErr w:type="spellEnd"/>
      <w:r w:rsidRPr="00266017">
        <w:rPr>
          <w:rFonts w:asciiTheme="minorHAnsi" w:hAnsiTheme="minorHAnsi" w:cstheme="minorHAnsi"/>
          <w:color w:val="000000"/>
          <w:lang w:val="en-GB"/>
        </w:rPr>
        <w:t xml:space="preserve"> legate de </w:t>
      </w:r>
      <w:proofErr w:type="spellStart"/>
      <w:r w:rsidRPr="00266017">
        <w:rPr>
          <w:rFonts w:asciiTheme="minorHAnsi" w:hAnsiTheme="minorHAnsi" w:cstheme="minorHAnsi"/>
          <w:color w:val="000000"/>
          <w:lang w:val="en-GB"/>
        </w:rPr>
        <w:t>completarea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pregătirea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cererilor</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finanțare</w:t>
      </w:r>
      <w:proofErr w:type="spellEnd"/>
      <w:r w:rsidR="004308C2" w:rsidRPr="004308C2">
        <w:t xml:space="preserve"> </w:t>
      </w:r>
      <w:proofErr w:type="spellStart"/>
      <w:r w:rsidR="004308C2" w:rsidRPr="004308C2">
        <w:rPr>
          <w:rFonts w:asciiTheme="minorHAnsi" w:hAnsiTheme="minorHAnsi" w:cstheme="minorHAnsi"/>
          <w:color w:val="000000"/>
          <w:lang w:val="en-GB"/>
        </w:rPr>
        <w:t>adresa</w:t>
      </w:r>
      <w:proofErr w:type="spellEnd"/>
      <w:r w:rsidR="004308C2" w:rsidRPr="004308C2">
        <w:rPr>
          <w:rFonts w:asciiTheme="minorHAnsi" w:hAnsiTheme="minorHAnsi" w:cstheme="minorHAnsi"/>
          <w:color w:val="000000"/>
          <w:lang w:val="en-GB"/>
        </w:rPr>
        <w:t xml:space="preserve"> de contact a </w:t>
      </w:r>
      <w:proofErr w:type="spellStart"/>
      <w:r w:rsidR="004308C2" w:rsidRPr="004308C2">
        <w:rPr>
          <w:rFonts w:asciiTheme="minorHAnsi" w:hAnsiTheme="minorHAnsi" w:cstheme="minorHAnsi"/>
          <w:color w:val="000000"/>
          <w:lang w:val="en-GB"/>
        </w:rPr>
        <w:t>biroului</w:t>
      </w:r>
      <w:proofErr w:type="spellEnd"/>
      <w:r w:rsidR="004308C2" w:rsidRPr="004308C2">
        <w:rPr>
          <w:rFonts w:asciiTheme="minorHAnsi" w:hAnsiTheme="minorHAnsi" w:cstheme="minorHAnsi"/>
          <w:color w:val="000000"/>
          <w:lang w:val="en-GB"/>
        </w:rPr>
        <w:t xml:space="preserve"> de </w:t>
      </w:r>
      <w:proofErr w:type="spellStart"/>
      <w:r w:rsidR="004308C2" w:rsidRPr="004308C2">
        <w:rPr>
          <w:rFonts w:asciiTheme="minorHAnsi" w:hAnsiTheme="minorHAnsi" w:cstheme="minorHAnsi"/>
          <w:color w:val="000000"/>
          <w:lang w:val="en-GB"/>
        </w:rPr>
        <w:t>informare</w:t>
      </w:r>
      <w:proofErr w:type="spellEnd"/>
      <w:r w:rsidR="004308C2" w:rsidRPr="004308C2">
        <w:rPr>
          <w:rFonts w:asciiTheme="minorHAnsi" w:hAnsiTheme="minorHAnsi" w:cstheme="minorHAnsi"/>
          <w:color w:val="000000"/>
          <w:lang w:val="en-GB"/>
        </w:rPr>
        <w:t xml:space="preserve"> </w:t>
      </w:r>
      <w:proofErr w:type="spellStart"/>
      <w:r w:rsidR="004308C2" w:rsidRPr="004308C2">
        <w:rPr>
          <w:rFonts w:asciiTheme="minorHAnsi" w:hAnsiTheme="minorHAnsi" w:cstheme="minorHAnsi"/>
          <w:color w:val="000000"/>
          <w:lang w:val="en-GB"/>
        </w:rPr>
        <w:t>este</w:t>
      </w:r>
      <w:proofErr w:type="spellEnd"/>
      <w:r w:rsidR="004308C2" w:rsidRPr="004308C2">
        <w:rPr>
          <w:rFonts w:asciiTheme="minorHAnsi" w:hAnsiTheme="minorHAnsi" w:cstheme="minorHAnsi"/>
          <w:color w:val="000000"/>
          <w:lang w:val="en-GB"/>
        </w:rPr>
        <w:t xml:space="preserve"> </w:t>
      </w:r>
      <w:hyperlink r:id="rId10" w:history="1">
        <w:r w:rsidR="004308C2" w:rsidRPr="002A5C5A">
          <w:rPr>
            <w:rStyle w:val="Hyperlink"/>
            <w:rFonts w:asciiTheme="minorHAnsi" w:hAnsiTheme="minorHAnsi" w:cstheme="minorHAnsi"/>
            <w:lang w:val="en-GB"/>
          </w:rPr>
          <w:t>helpdesk@adrbi.ro</w:t>
        </w:r>
      </w:hyperlink>
      <w:r w:rsidR="004308C2">
        <w:rPr>
          <w:rFonts w:asciiTheme="minorHAnsi" w:hAnsiTheme="minorHAnsi" w:cstheme="minorHAnsi"/>
          <w:color w:val="000000"/>
          <w:lang w:val="en-GB"/>
        </w:rPr>
        <w:t xml:space="preserve"> </w:t>
      </w:r>
      <w:r w:rsidRPr="00266017">
        <w:rPr>
          <w:rFonts w:asciiTheme="minorHAnsi" w:hAnsiTheme="minorHAnsi" w:cstheme="minorHAnsi"/>
          <w:color w:val="000000"/>
          <w:lang w:val="en-GB"/>
        </w:rPr>
        <w:t xml:space="preserve">. </w:t>
      </w:r>
    </w:p>
    <w:p w14:paraId="042A39F9" w14:textId="77777777"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
    <w:p w14:paraId="343EAF2F" w14:textId="2EDAE27B"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perioada</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consultare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publică</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ghidului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observațiile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informațiile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w:t>
      </w:r>
      <w:proofErr w:type="spellStart"/>
      <w:r w:rsidRPr="00266017">
        <w:rPr>
          <w:rFonts w:asciiTheme="minorHAnsi" w:hAnsiTheme="minorHAnsi" w:cstheme="minorHAnsi"/>
          <w:color w:val="000000"/>
          <w:lang w:val="en-GB"/>
        </w:rPr>
        <w:t>sau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solicitările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solicitanților</w:t>
      </w:r>
      <w:proofErr w:type="spellEnd"/>
      <w:r w:rsidRPr="00266017">
        <w:rPr>
          <w:rFonts w:asciiTheme="minorHAnsi" w:hAnsiTheme="minorHAnsi" w:cstheme="minorHAnsi"/>
          <w:color w:val="000000"/>
          <w:lang w:val="en-GB"/>
        </w:rPr>
        <w:t xml:space="preserve"> se </w:t>
      </w:r>
      <w:proofErr w:type="spellStart"/>
      <w:r w:rsidRPr="00266017">
        <w:rPr>
          <w:rFonts w:asciiTheme="minorHAnsi" w:hAnsiTheme="minorHAnsi" w:cstheme="minorHAnsi"/>
          <w:color w:val="000000"/>
          <w:lang w:val="en-GB"/>
        </w:rPr>
        <w:t>vor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transmite</w:t>
      </w:r>
      <w:proofErr w:type="spellEnd"/>
      <w:r w:rsidRPr="00266017">
        <w:rPr>
          <w:rFonts w:asciiTheme="minorHAnsi" w:hAnsiTheme="minorHAnsi" w:cstheme="minorHAnsi"/>
          <w:color w:val="000000"/>
          <w:lang w:val="en-GB"/>
        </w:rPr>
        <w:t xml:space="preserve"> la </w:t>
      </w:r>
      <w:proofErr w:type="spellStart"/>
      <w:r w:rsidRPr="00266017">
        <w:rPr>
          <w:rFonts w:asciiTheme="minorHAnsi" w:hAnsiTheme="minorHAnsi" w:cstheme="minorHAnsi"/>
          <w:color w:val="000000"/>
          <w:lang w:val="en-GB"/>
        </w:rPr>
        <w:t>adresa</w:t>
      </w:r>
      <w:proofErr w:type="spellEnd"/>
      <w:r w:rsidRPr="00266017">
        <w:rPr>
          <w:rFonts w:asciiTheme="minorHAnsi" w:hAnsiTheme="minorHAnsi" w:cstheme="minorHAnsi"/>
          <w:color w:val="000000"/>
          <w:lang w:val="en-GB"/>
        </w:rPr>
        <w:t xml:space="preserve"> de e-mail </w:t>
      </w:r>
      <w:hyperlink r:id="rId11" w:history="1">
        <w:r w:rsidRPr="00014FE5">
          <w:rPr>
            <w:rStyle w:val="Hyperlink"/>
            <w:rFonts w:asciiTheme="minorHAnsi" w:hAnsiTheme="minorHAnsi" w:cstheme="minorHAnsi"/>
            <w:lang w:val="en-GB"/>
          </w:rPr>
          <w:t>helpdesk@adrbi.ro</w:t>
        </w:r>
      </w:hyperlink>
      <w:r w:rsidRPr="00266017">
        <w:rPr>
          <w:rFonts w:asciiTheme="minorHAnsi" w:hAnsiTheme="minorHAnsi" w:cstheme="minorHAnsi"/>
          <w:color w:val="000000"/>
          <w:lang w:val="en-GB"/>
        </w:rPr>
        <w:t>.</w:t>
      </w:r>
      <w:r>
        <w:rPr>
          <w:rFonts w:asciiTheme="minorHAnsi" w:hAnsiTheme="minorHAnsi" w:cstheme="minorHAnsi"/>
          <w:color w:val="000000"/>
          <w:lang w:val="en-GB"/>
        </w:rPr>
        <w:t xml:space="preserve"> </w:t>
      </w:r>
      <w:r w:rsidRPr="00266017">
        <w:rPr>
          <w:rFonts w:asciiTheme="minorHAnsi" w:hAnsiTheme="minorHAnsi" w:cstheme="minorHAnsi"/>
          <w:color w:val="000000"/>
          <w:lang w:val="en-GB"/>
        </w:rPr>
        <w:t xml:space="preserve"> </w:t>
      </w:r>
    </w:p>
    <w:p w14:paraId="384DAB98" w14:textId="77777777" w:rsidR="00266017" w:rsidRDefault="00266017" w:rsidP="00266017">
      <w:pPr>
        <w:autoSpaceDE w:val="0"/>
        <w:autoSpaceDN w:val="0"/>
        <w:adjustRightInd w:val="0"/>
        <w:spacing w:before="0" w:after="0"/>
        <w:rPr>
          <w:rFonts w:asciiTheme="minorHAnsi" w:hAnsiTheme="minorHAnsi" w:cstheme="minorHAnsi"/>
          <w:color w:val="000000"/>
          <w:lang w:val="en-GB"/>
        </w:rPr>
      </w:pPr>
    </w:p>
    <w:p w14:paraId="63D366D4" w14:textId="16BCADA1" w:rsid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perioada</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consultare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publică</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potențialilor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solicitanți</w:t>
      </w:r>
      <w:proofErr w:type="spellEnd"/>
      <w:r w:rsidRPr="00266017">
        <w:rPr>
          <w:rFonts w:asciiTheme="minorHAnsi" w:hAnsiTheme="minorHAnsi" w:cstheme="minorHAnsi"/>
          <w:color w:val="000000"/>
          <w:lang w:val="en-GB"/>
        </w:rPr>
        <w:t xml:space="preserve">, ADRBI </w:t>
      </w:r>
      <w:proofErr w:type="spellStart"/>
      <w:r w:rsidRPr="00266017">
        <w:rPr>
          <w:rFonts w:asciiTheme="minorHAnsi" w:hAnsiTheme="minorHAnsi" w:cstheme="minorHAnsi"/>
          <w:color w:val="000000"/>
          <w:lang w:val="en-GB"/>
        </w:rPr>
        <w:t>va</w:t>
      </w:r>
      <w:proofErr w:type="spellEnd"/>
      <w:r w:rsidRPr="00266017">
        <w:rPr>
          <w:rFonts w:asciiTheme="minorHAnsi" w:hAnsiTheme="minorHAnsi" w:cstheme="minorHAnsi"/>
          <w:color w:val="000000"/>
          <w:lang w:val="en-GB"/>
        </w:rPr>
        <w:t xml:space="preserve"> publica periodic pe </w:t>
      </w:r>
      <w:proofErr w:type="spellStart"/>
      <w:r w:rsidRPr="00266017">
        <w:rPr>
          <w:rFonts w:asciiTheme="minorHAnsi" w:hAnsiTheme="minorHAnsi" w:cstheme="minorHAnsi"/>
          <w:color w:val="000000"/>
          <w:lang w:val="en-GB"/>
        </w:rPr>
        <w:t>pagina</w:t>
      </w:r>
      <w:proofErr w:type="spellEnd"/>
      <w:r w:rsidRPr="00266017">
        <w:rPr>
          <w:rFonts w:asciiTheme="minorHAnsi" w:hAnsiTheme="minorHAnsi" w:cstheme="minorHAnsi"/>
          <w:color w:val="000000"/>
          <w:lang w:val="en-GB"/>
        </w:rPr>
        <w:t xml:space="preserve"> de internet </w:t>
      </w:r>
      <w:proofErr w:type="spellStart"/>
      <w:r w:rsidRPr="00266017">
        <w:rPr>
          <w:rFonts w:asciiTheme="minorHAnsi" w:hAnsiTheme="minorHAnsi" w:cstheme="minorHAnsi"/>
          <w:color w:val="000000"/>
          <w:lang w:val="en-GB"/>
        </w:rPr>
        <w:t>dedicată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Programului</w:t>
      </w:r>
      <w:proofErr w:type="spellEnd"/>
      <w:r w:rsidRPr="00266017">
        <w:rPr>
          <w:rFonts w:asciiTheme="minorHAnsi" w:hAnsiTheme="minorHAnsi" w:cstheme="minorHAnsi"/>
          <w:color w:val="000000"/>
          <w:lang w:val="en-GB"/>
        </w:rPr>
        <w:t xml:space="preserve"> Regional </w:t>
      </w:r>
      <w:proofErr w:type="spellStart"/>
      <w:r w:rsidRPr="00266017">
        <w:rPr>
          <w:rFonts w:asciiTheme="minorHAnsi" w:hAnsiTheme="minorHAnsi" w:cstheme="minorHAnsi"/>
          <w:color w:val="000000"/>
          <w:lang w:val="en-GB"/>
        </w:rPr>
        <w:t>București</w:t>
      </w:r>
      <w:proofErr w:type="spellEnd"/>
      <w:r w:rsidRPr="00266017">
        <w:rPr>
          <w:rFonts w:asciiTheme="minorHAnsi" w:hAnsiTheme="minorHAnsi" w:cstheme="minorHAnsi"/>
          <w:color w:val="000000"/>
          <w:lang w:val="en-GB"/>
        </w:rPr>
        <w:t xml:space="preserve">-Ilfov 2021-2027 la </w:t>
      </w:r>
      <w:proofErr w:type="spellStart"/>
      <w:r w:rsidRPr="00266017">
        <w:rPr>
          <w:rFonts w:asciiTheme="minorHAnsi" w:hAnsiTheme="minorHAnsi" w:cstheme="minorHAnsi"/>
          <w:color w:val="000000"/>
          <w:lang w:val="en-GB"/>
        </w:rPr>
        <w:t>secțiunea</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consultări</w:t>
      </w:r>
      <w:proofErr w:type="spellEnd"/>
      <w:r w:rsidRPr="00266017">
        <w:rPr>
          <w:rFonts w:asciiTheme="minorHAnsi" w:hAnsiTheme="minorHAnsi" w:cstheme="minorHAnsi"/>
          <w:color w:val="000000"/>
          <w:lang w:val="en-GB"/>
        </w:rPr>
        <w:t xml:space="preserve"> ale </w:t>
      </w:r>
      <w:proofErr w:type="spellStart"/>
      <w:r w:rsidRPr="00266017">
        <w:rPr>
          <w:rFonts w:asciiTheme="minorHAnsi" w:hAnsiTheme="minorHAnsi" w:cstheme="minorHAnsi"/>
          <w:color w:val="000000"/>
          <w:lang w:val="en-GB"/>
        </w:rPr>
        <w:t>Apelului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observațiile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întrebările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primite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răspunsurile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Autorității</w:t>
      </w:r>
      <w:proofErr w:type="spellEnd"/>
      <w:r w:rsidRPr="00266017">
        <w:rPr>
          <w:rFonts w:asciiTheme="minorHAnsi" w:hAnsiTheme="minorHAnsi" w:cstheme="minorHAnsi"/>
          <w:color w:val="000000"/>
          <w:lang w:val="en-GB"/>
        </w:rPr>
        <w:t xml:space="preserve"> de management.</w:t>
      </w:r>
    </w:p>
    <w:p w14:paraId="5F5DB0EF" w14:textId="77777777"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
    <w:p w14:paraId="15DE967C" w14:textId="1262DD90" w:rsidR="00726C9D"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Pe </w:t>
      </w:r>
      <w:proofErr w:type="spellStart"/>
      <w:r w:rsidRPr="00266017">
        <w:rPr>
          <w:rFonts w:asciiTheme="minorHAnsi" w:hAnsiTheme="minorHAnsi" w:cstheme="minorHAnsi"/>
          <w:color w:val="000000"/>
          <w:lang w:val="en-GB"/>
        </w:rPr>
        <w:t>întreaga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durată</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Apelului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după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publicarea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ghidului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forma </w:t>
      </w:r>
      <w:proofErr w:type="spellStart"/>
      <w:r w:rsidRPr="00266017">
        <w:rPr>
          <w:rFonts w:asciiTheme="minorHAnsi" w:hAnsiTheme="minorHAnsi" w:cstheme="minorHAnsi"/>
          <w:color w:val="000000"/>
          <w:lang w:val="en-GB"/>
        </w:rPr>
        <w:t>finală</w:t>
      </w:r>
      <w:proofErr w:type="spellEnd"/>
      <w:r w:rsidRPr="00266017">
        <w:rPr>
          <w:rFonts w:asciiTheme="minorHAnsi" w:hAnsiTheme="minorHAnsi" w:cstheme="minorHAnsi"/>
          <w:color w:val="000000"/>
          <w:lang w:val="en-GB"/>
        </w:rPr>
        <w:t xml:space="preserve">, ADRBI </w:t>
      </w:r>
      <w:proofErr w:type="spellStart"/>
      <w:r w:rsidRPr="00266017">
        <w:rPr>
          <w:rFonts w:asciiTheme="minorHAnsi" w:hAnsiTheme="minorHAnsi" w:cstheme="minorHAnsi"/>
          <w:color w:val="000000"/>
          <w:lang w:val="en-GB"/>
        </w:rPr>
        <w:t>va</w:t>
      </w:r>
      <w:proofErr w:type="spellEnd"/>
      <w:r w:rsidRPr="00266017">
        <w:rPr>
          <w:rFonts w:asciiTheme="minorHAnsi" w:hAnsiTheme="minorHAnsi" w:cstheme="minorHAnsi"/>
          <w:color w:val="000000"/>
          <w:lang w:val="en-GB"/>
        </w:rPr>
        <w:t xml:space="preserve"> publica periodic pe </w:t>
      </w:r>
      <w:proofErr w:type="spellStart"/>
      <w:r w:rsidRPr="00266017">
        <w:rPr>
          <w:rFonts w:asciiTheme="minorHAnsi" w:hAnsiTheme="minorHAnsi" w:cstheme="minorHAnsi"/>
          <w:color w:val="000000"/>
          <w:lang w:val="en-GB"/>
        </w:rPr>
        <w:t>pagina</w:t>
      </w:r>
      <w:proofErr w:type="spellEnd"/>
      <w:r w:rsidRPr="00266017">
        <w:rPr>
          <w:rFonts w:asciiTheme="minorHAnsi" w:hAnsiTheme="minorHAnsi" w:cstheme="minorHAnsi"/>
          <w:color w:val="000000"/>
          <w:lang w:val="en-GB"/>
        </w:rPr>
        <w:t xml:space="preserve"> de internet, </w:t>
      </w:r>
      <w:proofErr w:type="spellStart"/>
      <w:r w:rsidRPr="00266017">
        <w:rPr>
          <w:rFonts w:asciiTheme="minorHAnsi" w:hAnsiTheme="minorHAnsi" w:cstheme="minorHAnsi"/>
          <w:color w:val="000000"/>
          <w:lang w:val="en-GB"/>
        </w:rPr>
        <w:t>întrebările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primite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răspunsurile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Autorității</w:t>
      </w:r>
      <w:proofErr w:type="spellEnd"/>
      <w:r w:rsidRPr="00266017">
        <w:rPr>
          <w:rFonts w:asciiTheme="minorHAnsi" w:hAnsiTheme="minorHAnsi" w:cstheme="minorHAnsi"/>
          <w:color w:val="000000"/>
          <w:lang w:val="en-GB"/>
        </w:rPr>
        <w:t xml:space="preserve"> de management.</w:t>
      </w:r>
    </w:p>
    <w:p w14:paraId="75DA8625" w14:textId="77777777" w:rsidR="004308C2" w:rsidRDefault="004308C2" w:rsidP="00266017">
      <w:pPr>
        <w:autoSpaceDE w:val="0"/>
        <w:autoSpaceDN w:val="0"/>
        <w:adjustRightInd w:val="0"/>
        <w:spacing w:before="0" w:after="0"/>
        <w:rPr>
          <w:rFonts w:asciiTheme="minorHAnsi" w:hAnsiTheme="minorHAnsi" w:cstheme="minorHAnsi"/>
          <w:color w:val="000000"/>
          <w:lang w:val="en-GB"/>
        </w:rPr>
      </w:pPr>
    </w:p>
    <w:p w14:paraId="4F27EC4D" w14:textId="5AD75849" w:rsidR="004308C2" w:rsidRPr="00306725" w:rsidRDefault="004308C2" w:rsidP="00266017">
      <w:pPr>
        <w:autoSpaceDE w:val="0"/>
        <w:autoSpaceDN w:val="0"/>
        <w:adjustRightInd w:val="0"/>
        <w:spacing w:before="0" w:after="0"/>
        <w:rPr>
          <w:rFonts w:asciiTheme="minorHAnsi" w:hAnsiTheme="minorHAnsi" w:cstheme="minorHAnsi"/>
          <w:color w:val="000000"/>
          <w:lang w:val="en-GB"/>
        </w:rPr>
      </w:pPr>
      <w:proofErr w:type="spellStart"/>
      <w:r w:rsidRPr="004308C2">
        <w:rPr>
          <w:rFonts w:asciiTheme="minorHAnsi" w:hAnsiTheme="minorHAnsi" w:cstheme="minorHAnsi"/>
          <w:color w:val="000000"/>
          <w:lang w:val="en-GB"/>
        </w:rPr>
        <w:t>Aspectele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cuprinse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în</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acest</w:t>
      </w:r>
      <w:proofErr w:type="spellEnd"/>
      <w:r w:rsidRPr="004308C2">
        <w:rPr>
          <w:rFonts w:asciiTheme="minorHAnsi" w:hAnsiTheme="minorHAnsi" w:cstheme="minorHAnsi"/>
          <w:color w:val="000000"/>
          <w:lang w:val="en-GB"/>
        </w:rPr>
        <w:t xml:space="preserve"> document </w:t>
      </w:r>
      <w:proofErr w:type="spellStart"/>
      <w:r w:rsidRPr="004308C2">
        <w:rPr>
          <w:rFonts w:asciiTheme="minorHAnsi" w:hAnsiTheme="minorHAnsi" w:cstheme="minorHAnsi"/>
          <w:color w:val="000000"/>
          <w:lang w:val="en-GB"/>
        </w:rPr>
        <w:t>ce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derivă</w:t>
      </w:r>
      <w:proofErr w:type="spellEnd"/>
      <w:r w:rsidRPr="004308C2">
        <w:rPr>
          <w:rFonts w:asciiTheme="minorHAnsi" w:hAnsiTheme="minorHAnsi" w:cstheme="minorHAnsi"/>
          <w:color w:val="000000"/>
          <w:lang w:val="en-GB"/>
        </w:rPr>
        <w:t xml:space="preserve"> din </w:t>
      </w:r>
      <w:proofErr w:type="spellStart"/>
      <w:r w:rsidRPr="004308C2">
        <w:rPr>
          <w:rFonts w:asciiTheme="minorHAnsi" w:hAnsiTheme="minorHAnsi" w:cstheme="minorHAnsi"/>
          <w:color w:val="000000"/>
          <w:lang w:val="en-GB"/>
        </w:rPr>
        <w:t>Programul</w:t>
      </w:r>
      <w:proofErr w:type="spellEnd"/>
      <w:r w:rsidRPr="004308C2">
        <w:rPr>
          <w:rFonts w:asciiTheme="minorHAnsi" w:hAnsiTheme="minorHAnsi" w:cstheme="minorHAnsi"/>
          <w:color w:val="000000"/>
          <w:lang w:val="en-GB"/>
        </w:rPr>
        <w:t xml:space="preserve"> Regional </w:t>
      </w:r>
      <w:proofErr w:type="spellStart"/>
      <w:r w:rsidRPr="004308C2">
        <w:rPr>
          <w:rFonts w:asciiTheme="minorHAnsi" w:hAnsiTheme="minorHAnsi" w:cstheme="minorHAnsi"/>
          <w:color w:val="000000"/>
          <w:lang w:val="en-GB"/>
        </w:rPr>
        <w:t>Bucuresti</w:t>
      </w:r>
      <w:proofErr w:type="spellEnd"/>
      <w:r w:rsidRPr="004308C2">
        <w:rPr>
          <w:rFonts w:asciiTheme="minorHAnsi" w:hAnsiTheme="minorHAnsi" w:cstheme="minorHAnsi"/>
          <w:color w:val="000000"/>
          <w:lang w:val="en-GB"/>
        </w:rPr>
        <w:t xml:space="preserve">-Ilfov 2021-2027 </w:t>
      </w:r>
      <w:proofErr w:type="spellStart"/>
      <w:r w:rsidRPr="004308C2">
        <w:rPr>
          <w:rFonts w:asciiTheme="minorHAnsi" w:hAnsiTheme="minorHAnsi" w:cstheme="minorHAnsi"/>
          <w:color w:val="000000"/>
          <w:lang w:val="en-GB"/>
        </w:rPr>
        <w:t>și</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modul</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său</w:t>
      </w:r>
      <w:proofErr w:type="spellEnd"/>
      <w:r w:rsidRPr="004308C2">
        <w:rPr>
          <w:rFonts w:asciiTheme="minorHAnsi" w:hAnsiTheme="minorHAnsi" w:cstheme="minorHAnsi"/>
          <w:color w:val="000000"/>
          <w:lang w:val="en-GB"/>
        </w:rPr>
        <w:t xml:space="preserve"> de </w:t>
      </w:r>
      <w:proofErr w:type="spellStart"/>
      <w:r w:rsidRPr="004308C2">
        <w:rPr>
          <w:rFonts w:asciiTheme="minorHAnsi" w:hAnsiTheme="minorHAnsi" w:cstheme="minorHAnsi"/>
          <w:color w:val="000000"/>
          <w:lang w:val="en-GB"/>
        </w:rPr>
        <w:t>implementare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vor</w:t>
      </w:r>
      <w:proofErr w:type="spellEnd"/>
      <w:r w:rsidRPr="004308C2">
        <w:rPr>
          <w:rFonts w:asciiTheme="minorHAnsi" w:hAnsiTheme="minorHAnsi" w:cstheme="minorHAnsi"/>
          <w:color w:val="000000"/>
          <w:lang w:val="en-GB"/>
        </w:rPr>
        <w:t xml:space="preserve"> fi interpretate </w:t>
      </w:r>
      <w:proofErr w:type="spellStart"/>
      <w:r w:rsidRPr="004308C2">
        <w:rPr>
          <w:rFonts w:asciiTheme="minorHAnsi" w:hAnsiTheme="minorHAnsi" w:cstheme="minorHAnsi"/>
          <w:color w:val="000000"/>
          <w:lang w:val="en-GB"/>
        </w:rPr>
        <w:t>exclusiv</w:t>
      </w:r>
      <w:proofErr w:type="spellEnd"/>
      <w:r w:rsidRPr="004308C2">
        <w:rPr>
          <w:rFonts w:asciiTheme="minorHAnsi" w:hAnsiTheme="minorHAnsi" w:cstheme="minorHAnsi"/>
          <w:color w:val="000000"/>
          <w:lang w:val="en-GB"/>
        </w:rPr>
        <w:t xml:space="preserve"> de </w:t>
      </w:r>
      <w:proofErr w:type="spellStart"/>
      <w:r w:rsidRPr="004308C2">
        <w:rPr>
          <w:rFonts w:asciiTheme="minorHAnsi" w:hAnsiTheme="minorHAnsi" w:cstheme="minorHAnsi"/>
          <w:color w:val="000000"/>
          <w:lang w:val="en-GB"/>
        </w:rPr>
        <w:t>către</w:t>
      </w:r>
      <w:proofErr w:type="spellEnd"/>
      <w:r w:rsidRPr="004308C2">
        <w:rPr>
          <w:rFonts w:asciiTheme="minorHAnsi" w:hAnsiTheme="minorHAnsi" w:cstheme="minorHAnsi"/>
          <w:color w:val="000000"/>
          <w:lang w:val="en-GB"/>
        </w:rPr>
        <w:t xml:space="preserve"> AM PR BI, cu </w:t>
      </w:r>
      <w:proofErr w:type="spellStart"/>
      <w:r w:rsidRPr="004308C2">
        <w:rPr>
          <w:rFonts w:asciiTheme="minorHAnsi" w:hAnsiTheme="minorHAnsi" w:cstheme="minorHAnsi"/>
          <w:color w:val="000000"/>
          <w:lang w:val="en-GB"/>
        </w:rPr>
        <w:t>respectarea</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legislației</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în</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vigoare</w:t>
      </w:r>
      <w:proofErr w:type="spellEnd"/>
      <w:r w:rsidRPr="004308C2">
        <w:rPr>
          <w:rFonts w:asciiTheme="minorHAnsi" w:hAnsiTheme="minorHAnsi" w:cstheme="minorHAnsi"/>
          <w:color w:val="000000"/>
          <w:lang w:val="en-GB"/>
        </w:rPr>
        <w:t>.</w:t>
      </w:r>
    </w:p>
    <w:p w14:paraId="33AB9EF2" w14:textId="77777777" w:rsidR="004A3BF4" w:rsidRPr="00306725" w:rsidRDefault="004A3BF4" w:rsidP="005B5679">
      <w:pPr>
        <w:pStyle w:val="Heading1"/>
      </w:pPr>
      <w:bookmarkStart w:id="2" w:name="_Toc158190216"/>
      <w:r w:rsidRPr="00306725">
        <w:lastRenderedPageBreak/>
        <w:t>1.2.</w:t>
      </w:r>
      <w:r w:rsidRPr="00306725">
        <w:tab/>
        <w:t>Abrevieri</w:t>
      </w:r>
      <w:bookmarkEnd w:id="2"/>
      <w:r w:rsidRPr="00306725">
        <w:tab/>
      </w:r>
    </w:p>
    <w:tbl>
      <w:tblPr>
        <w:tblStyle w:val="TableGrid1"/>
        <w:tblW w:w="9923" w:type="dxa"/>
        <w:tblInd w:w="-5" w:type="dxa"/>
        <w:tblLook w:val="04A0" w:firstRow="1" w:lastRow="0" w:firstColumn="1" w:lastColumn="0" w:noHBand="0" w:noVBand="1"/>
      </w:tblPr>
      <w:tblGrid>
        <w:gridCol w:w="709"/>
        <w:gridCol w:w="1183"/>
        <w:gridCol w:w="8031"/>
      </w:tblGrid>
      <w:tr w:rsidR="00266017" w:rsidRPr="007C203E" w14:paraId="636D7881" w14:textId="77777777" w:rsidTr="00340543">
        <w:tc>
          <w:tcPr>
            <w:tcW w:w="709" w:type="dxa"/>
          </w:tcPr>
          <w:p w14:paraId="7C50E475"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 xml:space="preserve">Nr. </w:t>
            </w:r>
            <w:proofErr w:type="spellStart"/>
            <w:r w:rsidRPr="007C203E">
              <w:rPr>
                <w:rFonts w:asciiTheme="minorHAnsi" w:hAnsiTheme="minorHAnsi" w:cstheme="minorHAnsi"/>
                <w:b/>
                <w:sz w:val="22"/>
                <w:szCs w:val="22"/>
              </w:rPr>
              <w:t>Crt</w:t>
            </w:r>
            <w:proofErr w:type="spellEnd"/>
            <w:r w:rsidRPr="007C203E">
              <w:rPr>
                <w:rFonts w:asciiTheme="minorHAnsi" w:hAnsiTheme="minorHAnsi" w:cstheme="minorHAnsi"/>
                <w:b/>
                <w:sz w:val="22"/>
                <w:szCs w:val="22"/>
              </w:rPr>
              <w:t>.</w:t>
            </w:r>
          </w:p>
        </w:tc>
        <w:tc>
          <w:tcPr>
            <w:tcW w:w="1183" w:type="dxa"/>
          </w:tcPr>
          <w:p w14:paraId="46594913"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6A553F62"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A40F3C" w:rsidRPr="007C203E" w14:paraId="5D18801A" w14:textId="77777777" w:rsidTr="00340543">
        <w:tc>
          <w:tcPr>
            <w:tcW w:w="709" w:type="dxa"/>
          </w:tcPr>
          <w:p w14:paraId="79B4C7E6" w14:textId="7F798A3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2765B6F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042A129B"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A40F3C" w:rsidRPr="007C203E" w14:paraId="0EDD5AC2" w14:textId="77777777" w:rsidTr="00340543">
        <w:tc>
          <w:tcPr>
            <w:tcW w:w="709" w:type="dxa"/>
          </w:tcPr>
          <w:p w14:paraId="0FF73D57" w14:textId="74B94BA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1AF8E88E"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59FE610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Autoritatea</w:t>
            </w:r>
            <w:proofErr w:type="spellEnd"/>
            <w:r w:rsidRPr="007C203E">
              <w:rPr>
                <w:rFonts w:asciiTheme="minorHAnsi" w:hAnsiTheme="minorHAnsi" w:cstheme="minorHAnsi"/>
                <w:sz w:val="22"/>
                <w:szCs w:val="22"/>
              </w:rPr>
              <w:t xml:space="preserve"> de Management a </w:t>
            </w:r>
            <w:proofErr w:type="spellStart"/>
            <w:r w:rsidRPr="007C203E">
              <w:rPr>
                <w:rFonts w:asciiTheme="minorHAnsi" w:hAnsiTheme="minorHAnsi" w:cstheme="minorHAnsi"/>
                <w:sz w:val="22"/>
                <w:szCs w:val="22"/>
              </w:rPr>
              <w:t>Programului</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A40F3C" w:rsidRPr="007C203E" w14:paraId="2BA85565" w14:textId="77777777" w:rsidTr="00340543">
        <w:tc>
          <w:tcPr>
            <w:tcW w:w="709" w:type="dxa"/>
          </w:tcPr>
          <w:p w14:paraId="5CEF78B3" w14:textId="0399466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69F65C0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2B35025C"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Adunarea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generală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Asociației</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proprietari</w:t>
            </w:r>
            <w:proofErr w:type="spellEnd"/>
          </w:p>
        </w:tc>
      </w:tr>
      <w:tr w:rsidR="00A40F3C" w:rsidRPr="007C203E" w14:paraId="5C3611A7" w14:textId="77777777" w:rsidTr="00340543">
        <w:tc>
          <w:tcPr>
            <w:tcW w:w="709" w:type="dxa"/>
          </w:tcPr>
          <w:p w14:paraId="73E0D297" w14:textId="2A2F92F3"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w:t>
            </w:r>
          </w:p>
        </w:tc>
        <w:tc>
          <w:tcPr>
            <w:tcW w:w="1183" w:type="dxa"/>
          </w:tcPr>
          <w:p w14:paraId="12FBCEF6"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w:t>
            </w:r>
          </w:p>
        </w:tc>
        <w:tc>
          <w:tcPr>
            <w:tcW w:w="8031" w:type="dxa"/>
          </w:tcPr>
          <w:p w14:paraId="613F809E" w14:textId="77777777" w:rsidR="00A40F3C" w:rsidRPr="006C75BA" w:rsidRDefault="00A40F3C" w:rsidP="00A40F3C">
            <w:pPr>
              <w:spacing w:before="0" w:after="0"/>
              <w:rPr>
                <w:rFonts w:asciiTheme="minorHAnsi" w:hAnsiTheme="minorHAnsi" w:cstheme="minorHAnsi"/>
                <w:color w:val="000000" w:themeColor="text1"/>
                <w:sz w:val="22"/>
                <w:szCs w:val="22"/>
                <w:lang w:val="ro-RO"/>
              </w:rPr>
            </w:pPr>
            <w:proofErr w:type="spellStart"/>
            <w:r w:rsidRPr="006C75BA">
              <w:rPr>
                <w:rFonts w:asciiTheme="minorHAnsi" w:hAnsiTheme="minorHAnsi" w:cstheme="minorHAnsi"/>
                <w:color w:val="000000" w:themeColor="text1"/>
                <w:sz w:val="22"/>
                <w:szCs w:val="22"/>
              </w:rPr>
              <w:t>Acțiune</w:t>
            </w:r>
            <w:proofErr w:type="spellEnd"/>
          </w:p>
        </w:tc>
      </w:tr>
      <w:tr w:rsidR="00A40F3C" w:rsidRPr="007C203E" w14:paraId="7CCEB2C9" w14:textId="77777777" w:rsidTr="00340543">
        <w:tc>
          <w:tcPr>
            <w:tcW w:w="709" w:type="dxa"/>
          </w:tcPr>
          <w:p w14:paraId="21500EDC" w14:textId="7E253576"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5</w:t>
            </w:r>
          </w:p>
        </w:tc>
        <w:tc>
          <w:tcPr>
            <w:tcW w:w="1183" w:type="dxa"/>
          </w:tcPr>
          <w:p w14:paraId="1756C393"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AC</w:t>
            </w:r>
          </w:p>
        </w:tc>
        <w:tc>
          <w:tcPr>
            <w:tcW w:w="8031" w:type="dxa"/>
          </w:tcPr>
          <w:p w14:paraId="769993F9"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6C75BA">
              <w:rPr>
                <w:rFonts w:asciiTheme="minorHAnsi" w:hAnsiTheme="minorHAnsi" w:cstheme="minorHAnsi"/>
                <w:color w:val="000000" w:themeColor="text1"/>
                <w:sz w:val="22"/>
                <w:szCs w:val="22"/>
              </w:rPr>
              <w:t>Autorizația</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construire</w:t>
            </w:r>
            <w:proofErr w:type="spellEnd"/>
          </w:p>
        </w:tc>
      </w:tr>
      <w:tr w:rsidR="00A40F3C" w:rsidRPr="007C203E" w14:paraId="18A599FC" w14:textId="77777777" w:rsidTr="00340543">
        <w:tc>
          <w:tcPr>
            <w:tcW w:w="709" w:type="dxa"/>
          </w:tcPr>
          <w:p w14:paraId="20ADC8A0" w14:textId="7480F11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6</w:t>
            </w:r>
          </w:p>
        </w:tc>
        <w:tc>
          <w:tcPr>
            <w:tcW w:w="1183" w:type="dxa"/>
          </w:tcPr>
          <w:p w14:paraId="45F6627D"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APM </w:t>
            </w:r>
          </w:p>
        </w:tc>
        <w:tc>
          <w:tcPr>
            <w:tcW w:w="8031" w:type="dxa"/>
          </w:tcPr>
          <w:p w14:paraId="182D3060"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Protecția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Mediului</w:t>
            </w:r>
            <w:proofErr w:type="spellEnd"/>
          </w:p>
        </w:tc>
      </w:tr>
      <w:tr w:rsidR="00A40F3C" w:rsidRPr="007C203E" w14:paraId="09619EDB" w14:textId="77777777" w:rsidTr="00340543">
        <w:tc>
          <w:tcPr>
            <w:tcW w:w="709" w:type="dxa"/>
          </w:tcPr>
          <w:p w14:paraId="24111A7C" w14:textId="11AEF27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7</w:t>
            </w:r>
          </w:p>
        </w:tc>
        <w:tc>
          <w:tcPr>
            <w:tcW w:w="1183" w:type="dxa"/>
          </w:tcPr>
          <w:p w14:paraId="3F31DA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CDR BI</w:t>
            </w:r>
          </w:p>
        </w:tc>
        <w:tc>
          <w:tcPr>
            <w:tcW w:w="8031" w:type="dxa"/>
          </w:tcPr>
          <w:p w14:paraId="76A7407B"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Consiliul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A40F3C" w:rsidRPr="007C203E" w14:paraId="2529BDC3" w14:textId="77777777" w:rsidTr="00340543">
        <w:tc>
          <w:tcPr>
            <w:tcW w:w="709" w:type="dxa"/>
          </w:tcPr>
          <w:p w14:paraId="0117E7E4" w14:textId="7F98FF6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8</w:t>
            </w:r>
          </w:p>
        </w:tc>
        <w:tc>
          <w:tcPr>
            <w:tcW w:w="1183" w:type="dxa"/>
          </w:tcPr>
          <w:p w14:paraId="0D27CF6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CES</w:t>
            </w:r>
          </w:p>
        </w:tc>
        <w:tc>
          <w:tcPr>
            <w:tcW w:w="8031" w:type="dxa"/>
          </w:tcPr>
          <w:p w14:paraId="4B4B5C88"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Cerințe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educaționale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speciale</w:t>
            </w:r>
            <w:proofErr w:type="spellEnd"/>
          </w:p>
        </w:tc>
      </w:tr>
      <w:tr w:rsidR="00A40F3C" w:rsidRPr="007C203E" w14:paraId="2F26D86A" w14:textId="77777777" w:rsidTr="00340543">
        <w:tc>
          <w:tcPr>
            <w:tcW w:w="709" w:type="dxa"/>
          </w:tcPr>
          <w:p w14:paraId="4D61B6A8" w14:textId="2B8BA88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9</w:t>
            </w:r>
          </w:p>
        </w:tc>
        <w:tc>
          <w:tcPr>
            <w:tcW w:w="1183" w:type="dxa"/>
          </w:tcPr>
          <w:p w14:paraId="38A93C8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CE</w:t>
            </w:r>
          </w:p>
        </w:tc>
        <w:tc>
          <w:tcPr>
            <w:tcW w:w="8031" w:type="dxa"/>
          </w:tcPr>
          <w:p w14:paraId="4F84A7D1"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Comisia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r w:rsidR="00A40F3C" w:rsidRPr="007C203E" w14:paraId="1AB15B57" w14:textId="77777777" w:rsidTr="00340543">
        <w:tc>
          <w:tcPr>
            <w:tcW w:w="709" w:type="dxa"/>
          </w:tcPr>
          <w:p w14:paraId="5E3B568C" w14:textId="736A02F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10</w:t>
            </w:r>
          </w:p>
        </w:tc>
        <w:tc>
          <w:tcPr>
            <w:tcW w:w="1183" w:type="dxa"/>
          </w:tcPr>
          <w:p w14:paraId="25743039" w14:textId="05BA9A25"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CLLD</w:t>
            </w:r>
          </w:p>
        </w:tc>
        <w:tc>
          <w:tcPr>
            <w:tcW w:w="8031" w:type="dxa"/>
          </w:tcPr>
          <w:p w14:paraId="756ABBBE" w14:textId="781BBE9A" w:rsidR="00A40F3C" w:rsidRPr="007C203E" w:rsidRDefault="004F6AF3"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DLRC - </w:t>
            </w:r>
            <w:proofErr w:type="spellStart"/>
            <w:r w:rsidRPr="004F6AF3">
              <w:rPr>
                <w:rFonts w:asciiTheme="minorHAnsi" w:hAnsiTheme="minorHAnsi" w:cstheme="minorHAnsi"/>
                <w:sz w:val="22"/>
                <w:szCs w:val="22"/>
              </w:rPr>
              <w:t>Dezvoltare</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locală</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plasată</w:t>
            </w:r>
            <w:proofErr w:type="spellEnd"/>
            <w:r w:rsidRPr="004F6AF3">
              <w:rPr>
                <w:rFonts w:asciiTheme="minorHAnsi" w:hAnsiTheme="minorHAnsi" w:cstheme="minorHAnsi"/>
                <w:sz w:val="22"/>
                <w:szCs w:val="22"/>
              </w:rPr>
              <w:t xml:space="preserve"> sub </w:t>
            </w:r>
            <w:proofErr w:type="spellStart"/>
            <w:r w:rsidRPr="004F6AF3">
              <w:rPr>
                <w:rFonts w:asciiTheme="minorHAnsi" w:hAnsiTheme="minorHAnsi" w:cstheme="minorHAnsi"/>
                <w:sz w:val="22"/>
                <w:szCs w:val="22"/>
              </w:rPr>
              <w:t>responsabilitatea</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comunităţii</w:t>
            </w:r>
            <w:proofErr w:type="spellEnd"/>
          </w:p>
        </w:tc>
      </w:tr>
      <w:tr w:rsidR="00A40F3C" w:rsidRPr="007C203E" w14:paraId="6BC51132" w14:textId="77777777" w:rsidTr="00340543">
        <w:tc>
          <w:tcPr>
            <w:tcW w:w="709" w:type="dxa"/>
          </w:tcPr>
          <w:p w14:paraId="00492C09" w14:textId="27CE0CA8"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122AFA5D"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CM PR BI</w:t>
            </w:r>
          </w:p>
        </w:tc>
        <w:tc>
          <w:tcPr>
            <w:tcW w:w="8031" w:type="dxa"/>
          </w:tcPr>
          <w:p w14:paraId="15D371E5" w14:textId="77777777" w:rsidR="00A40F3C" w:rsidRPr="007C203E" w:rsidRDefault="00A40F3C" w:rsidP="00A40F3C">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Comitetul</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Monitorizare</w:t>
            </w:r>
            <w:proofErr w:type="spellEnd"/>
            <w:r w:rsidRPr="006C75BA">
              <w:rPr>
                <w:rFonts w:asciiTheme="minorHAnsi" w:hAnsiTheme="minorHAnsi" w:cstheme="minorHAnsi"/>
                <w:color w:val="000000" w:themeColor="text1"/>
                <w:sz w:val="22"/>
                <w:szCs w:val="22"/>
              </w:rPr>
              <w:t xml:space="preserve"> al </w:t>
            </w:r>
            <w:proofErr w:type="spellStart"/>
            <w:r w:rsidRPr="006C75BA">
              <w:rPr>
                <w:rFonts w:asciiTheme="minorHAnsi" w:hAnsiTheme="minorHAnsi" w:cstheme="minorHAnsi"/>
                <w:color w:val="000000" w:themeColor="text1"/>
                <w:sz w:val="22"/>
                <w:szCs w:val="22"/>
              </w:rPr>
              <w:t>Programului</w:t>
            </w:r>
            <w:proofErr w:type="spellEnd"/>
            <w:r w:rsidRPr="006C75BA">
              <w:rPr>
                <w:rFonts w:asciiTheme="minorHAnsi" w:hAnsiTheme="minorHAnsi" w:cstheme="minorHAnsi"/>
                <w:color w:val="000000" w:themeColor="text1"/>
                <w:sz w:val="22"/>
                <w:szCs w:val="22"/>
              </w:rPr>
              <w:t xml:space="preserve"> Regional </w:t>
            </w:r>
            <w:proofErr w:type="spellStart"/>
            <w:r w:rsidRPr="006C75BA">
              <w:rPr>
                <w:rFonts w:asciiTheme="minorHAnsi" w:hAnsiTheme="minorHAnsi" w:cstheme="minorHAnsi"/>
                <w:color w:val="000000" w:themeColor="text1"/>
                <w:sz w:val="22"/>
                <w:szCs w:val="22"/>
              </w:rPr>
              <w:t>București</w:t>
            </w:r>
            <w:proofErr w:type="spellEnd"/>
            <w:r w:rsidRPr="006C75BA">
              <w:rPr>
                <w:rFonts w:asciiTheme="minorHAnsi" w:hAnsiTheme="minorHAnsi" w:cstheme="minorHAnsi"/>
                <w:color w:val="000000" w:themeColor="text1"/>
                <w:sz w:val="22"/>
                <w:szCs w:val="22"/>
              </w:rPr>
              <w:t>-Ilfov</w:t>
            </w:r>
          </w:p>
        </w:tc>
      </w:tr>
      <w:tr w:rsidR="00A40F3C" w:rsidRPr="007C203E" w14:paraId="2B57F7B9" w14:textId="77777777" w:rsidTr="00340543">
        <w:tc>
          <w:tcPr>
            <w:tcW w:w="709" w:type="dxa"/>
          </w:tcPr>
          <w:p w14:paraId="0231A79B" w14:textId="26C83DE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45F79556"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CPE</w:t>
            </w:r>
          </w:p>
        </w:tc>
        <w:tc>
          <w:tcPr>
            <w:tcW w:w="8031" w:type="dxa"/>
          </w:tcPr>
          <w:p w14:paraId="4628EEA5"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Certificat</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Performanță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p>
        </w:tc>
      </w:tr>
      <w:tr w:rsidR="00A40F3C" w:rsidRPr="007C203E" w14:paraId="0EB9030E" w14:textId="77777777" w:rsidTr="00340543">
        <w:tc>
          <w:tcPr>
            <w:tcW w:w="709" w:type="dxa"/>
          </w:tcPr>
          <w:p w14:paraId="68C74E7E" w14:textId="6AFCB67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411B3341"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4B8A2BA4"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Certificat</w:t>
            </w:r>
            <w:proofErr w:type="spellEnd"/>
            <w:r>
              <w:rPr>
                <w:rFonts w:asciiTheme="minorHAnsi" w:hAnsiTheme="minorHAnsi" w:cstheme="minorHAnsi"/>
                <w:sz w:val="22"/>
                <w:szCs w:val="22"/>
              </w:rPr>
              <w:t xml:space="preserve"> de urbanism</w:t>
            </w:r>
          </w:p>
        </w:tc>
      </w:tr>
      <w:tr w:rsidR="00A40F3C" w:rsidRPr="007C203E" w14:paraId="27BD55EE" w14:textId="77777777" w:rsidTr="00340543">
        <w:tc>
          <w:tcPr>
            <w:tcW w:w="709" w:type="dxa"/>
          </w:tcPr>
          <w:p w14:paraId="6AB6E6B5" w14:textId="7BEFE4D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14</w:t>
            </w:r>
          </w:p>
        </w:tc>
        <w:tc>
          <w:tcPr>
            <w:tcW w:w="1183" w:type="dxa"/>
          </w:tcPr>
          <w:p w14:paraId="05BD978E"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556BE85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Documentație</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Avizare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Lucrărilor</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Intervenție</w:t>
            </w:r>
            <w:proofErr w:type="spellEnd"/>
          </w:p>
        </w:tc>
      </w:tr>
      <w:tr w:rsidR="00A40F3C" w:rsidRPr="007C203E" w14:paraId="33BCA6FD" w14:textId="77777777" w:rsidTr="00340543">
        <w:tc>
          <w:tcPr>
            <w:tcW w:w="709" w:type="dxa"/>
          </w:tcPr>
          <w:p w14:paraId="25965CC3" w14:textId="3D2BEDF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4715B6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5BCBC7CB"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 nu </w:t>
            </w:r>
            <w:proofErr w:type="spellStart"/>
            <w:r w:rsidRPr="007C203E">
              <w:rPr>
                <w:rFonts w:asciiTheme="minorHAnsi" w:hAnsiTheme="minorHAnsi" w:cstheme="minorHAnsi"/>
                <w:sz w:val="22"/>
                <w:szCs w:val="22"/>
              </w:rPr>
              <w:t>prejudicia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semnificativ</w:t>
            </w:r>
            <w:proofErr w:type="spellEnd"/>
            <w:r w:rsidRPr="007C203E">
              <w:rPr>
                <w:rFonts w:asciiTheme="minorHAnsi" w:hAnsiTheme="minorHAnsi" w:cstheme="minorHAnsi"/>
                <w:sz w:val="22"/>
                <w:szCs w:val="22"/>
              </w:rPr>
              <w:t xml:space="preserve"> (Do Not Significant Harm)</w:t>
            </w:r>
          </w:p>
        </w:tc>
      </w:tr>
      <w:tr w:rsidR="00A40F3C" w:rsidRPr="007C203E" w14:paraId="670E3E7D" w14:textId="77777777" w:rsidTr="00340543">
        <w:tc>
          <w:tcPr>
            <w:tcW w:w="709" w:type="dxa"/>
          </w:tcPr>
          <w:p w14:paraId="675F157E" w14:textId="5955FEE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45C87DF5"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3794EB2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r w:rsidRPr="007C203E">
              <w:rPr>
                <w:rFonts w:asciiTheme="minorHAnsi" w:hAnsiTheme="minorHAnsi" w:cstheme="minorHAnsi"/>
                <w:sz w:val="22"/>
                <w:szCs w:val="22"/>
              </w:rPr>
              <w:t xml:space="preserve"> (European Union)</w:t>
            </w:r>
          </w:p>
        </w:tc>
      </w:tr>
      <w:tr w:rsidR="00A40F3C" w:rsidRPr="007C203E" w14:paraId="7446A84F" w14:textId="77777777" w:rsidTr="00340543">
        <w:tc>
          <w:tcPr>
            <w:tcW w:w="709" w:type="dxa"/>
          </w:tcPr>
          <w:p w14:paraId="28801CE6" w14:textId="53214873"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55E1751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45554BB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Expertiză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tehnică</w:t>
            </w:r>
            <w:proofErr w:type="spellEnd"/>
          </w:p>
        </w:tc>
      </w:tr>
      <w:tr w:rsidR="00A40F3C" w:rsidRPr="007C203E" w14:paraId="767A6FDA" w14:textId="77777777" w:rsidTr="00340543">
        <w:tc>
          <w:tcPr>
            <w:tcW w:w="709" w:type="dxa"/>
          </w:tcPr>
          <w:p w14:paraId="55B3D011" w14:textId="3EE53DC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6E41EF45"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728514C3"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Coeziune</w:t>
            </w:r>
            <w:proofErr w:type="spellEnd"/>
          </w:p>
        </w:tc>
      </w:tr>
      <w:tr w:rsidR="00A40F3C" w:rsidRPr="007C203E" w14:paraId="34827AFB" w14:textId="77777777" w:rsidTr="00340543">
        <w:tc>
          <w:tcPr>
            <w:tcW w:w="709" w:type="dxa"/>
          </w:tcPr>
          <w:p w14:paraId="5221F781" w14:textId="7B7F67C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7C20ECB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16256AE4"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European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p>
        </w:tc>
      </w:tr>
      <w:tr w:rsidR="00A40F3C" w:rsidRPr="007C203E" w14:paraId="2BEFCFBE" w14:textId="77777777" w:rsidTr="00340543">
        <w:tc>
          <w:tcPr>
            <w:tcW w:w="709" w:type="dxa"/>
          </w:tcPr>
          <w:p w14:paraId="0CB4B3F9" w14:textId="61BE67B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0B690132"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FSE+</w:t>
            </w:r>
          </w:p>
        </w:tc>
        <w:tc>
          <w:tcPr>
            <w:tcW w:w="8031" w:type="dxa"/>
          </w:tcPr>
          <w:p w14:paraId="565F954F"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Fondul</w:t>
            </w:r>
            <w:proofErr w:type="spellEnd"/>
            <w:r>
              <w:rPr>
                <w:rFonts w:asciiTheme="minorHAnsi" w:hAnsiTheme="minorHAnsi" w:cstheme="minorHAnsi"/>
                <w:sz w:val="22"/>
                <w:szCs w:val="22"/>
              </w:rPr>
              <w:t xml:space="preserve"> Social </w:t>
            </w:r>
            <w:r w:rsidRPr="006C75BA">
              <w:rPr>
                <w:rFonts w:asciiTheme="minorHAnsi" w:hAnsiTheme="minorHAnsi" w:cstheme="minorHAnsi"/>
                <w:sz w:val="22"/>
                <w:szCs w:val="22"/>
              </w:rPr>
              <w:t>European</w:t>
            </w:r>
            <w:r>
              <w:rPr>
                <w:rFonts w:asciiTheme="minorHAnsi" w:hAnsiTheme="minorHAnsi" w:cstheme="minorHAnsi"/>
                <w:sz w:val="22"/>
                <w:szCs w:val="22"/>
              </w:rPr>
              <w:t xml:space="preserve"> Plus</w:t>
            </w:r>
          </w:p>
        </w:tc>
      </w:tr>
      <w:tr w:rsidR="00A40F3C" w:rsidRPr="007C203E" w14:paraId="4398B582" w14:textId="77777777" w:rsidTr="00340543">
        <w:tc>
          <w:tcPr>
            <w:tcW w:w="709" w:type="dxa"/>
          </w:tcPr>
          <w:p w14:paraId="2A016FE9" w14:textId="609D802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142F06DA"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6B269E6D"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României</w:t>
            </w:r>
            <w:proofErr w:type="spellEnd"/>
          </w:p>
        </w:tc>
      </w:tr>
      <w:tr w:rsidR="00A40F3C" w:rsidRPr="007C203E" w14:paraId="323AC145" w14:textId="77777777" w:rsidTr="00340543">
        <w:tc>
          <w:tcPr>
            <w:tcW w:w="709" w:type="dxa"/>
          </w:tcPr>
          <w:p w14:paraId="54780415" w14:textId="154ABD4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1B417AE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3A14277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Local</w:t>
            </w:r>
          </w:p>
        </w:tc>
      </w:tr>
      <w:tr w:rsidR="00A40F3C" w:rsidRPr="007C203E" w14:paraId="39671E42" w14:textId="77777777" w:rsidTr="00340543">
        <w:tc>
          <w:tcPr>
            <w:tcW w:w="709" w:type="dxa"/>
          </w:tcPr>
          <w:p w14:paraId="13154105" w14:textId="6F4CF7F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316C253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1CDBDAD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Județean</w:t>
            </w:r>
            <w:proofErr w:type="spellEnd"/>
          </w:p>
        </w:tc>
      </w:tr>
      <w:tr w:rsidR="00A40F3C" w:rsidRPr="007C203E" w14:paraId="2B31FAAA" w14:textId="77777777" w:rsidTr="00340543">
        <w:tc>
          <w:tcPr>
            <w:tcW w:w="709" w:type="dxa"/>
          </w:tcPr>
          <w:p w14:paraId="44008DA3" w14:textId="76D23D2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644680E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If </w:t>
            </w:r>
          </w:p>
        </w:tc>
        <w:tc>
          <w:tcPr>
            <w:tcW w:w="8031" w:type="dxa"/>
          </w:tcPr>
          <w:p w14:paraId="7FCB0955"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Ilfov </w:t>
            </w:r>
          </w:p>
        </w:tc>
      </w:tr>
      <w:tr w:rsidR="00A40F3C" w:rsidRPr="007C203E" w14:paraId="4AD2FF29" w14:textId="77777777" w:rsidTr="00340543">
        <w:tc>
          <w:tcPr>
            <w:tcW w:w="709" w:type="dxa"/>
          </w:tcPr>
          <w:p w14:paraId="415871EC" w14:textId="370CE97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79174099" w14:textId="38841E81"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ISMB</w:t>
            </w:r>
          </w:p>
        </w:tc>
        <w:tc>
          <w:tcPr>
            <w:tcW w:w="8031" w:type="dxa"/>
          </w:tcPr>
          <w:p w14:paraId="0C1633EF" w14:textId="2D585E64" w:rsidR="00A40F3C" w:rsidRDefault="004F6AF3"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Inspectoratul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Școlar</w:t>
            </w:r>
            <w:proofErr w:type="spellEnd"/>
            <w:r>
              <w:rPr>
                <w:rFonts w:asciiTheme="minorHAnsi" w:hAnsiTheme="minorHAnsi" w:cstheme="minorHAnsi"/>
                <w:sz w:val="22"/>
                <w:szCs w:val="22"/>
              </w:rPr>
              <w:t xml:space="preserve"> al </w:t>
            </w:r>
            <w:proofErr w:type="spellStart"/>
            <w:r>
              <w:rPr>
                <w:rFonts w:asciiTheme="minorHAnsi" w:hAnsiTheme="minorHAnsi" w:cstheme="minorHAnsi"/>
                <w:sz w:val="22"/>
                <w:szCs w:val="22"/>
              </w:rPr>
              <w:t>Municipiului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București</w:t>
            </w:r>
            <w:proofErr w:type="spellEnd"/>
          </w:p>
        </w:tc>
      </w:tr>
      <w:tr w:rsidR="00A40F3C" w:rsidRPr="007C203E" w14:paraId="2FD03D7D" w14:textId="77777777" w:rsidTr="00340543">
        <w:tc>
          <w:tcPr>
            <w:tcW w:w="709" w:type="dxa"/>
          </w:tcPr>
          <w:p w14:paraId="4BECF97B" w14:textId="0564E24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5D2BB248" w14:textId="37B6F4B1"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ISJ</w:t>
            </w:r>
          </w:p>
        </w:tc>
        <w:tc>
          <w:tcPr>
            <w:tcW w:w="8031" w:type="dxa"/>
          </w:tcPr>
          <w:p w14:paraId="706362BF" w14:textId="290DB159" w:rsidR="00A40F3C" w:rsidRDefault="004F6AF3"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Inspectoratul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Școlar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Județean</w:t>
            </w:r>
            <w:proofErr w:type="spellEnd"/>
            <w:r>
              <w:rPr>
                <w:rFonts w:asciiTheme="minorHAnsi" w:hAnsiTheme="minorHAnsi" w:cstheme="minorHAnsi"/>
                <w:sz w:val="22"/>
                <w:szCs w:val="22"/>
              </w:rPr>
              <w:t xml:space="preserve"> Ilfov</w:t>
            </w:r>
          </w:p>
        </w:tc>
      </w:tr>
      <w:tr w:rsidR="00A40F3C" w:rsidRPr="007C203E" w14:paraId="37EB2B63" w14:textId="77777777" w:rsidTr="00340543">
        <w:tc>
          <w:tcPr>
            <w:tcW w:w="709" w:type="dxa"/>
          </w:tcPr>
          <w:p w14:paraId="376A1E1B" w14:textId="7A822E9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7D11BD2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MB</w:t>
            </w:r>
          </w:p>
        </w:tc>
        <w:tc>
          <w:tcPr>
            <w:tcW w:w="8031" w:type="dxa"/>
          </w:tcPr>
          <w:p w14:paraId="2C93A9F0"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Municipiul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Bucuresti</w:t>
            </w:r>
            <w:proofErr w:type="spellEnd"/>
          </w:p>
        </w:tc>
      </w:tr>
      <w:tr w:rsidR="00A40F3C" w:rsidRPr="007C203E" w14:paraId="2940C504" w14:textId="77777777" w:rsidTr="00340543">
        <w:tc>
          <w:tcPr>
            <w:tcW w:w="709" w:type="dxa"/>
          </w:tcPr>
          <w:p w14:paraId="53EC4E94" w14:textId="6F41E35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2B8F66E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376B44F2"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Dezvoltării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Lucărilor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Publice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Administrației</w:t>
            </w:r>
            <w:proofErr w:type="spellEnd"/>
          </w:p>
        </w:tc>
      </w:tr>
      <w:tr w:rsidR="00A40F3C" w:rsidRPr="007C203E" w14:paraId="2C752F89" w14:textId="77777777" w:rsidTr="00340543">
        <w:tc>
          <w:tcPr>
            <w:tcW w:w="709" w:type="dxa"/>
          </w:tcPr>
          <w:p w14:paraId="34D300C6" w14:textId="4DBC73E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1DD1690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05B5D9E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Investițiilor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Proiectelor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Europene</w:t>
            </w:r>
            <w:proofErr w:type="spellEnd"/>
          </w:p>
        </w:tc>
      </w:tr>
      <w:tr w:rsidR="00A40F3C" w:rsidRPr="007C203E" w14:paraId="2E31ED2C" w14:textId="77777777" w:rsidTr="00340543">
        <w:tc>
          <w:tcPr>
            <w:tcW w:w="709" w:type="dxa"/>
          </w:tcPr>
          <w:p w14:paraId="26AD7296" w14:textId="51B6336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6711B9D5"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ME</w:t>
            </w:r>
          </w:p>
        </w:tc>
        <w:tc>
          <w:tcPr>
            <w:tcW w:w="8031" w:type="dxa"/>
          </w:tcPr>
          <w:p w14:paraId="2E131C50"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Educației</w:t>
            </w:r>
            <w:proofErr w:type="spellEnd"/>
          </w:p>
        </w:tc>
      </w:tr>
      <w:tr w:rsidR="00A40F3C" w:rsidRPr="007C203E" w14:paraId="657C586F" w14:textId="77777777" w:rsidTr="00340543">
        <w:tc>
          <w:tcPr>
            <w:tcW w:w="709" w:type="dxa"/>
          </w:tcPr>
          <w:p w14:paraId="18212F71" w14:textId="55DF379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4C25BF6B" w14:textId="19540DBC"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OCPI</w:t>
            </w:r>
          </w:p>
        </w:tc>
        <w:tc>
          <w:tcPr>
            <w:tcW w:w="8031" w:type="dxa"/>
          </w:tcPr>
          <w:p w14:paraId="5F2D3CA4" w14:textId="733FEACC" w:rsidR="00A40F3C" w:rsidRDefault="00A40F3C" w:rsidP="00A40F3C">
            <w:pPr>
              <w:spacing w:before="0" w:after="0"/>
              <w:rPr>
                <w:rFonts w:asciiTheme="minorHAnsi" w:hAnsiTheme="minorHAnsi" w:cstheme="minorHAnsi"/>
                <w:sz w:val="22"/>
                <w:szCs w:val="22"/>
              </w:rPr>
            </w:pPr>
            <w:proofErr w:type="spellStart"/>
            <w:r w:rsidRPr="002E36FD">
              <w:rPr>
                <w:rFonts w:asciiTheme="minorHAnsi" w:hAnsiTheme="minorHAnsi" w:cstheme="minorHAnsi"/>
                <w:sz w:val="22"/>
                <w:szCs w:val="22"/>
              </w:rPr>
              <w:t>Oficiu</w:t>
            </w:r>
            <w:proofErr w:type="spellEnd"/>
            <w:r w:rsidRPr="002E36FD">
              <w:rPr>
                <w:rFonts w:asciiTheme="minorHAnsi" w:hAnsiTheme="minorHAnsi" w:cstheme="minorHAnsi"/>
                <w:sz w:val="22"/>
                <w:szCs w:val="22"/>
              </w:rPr>
              <w:t xml:space="preserve"> de </w:t>
            </w:r>
            <w:proofErr w:type="spellStart"/>
            <w:r w:rsidRPr="002E36FD">
              <w:rPr>
                <w:rFonts w:asciiTheme="minorHAnsi" w:hAnsiTheme="minorHAnsi" w:cstheme="minorHAnsi"/>
                <w:sz w:val="22"/>
                <w:szCs w:val="22"/>
              </w:rPr>
              <w:t>Cadastru</w:t>
            </w:r>
            <w:proofErr w:type="spellEnd"/>
            <w:r w:rsidRPr="002E36FD">
              <w:rPr>
                <w:rFonts w:asciiTheme="minorHAnsi" w:hAnsiTheme="minorHAnsi" w:cstheme="minorHAnsi"/>
                <w:sz w:val="22"/>
                <w:szCs w:val="22"/>
              </w:rPr>
              <w:t xml:space="preserve"> </w:t>
            </w:r>
            <w:proofErr w:type="spellStart"/>
            <w:r w:rsidRPr="002E36FD">
              <w:rPr>
                <w:rFonts w:asciiTheme="minorHAnsi" w:hAnsiTheme="minorHAnsi" w:cstheme="minorHAnsi"/>
                <w:sz w:val="22"/>
                <w:szCs w:val="22"/>
              </w:rPr>
              <w:t>și</w:t>
            </w:r>
            <w:proofErr w:type="spellEnd"/>
            <w:r w:rsidRPr="002E36FD">
              <w:rPr>
                <w:rFonts w:asciiTheme="minorHAnsi" w:hAnsiTheme="minorHAnsi" w:cstheme="minorHAnsi"/>
                <w:sz w:val="22"/>
                <w:szCs w:val="22"/>
              </w:rPr>
              <w:t xml:space="preserve"> </w:t>
            </w:r>
            <w:proofErr w:type="spellStart"/>
            <w:r w:rsidRPr="002E36FD">
              <w:rPr>
                <w:rFonts w:asciiTheme="minorHAnsi" w:hAnsiTheme="minorHAnsi" w:cstheme="minorHAnsi"/>
                <w:sz w:val="22"/>
                <w:szCs w:val="22"/>
              </w:rPr>
              <w:t>Publicitate</w:t>
            </w:r>
            <w:proofErr w:type="spellEnd"/>
            <w:r w:rsidRPr="002E36FD">
              <w:rPr>
                <w:rFonts w:asciiTheme="minorHAnsi" w:hAnsiTheme="minorHAnsi" w:cstheme="minorHAnsi"/>
                <w:sz w:val="22"/>
                <w:szCs w:val="22"/>
              </w:rPr>
              <w:t xml:space="preserve"> </w:t>
            </w:r>
            <w:proofErr w:type="spellStart"/>
            <w:r w:rsidRPr="002E36FD">
              <w:rPr>
                <w:rFonts w:asciiTheme="minorHAnsi" w:hAnsiTheme="minorHAnsi" w:cstheme="minorHAnsi"/>
                <w:sz w:val="22"/>
                <w:szCs w:val="22"/>
              </w:rPr>
              <w:t>Imobiliară</w:t>
            </w:r>
            <w:proofErr w:type="spellEnd"/>
          </w:p>
        </w:tc>
      </w:tr>
      <w:tr w:rsidR="00A40F3C" w:rsidRPr="007C203E" w14:paraId="295C22AE" w14:textId="77777777" w:rsidTr="00340543">
        <w:tc>
          <w:tcPr>
            <w:tcW w:w="709" w:type="dxa"/>
          </w:tcPr>
          <w:p w14:paraId="4F959550" w14:textId="3C40B36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388DEE03" w14:textId="0B609FDD"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ONU</w:t>
            </w:r>
          </w:p>
        </w:tc>
        <w:tc>
          <w:tcPr>
            <w:tcW w:w="8031" w:type="dxa"/>
          </w:tcPr>
          <w:p w14:paraId="37F0BBA9" w14:textId="17FC4CC7" w:rsidR="00A40F3C" w:rsidRPr="002E36FD" w:rsidRDefault="004F6AF3" w:rsidP="00A40F3C">
            <w:pPr>
              <w:spacing w:before="0" w:after="0"/>
              <w:rPr>
                <w:rFonts w:asciiTheme="minorHAnsi" w:hAnsiTheme="minorHAnsi" w:cstheme="minorHAnsi"/>
                <w:sz w:val="22"/>
                <w:szCs w:val="22"/>
              </w:rPr>
            </w:pPr>
            <w:proofErr w:type="spellStart"/>
            <w:r w:rsidRPr="004F6AF3">
              <w:rPr>
                <w:rFonts w:asciiTheme="minorHAnsi" w:hAnsiTheme="minorHAnsi" w:cstheme="minorHAnsi"/>
                <w:sz w:val="22"/>
                <w:szCs w:val="22"/>
              </w:rPr>
              <w:t>Organizația</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Națiunilor</w:t>
            </w:r>
            <w:proofErr w:type="spellEnd"/>
            <w:r w:rsidRPr="004F6AF3">
              <w:rPr>
                <w:rFonts w:asciiTheme="minorHAnsi" w:hAnsiTheme="minorHAnsi" w:cstheme="minorHAnsi"/>
                <w:sz w:val="22"/>
                <w:szCs w:val="22"/>
              </w:rPr>
              <w:t xml:space="preserve"> Unite</w:t>
            </w:r>
          </w:p>
        </w:tc>
      </w:tr>
      <w:tr w:rsidR="00A40F3C" w:rsidRPr="007C203E" w14:paraId="6C7FA547" w14:textId="77777777" w:rsidTr="00340543">
        <w:tc>
          <w:tcPr>
            <w:tcW w:w="709" w:type="dxa"/>
          </w:tcPr>
          <w:p w14:paraId="4C648F18" w14:textId="6F64334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48D26AF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4B5DE74F"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Politică</w:t>
            </w:r>
            <w:proofErr w:type="spellEnd"/>
          </w:p>
        </w:tc>
      </w:tr>
      <w:tr w:rsidR="00A40F3C" w:rsidRPr="007C203E" w14:paraId="10070E48" w14:textId="77777777" w:rsidTr="00340543">
        <w:tc>
          <w:tcPr>
            <w:tcW w:w="709" w:type="dxa"/>
          </w:tcPr>
          <w:p w14:paraId="77F47DFD" w14:textId="721131E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7992540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7DADCFBA"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Regional</w:t>
            </w:r>
          </w:p>
        </w:tc>
      </w:tr>
      <w:tr w:rsidR="00A40F3C" w:rsidRPr="007C203E" w14:paraId="5007E226" w14:textId="77777777" w:rsidTr="00340543">
        <w:tc>
          <w:tcPr>
            <w:tcW w:w="709" w:type="dxa"/>
          </w:tcPr>
          <w:p w14:paraId="79BB8F6F" w14:textId="18B4E48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2B7A86C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1690E75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Specific</w:t>
            </w:r>
          </w:p>
        </w:tc>
      </w:tr>
      <w:tr w:rsidR="00A40F3C" w:rsidRPr="007C203E" w14:paraId="2140F9E4" w14:textId="77777777" w:rsidTr="00340543">
        <w:tc>
          <w:tcPr>
            <w:tcW w:w="709" w:type="dxa"/>
          </w:tcPr>
          <w:p w14:paraId="597BBB12" w14:textId="6EAF048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7AC4979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62F9B92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Ordonanță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urgență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p>
        </w:tc>
      </w:tr>
      <w:tr w:rsidR="00A40F3C" w:rsidRPr="007C203E" w14:paraId="7AD6B650" w14:textId="77777777" w:rsidTr="00340543">
        <w:tc>
          <w:tcPr>
            <w:tcW w:w="709" w:type="dxa"/>
          </w:tcPr>
          <w:p w14:paraId="54BF68CF" w14:textId="4B4C81F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4E24A3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6EB041BC"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Prioritate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identificată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în</w:t>
            </w:r>
            <w:proofErr w:type="spellEnd"/>
            <w:r w:rsidRPr="007C203E">
              <w:rPr>
                <w:rFonts w:asciiTheme="minorHAnsi" w:hAnsiTheme="minorHAnsi" w:cstheme="minorHAnsi"/>
                <w:sz w:val="22"/>
                <w:szCs w:val="22"/>
              </w:rPr>
              <w:t xml:space="preserve"> PR BI </w:t>
            </w:r>
            <w:proofErr w:type="spellStart"/>
            <w:r w:rsidRPr="007C203E">
              <w:rPr>
                <w:rFonts w:asciiTheme="minorHAnsi" w:hAnsiTheme="minorHAnsi" w:cstheme="minorHAnsi"/>
                <w:sz w:val="22"/>
                <w:szCs w:val="22"/>
              </w:rPr>
              <w:t>prin</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numerotare</w:t>
            </w:r>
            <w:proofErr w:type="spellEnd"/>
            <w:r w:rsidRPr="007C203E">
              <w:rPr>
                <w:rFonts w:asciiTheme="minorHAnsi" w:hAnsiTheme="minorHAnsi" w:cstheme="minorHAnsi"/>
                <w:sz w:val="22"/>
                <w:szCs w:val="22"/>
              </w:rPr>
              <w:t xml:space="preserve"> de la 1 la 8)</w:t>
            </w:r>
          </w:p>
        </w:tc>
      </w:tr>
      <w:tr w:rsidR="00A40F3C" w:rsidRPr="007C203E" w14:paraId="157CABFB" w14:textId="77777777" w:rsidTr="00340543">
        <w:tc>
          <w:tcPr>
            <w:tcW w:w="709" w:type="dxa"/>
          </w:tcPr>
          <w:p w14:paraId="1A1D265B" w14:textId="51227DB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6B553E4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PC</w:t>
            </w:r>
          </w:p>
        </w:tc>
        <w:tc>
          <w:tcPr>
            <w:tcW w:w="8031" w:type="dxa"/>
          </w:tcPr>
          <w:p w14:paraId="404440F4" w14:textId="77777777" w:rsidR="00A40F3C" w:rsidRPr="007C203E" w:rsidRDefault="00A40F3C" w:rsidP="00A40F3C">
            <w:pPr>
              <w:spacing w:before="0" w:after="0"/>
              <w:rPr>
                <w:rFonts w:asciiTheme="minorHAnsi" w:hAnsiTheme="minorHAnsi" w:cstheme="minorHAnsi"/>
                <w:sz w:val="22"/>
                <w:szCs w:val="22"/>
              </w:rPr>
            </w:pPr>
            <w:r w:rsidRPr="007C1149">
              <w:rPr>
                <w:rFonts w:asciiTheme="minorHAnsi" w:hAnsiTheme="minorHAnsi" w:cstheme="minorHAnsi"/>
                <w:sz w:val="22"/>
                <w:szCs w:val="22"/>
              </w:rPr>
              <w:t>Calculator</w:t>
            </w:r>
            <w:r>
              <w:rPr>
                <w:rFonts w:asciiTheme="minorHAnsi" w:hAnsiTheme="minorHAnsi" w:cstheme="minorHAnsi"/>
                <w:sz w:val="22"/>
                <w:szCs w:val="22"/>
              </w:rPr>
              <w:t xml:space="preserve"> </w:t>
            </w:r>
            <w:r w:rsidRPr="007C1149">
              <w:rPr>
                <w:rFonts w:asciiTheme="minorHAnsi" w:hAnsiTheme="minorHAnsi" w:cstheme="minorHAnsi"/>
                <w:sz w:val="22"/>
                <w:szCs w:val="22"/>
              </w:rPr>
              <w:t>personal</w:t>
            </w:r>
          </w:p>
        </w:tc>
      </w:tr>
      <w:tr w:rsidR="00A40F3C" w:rsidRPr="007C203E" w14:paraId="4DDED061" w14:textId="77777777" w:rsidTr="00340543">
        <w:tc>
          <w:tcPr>
            <w:tcW w:w="709" w:type="dxa"/>
          </w:tcPr>
          <w:p w14:paraId="1483A59F" w14:textId="79E157C8"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19757A90" w14:textId="41BA31F4"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PEO</w:t>
            </w:r>
          </w:p>
        </w:tc>
        <w:tc>
          <w:tcPr>
            <w:tcW w:w="8031" w:type="dxa"/>
          </w:tcPr>
          <w:p w14:paraId="4AEBA9D3" w14:textId="2C38620C" w:rsidR="00A40F3C" w:rsidRPr="007C1149" w:rsidRDefault="00FC5AB8" w:rsidP="00A40F3C">
            <w:pPr>
              <w:spacing w:before="0" w:after="0"/>
              <w:rPr>
                <w:rFonts w:asciiTheme="minorHAnsi" w:hAnsiTheme="minorHAnsi" w:cstheme="minorHAnsi"/>
                <w:sz w:val="22"/>
                <w:szCs w:val="22"/>
              </w:rPr>
            </w:pPr>
            <w:proofErr w:type="spellStart"/>
            <w:r w:rsidRPr="00FC5AB8">
              <w:rPr>
                <w:rFonts w:asciiTheme="minorHAnsi" w:hAnsiTheme="minorHAnsi" w:cstheme="minorHAnsi"/>
                <w:sz w:val="22"/>
                <w:szCs w:val="22"/>
              </w:rPr>
              <w:t>Programul</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Educație</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și</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Ocupare</w:t>
            </w:r>
            <w:proofErr w:type="spellEnd"/>
            <w:r w:rsidRPr="00FC5AB8">
              <w:rPr>
                <w:rFonts w:asciiTheme="minorHAnsi" w:hAnsiTheme="minorHAnsi" w:cstheme="minorHAnsi"/>
                <w:sz w:val="22"/>
                <w:szCs w:val="22"/>
              </w:rPr>
              <w:t xml:space="preserve"> 2021-2027</w:t>
            </w:r>
          </w:p>
        </w:tc>
      </w:tr>
      <w:tr w:rsidR="00A40F3C" w:rsidRPr="007C203E" w14:paraId="6D26AD70" w14:textId="77777777" w:rsidTr="00340543">
        <w:tc>
          <w:tcPr>
            <w:tcW w:w="709" w:type="dxa"/>
          </w:tcPr>
          <w:p w14:paraId="6ADE7FC4" w14:textId="333E2DB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74D87C4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3023EC22"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Incluziune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Demnitate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Socială</w:t>
            </w:r>
            <w:proofErr w:type="spellEnd"/>
          </w:p>
        </w:tc>
      </w:tr>
      <w:tr w:rsidR="00A40F3C" w:rsidRPr="007C203E" w14:paraId="7AE20DF6" w14:textId="77777777" w:rsidTr="00340543">
        <w:tc>
          <w:tcPr>
            <w:tcW w:w="709" w:type="dxa"/>
          </w:tcPr>
          <w:p w14:paraId="0150C9F8" w14:textId="52AB31B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1360EA24" w14:textId="793DFFE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PÎA</w:t>
            </w:r>
          </w:p>
        </w:tc>
        <w:tc>
          <w:tcPr>
            <w:tcW w:w="8031" w:type="dxa"/>
          </w:tcPr>
          <w:p w14:paraId="08031FA7" w14:textId="27DB65FB" w:rsidR="00A40F3C" w:rsidRPr="007C203E" w:rsidRDefault="00FC5AB8" w:rsidP="00A40F3C">
            <w:pPr>
              <w:spacing w:before="0" w:after="0"/>
              <w:rPr>
                <w:rFonts w:asciiTheme="minorHAnsi" w:hAnsiTheme="minorHAnsi" w:cstheme="minorHAnsi"/>
                <w:sz w:val="22"/>
                <w:szCs w:val="22"/>
              </w:rPr>
            </w:pPr>
            <w:proofErr w:type="spellStart"/>
            <w:r w:rsidRPr="00FC5AB8">
              <w:rPr>
                <w:rFonts w:asciiTheme="minorHAnsi" w:hAnsiTheme="minorHAnsi" w:cstheme="minorHAnsi"/>
                <w:sz w:val="22"/>
                <w:szCs w:val="22"/>
              </w:rPr>
              <w:t>Participare</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în</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Învățământul</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Antepreșcolar</w:t>
            </w:r>
            <w:proofErr w:type="spellEnd"/>
          </w:p>
        </w:tc>
      </w:tr>
      <w:tr w:rsidR="00A40F3C" w:rsidRPr="007C203E" w14:paraId="5FC9FEA7" w14:textId="77777777" w:rsidTr="00340543">
        <w:tc>
          <w:tcPr>
            <w:tcW w:w="709" w:type="dxa"/>
          </w:tcPr>
          <w:p w14:paraId="08A8CDEA" w14:textId="0C9EA15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42</w:t>
            </w:r>
          </w:p>
        </w:tc>
        <w:tc>
          <w:tcPr>
            <w:tcW w:w="1183" w:type="dxa"/>
          </w:tcPr>
          <w:p w14:paraId="4EF03C82" w14:textId="1EFAC423"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PÎP</w:t>
            </w:r>
          </w:p>
        </w:tc>
        <w:tc>
          <w:tcPr>
            <w:tcW w:w="8031" w:type="dxa"/>
          </w:tcPr>
          <w:p w14:paraId="714E3166" w14:textId="069908B9" w:rsidR="00A40F3C" w:rsidRPr="007C203E" w:rsidRDefault="00FC5AB8"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Participare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în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FC5AB8">
              <w:rPr>
                <w:rFonts w:asciiTheme="minorHAnsi" w:hAnsiTheme="minorHAnsi" w:cstheme="minorHAnsi"/>
                <w:sz w:val="22"/>
                <w:szCs w:val="22"/>
              </w:rPr>
              <w:t>nvățământul</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Preșcolar</w:t>
            </w:r>
            <w:proofErr w:type="spellEnd"/>
          </w:p>
        </w:tc>
      </w:tr>
      <w:tr w:rsidR="00A40F3C" w:rsidRPr="007C203E" w14:paraId="0158B1E3" w14:textId="77777777" w:rsidTr="00340543">
        <w:tc>
          <w:tcPr>
            <w:tcW w:w="709" w:type="dxa"/>
          </w:tcPr>
          <w:p w14:paraId="7FD8A0C3" w14:textId="736CF449"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43</w:t>
            </w:r>
          </w:p>
        </w:tc>
        <w:tc>
          <w:tcPr>
            <w:tcW w:w="1183" w:type="dxa"/>
          </w:tcPr>
          <w:p w14:paraId="349C5B71"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PRAI</w:t>
            </w:r>
          </w:p>
        </w:tc>
        <w:tc>
          <w:tcPr>
            <w:tcW w:w="8031" w:type="dxa"/>
          </w:tcPr>
          <w:p w14:paraId="6D6CC89A"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Planul</w:t>
            </w:r>
            <w:proofErr w:type="spellEnd"/>
            <w:r w:rsidRPr="00EE5433">
              <w:rPr>
                <w:rFonts w:asciiTheme="minorHAnsi" w:hAnsiTheme="minorHAnsi" w:cstheme="minorHAnsi"/>
                <w:sz w:val="22"/>
                <w:szCs w:val="22"/>
              </w:rPr>
              <w:t xml:space="preserve"> Regional de </w:t>
            </w:r>
            <w:proofErr w:type="spellStart"/>
            <w:r w:rsidRPr="00EE5433">
              <w:rPr>
                <w:rFonts w:asciiTheme="minorHAnsi" w:hAnsiTheme="minorHAnsi" w:cstheme="minorHAnsi"/>
                <w:sz w:val="22"/>
                <w:szCs w:val="22"/>
              </w:rPr>
              <w:t>Acțiune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Învățământ</w:t>
            </w:r>
            <w:proofErr w:type="spellEnd"/>
            <w:r w:rsidRPr="00EE5433">
              <w:rPr>
                <w:rFonts w:asciiTheme="minorHAnsi" w:hAnsiTheme="minorHAnsi" w:cstheme="minorHAnsi"/>
                <w:sz w:val="22"/>
                <w:szCs w:val="22"/>
              </w:rPr>
              <w:t xml:space="preserve"> 2016-2025</w:t>
            </w:r>
          </w:p>
        </w:tc>
      </w:tr>
      <w:tr w:rsidR="00A40F3C" w:rsidRPr="007C203E" w14:paraId="11765ECB" w14:textId="77777777" w:rsidTr="00340543">
        <w:tc>
          <w:tcPr>
            <w:tcW w:w="709" w:type="dxa"/>
          </w:tcPr>
          <w:p w14:paraId="42AD0158" w14:textId="35E48BCE"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44</w:t>
            </w:r>
          </w:p>
        </w:tc>
        <w:tc>
          <w:tcPr>
            <w:tcW w:w="1183" w:type="dxa"/>
          </w:tcPr>
          <w:p w14:paraId="0219696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23EE8BD0"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A40F3C" w:rsidRPr="007C203E" w14:paraId="6ED9B2CC" w14:textId="77777777" w:rsidTr="00340543">
        <w:tc>
          <w:tcPr>
            <w:tcW w:w="709" w:type="dxa"/>
          </w:tcPr>
          <w:p w14:paraId="051F4D05" w14:textId="1BD43E45"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lastRenderedPageBreak/>
              <w:t>45</w:t>
            </w:r>
          </w:p>
        </w:tc>
        <w:tc>
          <w:tcPr>
            <w:tcW w:w="1183" w:type="dxa"/>
          </w:tcPr>
          <w:p w14:paraId="1CDA5FEE"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PTE</w:t>
            </w:r>
          </w:p>
        </w:tc>
        <w:tc>
          <w:tcPr>
            <w:tcW w:w="8031" w:type="dxa"/>
          </w:tcPr>
          <w:p w14:paraId="009F0043" w14:textId="77777777" w:rsidR="00A40F3C" w:rsidRPr="007C203E" w:rsidRDefault="00A40F3C" w:rsidP="00A40F3C">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Proiect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tehnic</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execuție</w:t>
            </w:r>
            <w:proofErr w:type="spellEnd"/>
          </w:p>
        </w:tc>
      </w:tr>
      <w:tr w:rsidR="00A40F3C" w:rsidRPr="007C203E" w14:paraId="6C5DCF23" w14:textId="77777777" w:rsidTr="00340543">
        <w:tc>
          <w:tcPr>
            <w:tcW w:w="709" w:type="dxa"/>
          </w:tcPr>
          <w:p w14:paraId="30AD3F9C" w14:textId="3865AE24"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46</w:t>
            </w:r>
          </w:p>
        </w:tc>
        <w:tc>
          <w:tcPr>
            <w:tcW w:w="1183" w:type="dxa"/>
          </w:tcPr>
          <w:p w14:paraId="016E20A9"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 xml:space="preserve">RIS3 </w:t>
            </w:r>
          </w:p>
        </w:tc>
        <w:tc>
          <w:tcPr>
            <w:tcW w:w="8031" w:type="dxa"/>
          </w:tcPr>
          <w:p w14:paraId="78E7B6D4" w14:textId="1C6F0222" w:rsidR="00A40F3C" w:rsidRPr="007C203E"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 xml:space="preserve">(Regional Innovation Strategy for Smart Specialization) </w:t>
            </w: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de </w:t>
            </w:r>
            <w:proofErr w:type="spellStart"/>
            <w:r w:rsidRPr="00EE5433">
              <w:rPr>
                <w:rFonts w:asciiTheme="minorHAnsi" w:hAnsiTheme="minorHAnsi" w:cstheme="minorHAnsi"/>
                <w:sz w:val="22"/>
                <w:szCs w:val="22"/>
              </w:rPr>
              <w:t>specializare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inteligentă</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Regiunii</w:t>
            </w:r>
            <w:proofErr w:type="spellEnd"/>
            <w:r w:rsidRPr="00EE5433">
              <w:rPr>
                <w:rFonts w:asciiTheme="minorHAnsi" w:hAnsiTheme="minorHAnsi" w:cstheme="minorHAnsi"/>
                <w:sz w:val="22"/>
                <w:szCs w:val="22"/>
              </w:rPr>
              <w:t xml:space="preserve"> BI</w:t>
            </w:r>
          </w:p>
        </w:tc>
      </w:tr>
      <w:tr w:rsidR="00A40F3C" w:rsidRPr="007C203E" w14:paraId="1F7FD9D9" w14:textId="77777777" w:rsidTr="00340543">
        <w:tc>
          <w:tcPr>
            <w:tcW w:w="709" w:type="dxa"/>
          </w:tcPr>
          <w:p w14:paraId="65E05B49" w14:textId="2FD66316"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47</w:t>
            </w:r>
          </w:p>
        </w:tc>
        <w:tc>
          <w:tcPr>
            <w:tcW w:w="1183" w:type="dxa"/>
          </w:tcPr>
          <w:p w14:paraId="6B1AFD2C"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RDC</w:t>
            </w:r>
          </w:p>
        </w:tc>
        <w:tc>
          <w:tcPr>
            <w:tcW w:w="8031" w:type="dxa"/>
          </w:tcPr>
          <w:p w14:paraId="056F7248" w14:textId="77777777" w:rsidR="00A40F3C" w:rsidRPr="007C203E" w:rsidRDefault="00A40F3C" w:rsidP="00A40F3C">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Dispoziții</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Comune</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1060/2021)</w:t>
            </w:r>
          </w:p>
        </w:tc>
      </w:tr>
      <w:tr w:rsidR="00A40F3C" w:rsidRPr="007C203E" w14:paraId="7F97CC0F" w14:textId="77777777" w:rsidTr="00340543">
        <w:tc>
          <w:tcPr>
            <w:tcW w:w="709" w:type="dxa"/>
          </w:tcPr>
          <w:p w14:paraId="06D51B53" w14:textId="4EA40BD2"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48</w:t>
            </w:r>
          </w:p>
        </w:tc>
        <w:tc>
          <w:tcPr>
            <w:tcW w:w="1183" w:type="dxa"/>
          </w:tcPr>
          <w:p w14:paraId="3885E93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044FAC7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w:t>
            </w:r>
            <w:proofErr w:type="spellStart"/>
            <w:r w:rsidRPr="007C203E">
              <w:rPr>
                <w:rFonts w:asciiTheme="minorHAnsi" w:hAnsiTheme="minorHAnsi" w:cstheme="minorHAnsi"/>
                <w:sz w:val="22"/>
                <w:szCs w:val="22"/>
              </w:rPr>
              <w:t>Clasa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Risc</w:t>
            </w:r>
            <w:proofErr w:type="spellEnd"/>
            <w:r w:rsidRPr="007C203E">
              <w:rPr>
                <w:rFonts w:asciiTheme="minorHAnsi" w:hAnsiTheme="minorHAnsi" w:cstheme="minorHAnsi"/>
                <w:sz w:val="22"/>
                <w:szCs w:val="22"/>
              </w:rPr>
              <w:t xml:space="preserve"> Seismic</w:t>
            </w:r>
          </w:p>
        </w:tc>
      </w:tr>
      <w:tr w:rsidR="00A40F3C" w:rsidRPr="007C203E" w14:paraId="2808AA29" w14:textId="77777777" w:rsidTr="00340543">
        <w:tc>
          <w:tcPr>
            <w:tcW w:w="709" w:type="dxa"/>
          </w:tcPr>
          <w:p w14:paraId="7D7C4731" w14:textId="06666669"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49</w:t>
            </w:r>
          </w:p>
        </w:tc>
        <w:tc>
          <w:tcPr>
            <w:tcW w:w="1183" w:type="dxa"/>
          </w:tcPr>
          <w:p w14:paraId="23C42AC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37AAA1A9"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(Strategic Environmental </w:t>
            </w:r>
            <w:proofErr w:type="spellStart"/>
            <w:r w:rsidRPr="007C203E">
              <w:rPr>
                <w:rFonts w:asciiTheme="minorHAnsi" w:hAnsiTheme="minorHAnsi" w:cstheme="minorHAnsi"/>
                <w:sz w:val="22"/>
                <w:szCs w:val="22"/>
              </w:rPr>
              <w:t>Assesment</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Evaluarea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Strategică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Mediu</w:t>
            </w:r>
            <w:proofErr w:type="spellEnd"/>
          </w:p>
        </w:tc>
      </w:tr>
      <w:tr w:rsidR="00A40F3C" w:rsidRPr="007C203E" w14:paraId="4AC49663" w14:textId="77777777" w:rsidTr="00340543">
        <w:tc>
          <w:tcPr>
            <w:tcW w:w="709" w:type="dxa"/>
          </w:tcPr>
          <w:p w14:paraId="6F74B198" w14:textId="21738BEF"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50</w:t>
            </w:r>
          </w:p>
        </w:tc>
        <w:tc>
          <w:tcPr>
            <w:tcW w:w="1183" w:type="dxa"/>
          </w:tcPr>
          <w:p w14:paraId="6ACE181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7F7F1E91"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Startegia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României</w:t>
            </w:r>
            <w:proofErr w:type="spellEnd"/>
          </w:p>
        </w:tc>
      </w:tr>
      <w:tr w:rsidR="00A40F3C" w:rsidRPr="007C203E" w14:paraId="4EF5548F" w14:textId="77777777" w:rsidTr="00340543">
        <w:tc>
          <w:tcPr>
            <w:tcW w:w="709" w:type="dxa"/>
          </w:tcPr>
          <w:p w14:paraId="0746965E" w14:textId="525F949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3A034587" w14:textId="7B6DDB71"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SF</w:t>
            </w:r>
          </w:p>
        </w:tc>
        <w:tc>
          <w:tcPr>
            <w:tcW w:w="8031" w:type="dxa"/>
          </w:tcPr>
          <w:p w14:paraId="2A8F1A6B" w14:textId="6E6D0B55" w:rsidR="00A40F3C" w:rsidRPr="007C203E" w:rsidRDefault="00FC5AB8"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Studiu</w:t>
            </w:r>
            <w:proofErr w:type="spellEnd"/>
            <w:r>
              <w:rPr>
                <w:rFonts w:asciiTheme="minorHAnsi" w:hAnsiTheme="minorHAnsi" w:cstheme="minorHAnsi"/>
                <w:sz w:val="22"/>
                <w:szCs w:val="22"/>
              </w:rPr>
              <w:t xml:space="preserve"> de </w:t>
            </w:r>
            <w:proofErr w:type="spellStart"/>
            <w:r>
              <w:rPr>
                <w:rFonts w:asciiTheme="minorHAnsi" w:hAnsiTheme="minorHAnsi" w:cstheme="minorHAnsi"/>
                <w:sz w:val="22"/>
                <w:szCs w:val="22"/>
              </w:rPr>
              <w:t>Fezabilitate</w:t>
            </w:r>
            <w:proofErr w:type="spellEnd"/>
          </w:p>
        </w:tc>
      </w:tr>
      <w:tr w:rsidR="00A40F3C" w:rsidRPr="007C203E" w14:paraId="4F9275AC" w14:textId="77777777" w:rsidTr="00340543">
        <w:tc>
          <w:tcPr>
            <w:tcW w:w="709" w:type="dxa"/>
          </w:tcPr>
          <w:p w14:paraId="72CA3B97" w14:textId="68CC15B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535CF1B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2FB1B5A6"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Strategia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Integrată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Urbană</w:t>
            </w:r>
            <w:proofErr w:type="spellEnd"/>
          </w:p>
        </w:tc>
      </w:tr>
      <w:tr w:rsidR="00A40F3C" w:rsidRPr="007C203E" w14:paraId="11B950F9" w14:textId="77777777" w:rsidTr="00340543">
        <w:tc>
          <w:tcPr>
            <w:tcW w:w="709" w:type="dxa"/>
          </w:tcPr>
          <w:p w14:paraId="40B9358E" w14:textId="786A92D4"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1C485BE9"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SMIS</w:t>
            </w:r>
          </w:p>
        </w:tc>
        <w:tc>
          <w:tcPr>
            <w:tcW w:w="8031" w:type="dxa"/>
          </w:tcPr>
          <w:p w14:paraId="1EFAAC86"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unic</w:t>
            </w:r>
            <w:proofErr w:type="spellEnd"/>
            <w:r w:rsidRPr="00EE5433">
              <w:rPr>
                <w:rFonts w:asciiTheme="minorHAnsi" w:hAnsiTheme="minorHAnsi" w:cstheme="minorHAnsi"/>
                <w:sz w:val="22"/>
                <w:szCs w:val="22"/>
              </w:rPr>
              <w:t xml:space="preserve"> de management al </w:t>
            </w:r>
            <w:proofErr w:type="spellStart"/>
            <w:r w:rsidRPr="00EE5433">
              <w:rPr>
                <w:rFonts w:asciiTheme="minorHAnsi" w:hAnsiTheme="minorHAnsi" w:cstheme="minorHAnsi"/>
                <w:sz w:val="22"/>
                <w:szCs w:val="22"/>
              </w:rPr>
              <w:t>informațiilor</w:t>
            </w:r>
            <w:proofErr w:type="spellEnd"/>
          </w:p>
        </w:tc>
      </w:tr>
      <w:tr w:rsidR="00A40F3C" w:rsidRPr="007C203E" w14:paraId="6970E773" w14:textId="77777777" w:rsidTr="00340543">
        <w:tc>
          <w:tcPr>
            <w:tcW w:w="709" w:type="dxa"/>
          </w:tcPr>
          <w:p w14:paraId="0D640E17" w14:textId="2B8FBE70"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527D5395"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SRPTȘR</w:t>
            </w:r>
          </w:p>
        </w:tc>
        <w:tc>
          <w:tcPr>
            <w:tcW w:w="8031" w:type="dxa"/>
          </w:tcPr>
          <w:p w14:paraId="2CFC630E"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Reducerea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Părăsirii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Timpurii</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Școlii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România</w:t>
            </w:r>
            <w:proofErr w:type="spellEnd"/>
          </w:p>
        </w:tc>
      </w:tr>
      <w:tr w:rsidR="00A40F3C" w:rsidRPr="007C203E" w14:paraId="3505E116" w14:textId="77777777" w:rsidTr="00340543">
        <w:tc>
          <w:tcPr>
            <w:tcW w:w="709" w:type="dxa"/>
          </w:tcPr>
          <w:p w14:paraId="2B6C1F0A" w14:textId="4489860F"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6DEF8A90"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SIIIR</w:t>
            </w:r>
          </w:p>
        </w:tc>
        <w:tc>
          <w:tcPr>
            <w:tcW w:w="8031" w:type="dxa"/>
          </w:tcPr>
          <w:p w14:paraId="19A39E8A"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Informatic </w:t>
            </w:r>
            <w:proofErr w:type="spellStart"/>
            <w:r w:rsidRPr="00EE5433">
              <w:rPr>
                <w:rFonts w:asciiTheme="minorHAnsi" w:hAnsiTheme="minorHAnsi" w:cstheme="minorHAnsi"/>
                <w:sz w:val="22"/>
                <w:szCs w:val="22"/>
              </w:rPr>
              <w:t>Integrat</w:t>
            </w:r>
            <w:proofErr w:type="spellEnd"/>
            <w:r w:rsidRPr="00EE5433">
              <w:rPr>
                <w:rFonts w:asciiTheme="minorHAnsi" w:hAnsiTheme="minorHAnsi" w:cstheme="minorHAnsi"/>
                <w:sz w:val="22"/>
                <w:szCs w:val="22"/>
              </w:rPr>
              <w:t xml:space="preserve"> al </w:t>
            </w:r>
            <w:proofErr w:type="spellStart"/>
            <w:r w:rsidRPr="00EE5433">
              <w:rPr>
                <w:rFonts w:asciiTheme="minorHAnsi" w:hAnsiTheme="minorHAnsi" w:cstheme="minorHAnsi"/>
                <w:sz w:val="22"/>
                <w:szCs w:val="22"/>
              </w:rPr>
              <w:t>Învățământului</w:t>
            </w:r>
            <w:proofErr w:type="spellEnd"/>
            <w:r w:rsidRPr="00EE5433">
              <w:rPr>
                <w:rFonts w:asciiTheme="minorHAnsi" w:hAnsiTheme="minorHAnsi" w:cstheme="minorHAnsi"/>
                <w:sz w:val="22"/>
                <w:szCs w:val="22"/>
              </w:rPr>
              <w:t xml:space="preserve"> din </w:t>
            </w:r>
            <w:proofErr w:type="spellStart"/>
            <w:r w:rsidRPr="00EE5433">
              <w:rPr>
                <w:rFonts w:asciiTheme="minorHAnsi" w:hAnsiTheme="minorHAnsi" w:cstheme="minorHAnsi"/>
                <w:sz w:val="22"/>
                <w:szCs w:val="22"/>
              </w:rPr>
              <w:t>Romănia</w:t>
            </w:r>
            <w:proofErr w:type="spellEnd"/>
          </w:p>
        </w:tc>
      </w:tr>
      <w:tr w:rsidR="00A40F3C" w:rsidRPr="007C203E" w14:paraId="6C7A1283" w14:textId="77777777" w:rsidTr="00340543">
        <w:tc>
          <w:tcPr>
            <w:tcW w:w="709" w:type="dxa"/>
          </w:tcPr>
          <w:p w14:paraId="3D98D160" w14:textId="6AE8D034"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56</w:t>
            </w:r>
          </w:p>
        </w:tc>
        <w:tc>
          <w:tcPr>
            <w:tcW w:w="1183" w:type="dxa"/>
          </w:tcPr>
          <w:p w14:paraId="2AA5152F" w14:textId="77777777" w:rsidR="00A40F3C" w:rsidRPr="00EE5433" w:rsidRDefault="00A40F3C" w:rsidP="00A40F3C">
            <w:pPr>
              <w:spacing w:before="0" w:after="0"/>
              <w:rPr>
                <w:rFonts w:asciiTheme="minorHAnsi" w:hAnsiTheme="minorHAnsi" w:cstheme="minorHAnsi"/>
                <w:sz w:val="22"/>
                <w:szCs w:val="22"/>
              </w:rPr>
            </w:pPr>
            <w:r w:rsidRPr="00BC061E">
              <w:rPr>
                <w:rFonts w:asciiTheme="minorHAnsi" w:hAnsiTheme="minorHAnsi" w:cstheme="minorHAnsi"/>
              </w:rPr>
              <w:t>TIC</w:t>
            </w:r>
          </w:p>
        </w:tc>
        <w:tc>
          <w:tcPr>
            <w:tcW w:w="8031" w:type="dxa"/>
          </w:tcPr>
          <w:p w14:paraId="1A2A8697" w14:textId="77777777" w:rsidR="00A40F3C" w:rsidRPr="00EE5433" w:rsidRDefault="00A40F3C" w:rsidP="00A40F3C">
            <w:pPr>
              <w:spacing w:before="0" w:after="0"/>
              <w:rPr>
                <w:rFonts w:asciiTheme="minorHAnsi" w:hAnsiTheme="minorHAnsi" w:cstheme="minorHAnsi"/>
                <w:sz w:val="22"/>
                <w:szCs w:val="22"/>
              </w:rPr>
            </w:pPr>
            <w:proofErr w:type="spellStart"/>
            <w:r w:rsidRPr="007C1149">
              <w:rPr>
                <w:rFonts w:asciiTheme="minorHAnsi" w:hAnsiTheme="minorHAnsi" w:cstheme="minorHAnsi"/>
                <w:sz w:val="22"/>
                <w:szCs w:val="22"/>
              </w:rPr>
              <w:t>Tehnologia</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Informației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și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Comunicațiilor</w:t>
            </w:r>
            <w:proofErr w:type="spellEnd"/>
          </w:p>
        </w:tc>
      </w:tr>
      <w:tr w:rsidR="00A40F3C" w:rsidRPr="007C203E" w14:paraId="2842F494" w14:textId="77777777" w:rsidTr="00340543">
        <w:tc>
          <w:tcPr>
            <w:tcW w:w="709" w:type="dxa"/>
          </w:tcPr>
          <w:p w14:paraId="22252C9E" w14:textId="0088442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57</w:t>
            </w:r>
          </w:p>
        </w:tc>
        <w:tc>
          <w:tcPr>
            <w:tcW w:w="1183" w:type="dxa"/>
          </w:tcPr>
          <w:p w14:paraId="072D7B26" w14:textId="77777777" w:rsidR="00A40F3C" w:rsidRPr="00EE5433"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TSI</w:t>
            </w:r>
          </w:p>
        </w:tc>
        <w:tc>
          <w:tcPr>
            <w:tcW w:w="8031" w:type="dxa"/>
          </w:tcPr>
          <w:p w14:paraId="76DA1ACC" w14:textId="68436738" w:rsidR="00A40F3C" w:rsidRPr="00EE5433"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Technical Support Instrument</w:t>
            </w:r>
          </w:p>
        </w:tc>
      </w:tr>
      <w:tr w:rsidR="00A40F3C" w:rsidRPr="007C203E" w14:paraId="6A1AA7BB" w14:textId="77777777" w:rsidTr="00340543">
        <w:tc>
          <w:tcPr>
            <w:tcW w:w="709" w:type="dxa"/>
          </w:tcPr>
          <w:p w14:paraId="3C6C3F76" w14:textId="1195874D"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58</w:t>
            </w:r>
          </w:p>
        </w:tc>
        <w:tc>
          <w:tcPr>
            <w:tcW w:w="1183" w:type="dxa"/>
          </w:tcPr>
          <w:p w14:paraId="1FCB65B7" w14:textId="2172D45E"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TVA</w:t>
            </w:r>
          </w:p>
        </w:tc>
        <w:tc>
          <w:tcPr>
            <w:tcW w:w="8031" w:type="dxa"/>
          </w:tcPr>
          <w:p w14:paraId="5909DAC5" w14:textId="34CD2C5E" w:rsidR="00A40F3C" w:rsidRPr="002E36FD" w:rsidRDefault="00FC5AB8"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Taxa pe </w:t>
            </w:r>
            <w:proofErr w:type="spellStart"/>
            <w:r>
              <w:rPr>
                <w:rFonts w:asciiTheme="minorHAnsi" w:hAnsiTheme="minorHAnsi" w:cstheme="minorHAnsi"/>
                <w:sz w:val="22"/>
                <w:szCs w:val="22"/>
              </w:rPr>
              <w:t>Valoare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Adăugată</w:t>
            </w:r>
            <w:proofErr w:type="spellEnd"/>
          </w:p>
        </w:tc>
      </w:tr>
      <w:tr w:rsidR="00A40F3C" w:rsidRPr="007C203E" w14:paraId="3B22A8BA" w14:textId="77777777" w:rsidTr="00340543">
        <w:tc>
          <w:tcPr>
            <w:tcW w:w="709" w:type="dxa"/>
          </w:tcPr>
          <w:p w14:paraId="2BAD9DF8" w14:textId="06ABE10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59</w:t>
            </w:r>
          </w:p>
        </w:tc>
        <w:tc>
          <w:tcPr>
            <w:tcW w:w="1183" w:type="dxa"/>
          </w:tcPr>
          <w:p w14:paraId="3E920285"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UAT</w:t>
            </w:r>
          </w:p>
        </w:tc>
        <w:tc>
          <w:tcPr>
            <w:tcW w:w="8031" w:type="dxa"/>
          </w:tcPr>
          <w:p w14:paraId="0277707A"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Administrativ</w:t>
            </w:r>
            <w:proofErr w:type="spellEnd"/>
            <w:r w:rsidRPr="007C203E">
              <w:rPr>
                <w:rFonts w:asciiTheme="minorHAnsi" w:hAnsiTheme="minorHAnsi" w:cstheme="minorHAnsi"/>
                <w:sz w:val="22"/>
                <w:szCs w:val="22"/>
              </w:rPr>
              <w:t xml:space="preserve"> - </w:t>
            </w:r>
            <w:proofErr w:type="spellStart"/>
            <w:r w:rsidRPr="007C203E">
              <w:rPr>
                <w:rFonts w:asciiTheme="minorHAnsi" w:hAnsiTheme="minorHAnsi" w:cstheme="minorHAnsi"/>
                <w:sz w:val="22"/>
                <w:szCs w:val="22"/>
              </w:rPr>
              <w:t>Teritorială</w:t>
            </w:r>
            <w:proofErr w:type="spellEnd"/>
          </w:p>
        </w:tc>
      </w:tr>
      <w:tr w:rsidR="00A40F3C" w:rsidRPr="007C203E" w14:paraId="08F0228E" w14:textId="77777777" w:rsidTr="00340543">
        <w:tc>
          <w:tcPr>
            <w:tcW w:w="709" w:type="dxa"/>
          </w:tcPr>
          <w:p w14:paraId="3BAFA816" w14:textId="0AE5180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60</w:t>
            </w:r>
          </w:p>
        </w:tc>
        <w:tc>
          <w:tcPr>
            <w:tcW w:w="1183" w:type="dxa"/>
          </w:tcPr>
          <w:p w14:paraId="5CD02D88"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UE</w:t>
            </w:r>
          </w:p>
        </w:tc>
        <w:tc>
          <w:tcPr>
            <w:tcW w:w="8031" w:type="dxa"/>
          </w:tcPr>
          <w:p w14:paraId="396F9692"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bl>
    <w:p w14:paraId="0293B1FD" w14:textId="77777777" w:rsidR="004A3BF4" w:rsidRPr="00306725" w:rsidRDefault="004A3BF4" w:rsidP="00306725">
      <w:pPr>
        <w:rPr>
          <w:rFonts w:asciiTheme="minorHAnsi" w:hAnsiTheme="minorHAnsi" w:cstheme="minorHAnsi"/>
        </w:rPr>
      </w:pPr>
    </w:p>
    <w:p w14:paraId="771FE404" w14:textId="77777777" w:rsidR="004A3BF4" w:rsidRPr="00306725" w:rsidRDefault="004A3BF4" w:rsidP="005B5679">
      <w:pPr>
        <w:pStyle w:val="Heading1"/>
      </w:pPr>
      <w:bookmarkStart w:id="3" w:name="_Toc158190217"/>
      <w:r w:rsidRPr="00306725">
        <w:t>1.3.</w:t>
      </w:r>
      <w:r w:rsidRPr="00306725">
        <w:tab/>
        <w:t>Glosar</w:t>
      </w:r>
      <w:bookmarkEnd w:id="3"/>
      <w:r w:rsidRPr="00306725">
        <w:tab/>
      </w:r>
    </w:p>
    <w:p w14:paraId="719270B8" w14:textId="77777777" w:rsidR="00167D60" w:rsidRDefault="00167D60" w:rsidP="00167D60">
      <w:pPr>
        <w:rPr>
          <w:rFonts w:asciiTheme="minorHAnsi" w:hAnsiTheme="minorHAnsi" w:cstheme="minorHAnsi"/>
          <w:b/>
          <w:bCs/>
        </w:rPr>
      </w:pPr>
      <w:r w:rsidRPr="0037790D">
        <w:rPr>
          <w:rFonts w:asciiTheme="minorHAnsi" w:hAnsiTheme="minorHAnsi" w:cstheme="minorHAnsi"/>
          <w:b/>
          <w:bCs/>
        </w:rPr>
        <w:t>Glosar (termeni și definiții care sunt utilizați în cadrul ghidului):</w:t>
      </w:r>
    </w:p>
    <w:p w14:paraId="6CD4626F" w14:textId="32D76F7E" w:rsidR="00266017" w:rsidRPr="00EE5433" w:rsidRDefault="00266017" w:rsidP="00266017">
      <w:pPr>
        <w:rPr>
          <w:rFonts w:asciiTheme="minorHAnsi" w:hAnsiTheme="minorHAnsi" w:cstheme="minorHAnsi"/>
        </w:rPr>
      </w:pPr>
      <w:r w:rsidRPr="00F713D1">
        <w:rPr>
          <w:rFonts w:asciiTheme="minorHAnsi" w:hAnsiTheme="minorHAnsi" w:cstheme="minorHAnsi"/>
          <w:b/>
          <w:bCs/>
        </w:rPr>
        <w:t>Active corporale</w:t>
      </w:r>
      <w:r w:rsidRPr="00EE5433">
        <w:rPr>
          <w:rFonts w:asciiTheme="minorHAnsi" w:hAnsiTheme="minorHAnsi" w:cstheme="minorHAnsi"/>
        </w:rPr>
        <w:t xml:space="preserve"> reprezintă terenuri, clădiri și instalații, utilaje și echipamente;</w:t>
      </w:r>
    </w:p>
    <w:p w14:paraId="2AD11C62" w14:textId="77777777" w:rsidR="00266017" w:rsidRDefault="00266017" w:rsidP="00266017">
      <w:pPr>
        <w:rPr>
          <w:rFonts w:asciiTheme="minorHAnsi" w:hAnsiTheme="minorHAnsi" w:cstheme="minorHAnsi"/>
        </w:rPr>
      </w:pPr>
      <w:r w:rsidRPr="00F713D1">
        <w:rPr>
          <w:rFonts w:asciiTheme="minorHAnsi" w:hAnsiTheme="minorHAnsi" w:cstheme="minorHAnsi"/>
          <w:b/>
          <w:bCs/>
        </w:rPr>
        <w:t>Active necorporale</w:t>
      </w:r>
      <w:r w:rsidRPr="00EE5433">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6D8C0A84" w14:textId="38B1A0D9" w:rsidR="00266017" w:rsidRDefault="00266017" w:rsidP="00266017">
      <w:pPr>
        <w:rPr>
          <w:rFonts w:asciiTheme="minorHAnsi" w:hAnsiTheme="minorHAnsi" w:cstheme="minorHAnsi"/>
          <w:b/>
          <w:bCs/>
        </w:rPr>
      </w:pPr>
      <w:r w:rsidRPr="00F713D1">
        <w:rPr>
          <w:rFonts w:asciiTheme="minorHAnsi" w:hAnsiTheme="minorHAnsi" w:cstheme="minorHAnsi"/>
          <w:b/>
          <w:bCs/>
        </w:rPr>
        <w:t xml:space="preserve">Activităţi de dotare - </w:t>
      </w:r>
      <w:r w:rsidR="004308C2" w:rsidRPr="004308C2">
        <w:rPr>
          <w:rFonts w:asciiTheme="minorHAnsi" w:hAnsiTheme="minorHAnsi" w:cstheme="minorHAnsi"/>
        </w:rPr>
        <w:t xml:space="preserve">Achiziţionarea de obiecte de inventar/ mijloace fixe necesare desfăşurării procesului educaţional: echipamente, aparate și materiale didactice necesare în cadrul procesului </w:t>
      </w:r>
      <w:r w:rsidR="00D77687">
        <w:rPr>
          <w:rFonts w:asciiTheme="minorHAnsi" w:hAnsiTheme="minorHAnsi" w:cstheme="minorHAnsi"/>
        </w:rPr>
        <w:t>educațional, de îngrijire și supraveghere</w:t>
      </w:r>
      <w:r w:rsidR="004308C2" w:rsidRPr="004308C2">
        <w:rPr>
          <w:rFonts w:asciiTheme="minorHAnsi" w:hAnsiTheme="minorHAnsi" w:cstheme="minorHAnsi"/>
        </w:rPr>
        <w:t xml:space="preserve"> (de exemplu: </w:t>
      </w:r>
      <w:r w:rsidR="00D77687" w:rsidRPr="00D77687">
        <w:rPr>
          <w:rFonts w:asciiTheme="minorHAnsi" w:hAnsiTheme="minorHAnsi" w:cstheme="minorHAnsi"/>
        </w:rPr>
        <w:t>hardware și software – inclusiv site, echipamente, aparate și materiale didactice necesare în cadrul procesului educațional</w:t>
      </w:r>
      <w:r w:rsidR="00D77687">
        <w:rPr>
          <w:rFonts w:asciiTheme="minorHAnsi" w:hAnsiTheme="minorHAnsi" w:cstheme="minorHAnsi"/>
        </w:rPr>
        <w:t xml:space="preserve">, </w:t>
      </w:r>
      <w:r w:rsidR="00D77687" w:rsidRPr="00D77687">
        <w:rPr>
          <w:rFonts w:asciiTheme="minorHAnsi" w:hAnsiTheme="minorHAnsi" w:cstheme="minorHAnsi"/>
        </w:rPr>
        <w:t>de îngrijire și supraveghere</w:t>
      </w:r>
      <w:r w:rsidR="00D77687">
        <w:rPr>
          <w:rFonts w:asciiTheme="minorHAnsi" w:hAnsiTheme="minorHAnsi" w:cstheme="minorHAnsi"/>
        </w:rPr>
        <w:t xml:space="preserve"> copii</w:t>
      </w:r>
      <w:r w:rsidR="00D77687" w:rsidRPr="00D77687">
        <w:rPr>
          <w:rFonts w:asciiTheme="minorHAnsi" w:hAnsiTheme="minorHAnsi" w:cstheme="minorHAnsi"/>
        </w:rPr>
        <w:t>, mobilier pentru sălile de grupă, laboratoare sau ateliere sau alte facilități, sală de mese, spații de dormit, bibliotecă, ludotecă, etc, precum și dotări specifice pentru persoanele cu CES</w:t>
      </w:r>
      <w:r w:rsidR="00D77687">
        <w:rPr>
          <w:rFonts w:asciiTheme="minorHAnsi" w:hAnsiTheme="minorHAnsi" w:cstheme="minorHAnsi"/>
        </w:rPr>
        <w:t xml:space="preserve"> </w:t>
      </w:r>
      <w:r w:rsidR="004308C2" w:rsidRPr="004308C2">
        <w:rPr>
          <w:rFonts w:asciiTheme="minorHAnsi" w:hAnsiTheme="minorHAnsi" w:cstheme="minorHAnsi"/>
        </w:rPr>
        <w:t>etc.)</w:t>
      </w:r>
    </w:p>
    <w:p w14:paraId="6CB9169A" w14:textId="490BF094" w:rsidR="00167D60" w:rsidRPr="0037790D" w:rsidRDefault="00167D60" w:rsidP="00167D60">
      <w:pPr>
        <w:rPr>
          <w:rFonts w:asciiTheme="minorHAnsi" w:hAnsiTheme="minorHAnsi" w:cstheme="minorHAnsi"/>
        </w:rPr>
      </w:pPr>
      <w:r w:rsidRPr="0037790D">
        <w:rPr>
          <w:rFonts w:asciiTheme="minorHAnsi" w:hAnsiTheme="minorHAnsi" w:cstheme="minorHAnsi"/>
          <w:b/>
          <w:bCs/>
        </w:rPr>
        <w:t>Activitate de bază</w:t>
      </w:r>
      <w:r w:rsidR="006B7382">
        <w:rPr>
          <w:rFonts w:asciiTheme="minorHAnsi" w:hAnsiTheme="minorHAnsi" w:cstheme="minorHAnsi"/>
          <w:b/>
          <w:bCs/>
        </w:rPr>
        <w:t xml:space="preserve">, </w:t>
      </w:r>
      <w:r w:rsidR="006B7382" w:rsidRPr="006B7382">
        <w:rPr>
          <w:rFonts w:asciiTheme="minorHAnsi" w:hAnsiTheme="minorHAnsi" w:cstheme="minorHAnsi"/>
        </w:rPr>
        <w:t>este definită conform OUG nr.23/2023</w:t>
      </w:r>
      <w:r w:rsidR="006B7382">
        <w:rPr>
          <w:rFonts w:asciiTheme="minorHAnsi" w:hAnsiTheme="minorHAnsi" w:cstheme="minorHAnsi"/>
          <w:b/>
          <w:bCs/>
        </w:rPr>
        <w:t>,</w:t>
      </w:r>
      <w:r w:rsidRPr="0037790D">
        <w:rPr>
          <w:rFonts w:asciiTheme="minorHAnsi" w:hAnsiTheme="minorHAnsi" w:cstheme="minorHAnsi"/>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3A4F17B"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are legătură directă cu obiectul proiectului pentru care se acordă finanțarea și contribuie în mod direct și semnificativ la realizarea obiectivelor și la obținerea rezultatelor acestuia;</w:t>
      </w:r>
    </w:p>
    <w:p w14:paraId="39D0C5F0" w14:textId="77777777" w:rsidR="00167D60"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se regăsește în cererea de finanțare sub forma activităților eligibile obligatorii specificate în Ghidul Solicitantului;</w:t>
      </w:r>
    </w:p>
    <w:p w14:paraId="19466241"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lastRenderedPageBreak/>
        <w:t xml:space="preserve"> nu face parte din activitățile conexe, așa cum sunt acestea definite în Ghidul Solicitantului;</w:t>
      </w:r>
    </w:p>
    <w:p w14:paraId="3C3417D4"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bugetul estimat alocat activității sau pachetului de activități reprezintă minimum 50% din bugetul eligibil al proiectului;</w:t>
      </w:r>
    </w:p>
    <w:p w14:paraId="307C4F08" w14:textId="156426E0" w:rsidR="00266017" w:rsidRDefault="00266017" w:rsidP="00266017">
      <w:pPr>
        <w:rPr>
          <w:rFonts w:asciiTheme="minorHAnsi" w:hAnsiTheme="minorHAnsi" w:cstheme="minorHAnsi"/>
        </w:rPr>
      </w:pPr>
      <w:r w:rsidRPr="00F713D1">
        <w:rPr>
          <w:rFonts w:asciiTheme="minorHAnsi" w:hAnsiTheme="minorHAnsi" w:cstheme="minorHAnsi"/>
          <w:b/>
          <w:bCs/>
        </w:rPr>
        <w:t>Imobilul</w:t>
      </w:r>
      <w:r w:rsidRPr="00EE5433">
        <w:rPr>
          <w:rFonts w:asciiTheme="minorHAnsi" w:hAnsiTheme="minorHAnsi" w:cstheme="minorHAnsi"/>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3F8CEBD8" w14:textId="77777777" w:rsidR="004308C2" w:rsidRPr="004308C2" w:rsidRDefault="004308C2" w:rsidP="004308C2">
      <w:pPr>
        <w:rPr>
          <w:rFonts w:asciiTheme="minorHAnsi" w:hAnsiTheme="minorHAnsi" w:cstheme="minorHAnsi"/>
          <w:b/>
          <w:bCs/>
        </w:rPr>
      </w:pPr>
      <w:r w:rsidRPr="004308C2">
        <w:rPr>
          <w:rFonts w:asciiTheme="minorHAnsi" w:hAnsiTheme="minorHAnsi" w:cstheme="minorHAnsi"/>
          <w:b/>
          <w:bCs/>
        </w:rPr>
        <w:t>Grup vulnerabil/marginalizat:</w:t>
      </w:r>
    </w:p>
    <w:p w14:paraId="1C408F12" w14:textId="11D85A6B" w:rsidR="004308C2" w:rsidRPr="00FC5AB8" w:rsidRDefault="004308C2" w:rsidP="008A28ED">
      <w:pPr>
        <w:pStyle w:val="ListParagraph"/>
        <w:numPr>
          <w:ilvl w:val="0"/>
          <w:numId w:val="44"/>
        </w:numPr>
        <w:rPr>
          <w:rFonts w:asciiTheme="minorHAnsi" w:hAnsiTheme="minorHAnsi" w:cstheme="minorHAnsi"/>
        </w:rPr>
      </w:pPr>
      <w:r w:rsidRPr="00FC5AB8">
        <w:rPr>
          <w:rFonts w:asciiTheme="minorHAnsi" w:hAnsiTheme="minorHAnsi" w:cstheme="minorHAnsi"/>
        </w:rPr>
        <w:t>copii de etnie romă</w:t>
      </w:r>
      <w:r w:rsidR="008A760D">
        <w:rPr>
          <w:rFonts w:asciiTheme="minorHAnsi" w:hAnsiTheme="minorHAnsi" w:cstheme="minorHAnsi"/>
        </w:rPr>
        <w:t>;</w:t>
      </w:r>
    </w:p>
    <w:p w14:paraId="73BD5D0F" w14:textId="30050324" w:rsidR="004308C2" w:rsidRDefault="004308C2" w:rsidP="008A28ED">
      <w:pPr>
        <w:pStyle w:val="ListParagraph"/>
        <w:numPr>
          <w:ilvl w:val="0"/>
          <w:numId w:val="44"/>
        </w:numPr>
        <w:rPr>
          <w:rFonts w:asciiTheme="minorHAnsi" w:hAnsiTheme="minorHAnsi" w:cstheme="minorHAnsi"/>
        </w:rPr>
      </w:pPr>
      <w:r w:rsidRPr="00FC5AB8">
        <w:rPr>
          <w:rFonts w:asciiTheme="minorHAnsi" w:hAnsiTheme="minorHAnsi" w:cstheme="minorHAnsi"/>
        </w:rPr>
        <w:t>copii cu cerințe educaționale speciale – CES (conform Ordinului Ministerului Educației și Cercetării Științifice nr.5805/2016)</w:t>
      </w:r>
      <w:r w:rsidR="008A760D">
        <w:rPr>
          <w:rFonts w:asciiTheme="minorHAnsi" w:hAnsiTheme="minorHAnsi" w:cstheme="minorHAnsi"/>
        </w:rPr>
        <w:t>.</w:t>
      </w:r>
    </w:p>
    <w:p w14:paraId="31E9089D" w14:textId="0E5CA3E1" w:rsidR="002B4558" w:rsidRPr="002B4558" w:rsidRDefault="002B4558" w:rsidP="008A28ED">
      <w:pPr>
        <w:pStyle w:val="ListParagraph"/>
        <w:numPr>
          <w:ilvl w:val="0"/>
          <w:numId w:val="44"/>
        </w:numPr>
        <w:rPr>
          <w:rFonts w:asciiTheme="minorHAnsi" w:hAnsiTheme="minorHAnsi" w:cstheme="minorHAnsi"/>
        </w:rPr>
      </w:pPr>
      <w:r>
        <w:rPr>
          <w:rFonts w:asciiTheme="minorHAnsi" w:hAnsiTheme="minorHAnsi" w:cstheme="minorHAnsi"/>
        </w:rPr>
        <w:t>copii</w:t>
      </w:r>
      <w:r w:rsidR="000C0AA0" w:rsidRPr="000C0AA0">
        <w:rPr>
          <w:rFonts w:asciiTheme="minorHAnsi" w:hAnsiTheme="minorHAnsi" w:cstheme="minorHAnsi"/>
        </w:rPr>
        <w:t xml:space="preserve"> din comunitățile marginalizate aflate în risc de sărăcie</w:t>
      </w:r>
      <w:r w:rsidR="000C0AA0">
        <w:rPr>
          <w:rFonts w:asciiTheme="minorHAnsi" w:hAnsiTheme="minorHAnsi" w:cstheme="minorHAnsi"/>
        </w:rPr>
        <w:t xml:space="preserve"> </w:t>
      </w:r>
      <w:r w:rsidR="000C0AA0" w:rsidRPr="000C0AA0">
        <w:rPr>
          <w:rFonts w:asciiTheme="minorHAnsi" w:hAnsiTheme="minorHAnsi" w:cstheme="minorHAnsi"/>
        </w:rPr>
        <w:t>sau excluziune socială</w:t>
      </w:r>
      <w:r>
        <w:rPr>
          <w:rFonts w:asciiTheme="minorHAnsi" w:hAnsiTheme="minorHAnsi" w:cstheme="minorHAnsi"/>
        </w:rPr>
        <w:t xml:space="preserve"> </w:t>
      </w:r>
      <w:r w:rsidRPr="002B4558">
        <w:rPr>
          <w:rFonts w:asciiTheme="minorHAnsi" w:hAnsiTheme="minorHAnsi" w:cstheme="minorHAnsi"/>
        </w:rPr>
        <w:t>și au</w:t>
      </w:r>
    </w:p>
    <w:p w14:paraId="4B5656BE" w14:textId="1AE8C4FE" w:rsidR="000C0AA0" w:rsidRPr="00871C37" w:rsidRDefault="002B4558" w:rsidP="00871C37">
      <w:pPr>
        <w:ind w:left="1134"/>
        <w:rPr>
          <w:rFonts w:asciiTheme="minorHAnsi" w:hAnsiTheme="minorHAnsi" w:cstheme="minorHAnsi"/>
        </w:rPr>
      </w:pPr>
      <w:r>
        <w:rPr>
          <w:rFonts w:asciiTheme="minorHAnsi" w:hAnsiTheme="minorHAnsi" w:cstheme="minorHAnsi"/>
        </w:rPr>
        <w:t>d</w:t>
      </w:r>
      <w:r w:rsidRPr="00871C37">
        <w:rPr>
          <w:rFonts w:asciiTheme="minorHAnsi" w:hAnsiTheme="minorHAnsi" w:cstheme="minorHAnsi"/>
        </w:rPr>
        <w:t>omiciliul/ locuiesc în comunitatea marginalizată vizată de intervenție</w:t>
      </w:r>
      <w:r w:rsidR="000C0AA0" w:rsidRPr="00871C37">
        <w:rPr>
          <w:rFonts w:asciiTheme="minorHAnsi" w:hAnsiTheme="minorHAnsi" w:cstheme="minorHAnsi"/>
        </w:rPr>
        <w:t>.</w:t>
      </w:r>
    </w:p>
    <w:p w14:paraId="579EFE98" w14:textId="77777777" w:rsidR="004A3BF4" w:rsidRPr="00306725" w:rsidRDefault="004A3BF4" w:rsidP="00306725">
      <w:pPr>
        <w:rPr>
          <w:rFonts w:asciiTheme="minorHAnsi" w:hAnsiTheme="minorHAnsi" w:cstheme="minorHAnsi"/>
        </w:rPr>
      </w:pPr>
    </w:p>
    <w:p w14:paraId="17CDB6F7" w14:textId="4AC44B05" w:rsidR="007364BA" w:rsidRPr="00A64680" w:rsidRDefault="007364BA" w:rsidP="005B5679">
      <w:pPr>
        <w:pStyle w:val="Heading1"/>
      </w:pPr>
      <w:bookmarkStart w:id="4" w:name="_Toc158190218"/>
      <w:r w:rsidRPr="00A64680">
        <w:t>2.</w:t>
      </w:r>
      <w:r w:rsidRPr="00A64680">
        <w:tab/>
      </w:r>
      <w:r w:rsidR="00C2351D" w:rsidRPr="00A64680">
        <w:t>ELEM</w:t>
      </w:r>
      <w:r w:rsidR="0068582D" w:rsidRPr="00A64680">
        <w:t>ENTE DE CONTEXT</w:t>
      </w:r>
      <w:bookmarkEnd w:id="4"/>
      <w:r w:rsidRPr="00A64680">
        <w:tab/>
      </w:r>
    </w:p>
    <w:p w14:paraId="7306E2EF" w14:textId="6652DF18" w:rsidR="0029164E" w:rsidRPr="00A64680" w:rsidRDefault="0029164E" w:rsidP="005B5679">
      <w:pPr>
        <w:pStyle w:val="Heading1"/>
      </w:pPr>
      <w:bookmarkStart w:id="5" w:name="_Toc158190219"/>
      <w:r w:rsidRPr="00A64680">
        <w:t>2.1.</w:t>
      </w:r>
      <w:r w:rsidRPr="00A64680">
        <w:tab/>
        <w:t>Informații generale Program</w:t>
      </w:r>
      <w:bookmarkEnd w:id="5"/>
    </w:p>
    <w:p w14:paraId="4B30A8C7" w14:textId="4E4A0D75"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Acțiunile prevăzute în cadrul </w:t>
      </w:r>
      <w:r w:rsidR="00726C9D" w:rsidRPr="00306725">
        <w:rPr>
          <w:rFonts w:asciiTheme="minorHAnsi" w:hAnsiTheme="minorHAnsi" w:cstheme="minorHAnsi"/>
        </w:rPr>
        <w:t xml:space="preserve">Programului Regional București-Ilfov 2021-2027 (PR BI) </w:t>
      </w:r>
      <w:r w:rsidRPr="00306725">
        <w:rPr>
          <w:rFonts w:asciiTheme="minorHAnsi" w:hAnsiTheme="minorHAnsi" w:cstheme="minorHAnsi"/>
        </w:rPr>
        <w:t xml:space="preserve">pentru infrastructura educațională au fost formulate în concordanță cu rezultatele mapării nevoilor la nivel local identificate cu ajutorul inspectoratelor școlare și al universităților și ia în considerare inegalitățile teritoriale, segregarea educațională și spațială și schimbările demografice. În plus, rezultatele proiectului TSI </w:t>
      </w:r>
      <w:r w:rsidR="00167D60">
        <w:rPr>
          <w:rFonts w:asciiTheme="minorHAnsi" w:hAnsiTheme="minorHAnsi" w:cstheme="minorHAnsi"/>
        </w:rPr>
        <w:t>(</w:t>
      </w:r>
      <w:r w:rsidR="00167D60" w:rsidRPr="00B23E1D">
        <w:rPr>
          <w:rFonts w:asciiTheme="minorHAnsi" w:hAnsiTheme="minorHAnsi" w:cstheme="minorHAnsi"/>
        </w:rPr>
        <w:t>Technical Support Instrument</w:t>
      </w:r>
      <w:r w:rsidR="00167D60">
        <w:rPr>
          <w:rFonts w:asciiTheme="minorHAnsi" w:hAnsiTheme="minorHAnsi" w:cstheme="minorHAnsi"/>
        </w:rPr>
        <w:t>)</w:t>
      </w:r>
      <w:r w:rsidR="00167D60" w:rsidRPr="00306725">
        <w:rPr>
          <w:rFonts w:asciiTheme="minorHAnsi" w:hAnsiTheme="minorHAnsi" w:cstheme="minorHAnsi"/>
        </w:rPr>
        <w:t xml:space="preserve"> </w:t>
      </w:r>
      <w:r w:rsidRPr="00306725">
        <w:rPr>
          <w:rFonts w:asciiTheme="minorHAnsi" w:hAnsiTheme="minorHAnsi" w:cstheme="minorHAnsi"/>
        </w:rPr>
        <w:t>„Consolidarea managementului sistemului de învățământ românesc” vor fi luate în considerare odată ce metodologia este finalizată și va produce date.</w:t>
      </w:r>
    </w:p>
    <w:p w14:paraId="51D3B188" w14:textId="7A784F7E" w:rsidR="007364BA" w:rsidRPr="00306725" w:rsidRDefault="007364BA" w:rsidP="00306725">
      <w:pPr>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6310B492" w14:textId="77777777" w:rsidR="00266017" w:rsidRDefault="00266017" w:rsidP="00306725">
      <w:pPr>
        <w:rPr>
          <w:rFonts w:asciiTheme="minorHAnsi" w:hAnsiTheme="minorHAnsi" w:cstheme="minorHAnsi"/>
        </w:rPr>
      </w:pPr>
    </w:p>
    <w:p w14:paraId="59508824" w14:textId="47E0D093"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Infrastructura destinată </w:t>
      </w:r>
      <w:r w:rsidR="00E837E2" w:rsidRPr="00306725">
        <w:rPr>
          <w:rFonts w:asciiTheme="minorHAnsi" w:hAnsiTheme="minorHAnsi" w:cstheme="minorHAnsi"/>
        </w:rPr>
        <w:t>educației timpurii</w:t>
      </w:r>
      <w:r w:rsidRPr="00306725">
        <w:rPr>
          <w:rFonts w:asciiTheme="minorHAnsi" w:hAnsiTheme="minorHAnsi" w:cstheme="minorHAnsi"/>
        </w:rPr>
        <w:t xml:space="preserve"> este subdimensionată în raport cu populația de 0-6 ani din </w:t>
      </w:r>
      <w:r w:rsidR="00971AE3">
        <w:rPr>
          <w:rFonts w:asciiTheme="minorHAnsi" w:hAnsiTheme="minorHAnsi" w:cstheme="minorHAnsi"/>
        </w:rPr>
        <w:t>regiunea București-Ilfov</w:t>
      </w:r>
      <w:r w:rsidRPr="00306725">
        <w:rPr>
          <w:rFonts w:asciiTheme="minorHAnsi" w:hAnsiTheme="minorHAnsi" w:cstheme="minorHAnsi"/>
        </w:rPr>
        <w:t xml:space="preserve"> - doar 36,4% este înscrisă într-o creșă/ grădiniță (din care doar 4,2% din copii de 0-3 ani), iar multe areale recent dezvoltate sunt deservite în exclusivitate de unități private. </w:t>
      </w:r>
    </w:p>
    <w:p w14:paraId="4A3FD4FD" w14:textId="16AE6D33" w:rsidR="007364BA" w:rsidRPr="00306725" w:rsidRDefault="007364BA" w:rsidP="00306725">
      <w:pPr>
        <w:rPr>
          <w:rFonts w:asciiTheme="minorHAnsi" w:hAnsiTheme="minorHAnsi" w:cstheme="minorHAnsi"/>
        </w:rPr>
      </w:pPr>
      <w:r w:rsidRPr="00306725">
        <w:rPr>
          <w:rFonts w:asciiTheme="minorHAnsi" w:hAnsiTheme="minorHAnsi" w:cstheme="minorHAnsi"/>
        </w:rPr>
        <w:lastRenderedPageBreak/>
        <w:t xml:space="preserve">Investițiile propuse prin </w:t>
      </w:r>
      <w:r w:rsidR="00726C9D" w:rsidRPr="00306725">
        <w:rPr>
          <w:rFonts w:asciiTheme="minorHAnsi" w:hAnsiTheme="minorHAnsi" w:cstheme="minorHAnsi"/>
        </w:rPr>
        <w:t xml:space="preserve">Programul Regional București-Ilfov 2021-2027 (PR BI) </w:t>
      </w:r>
      <w:r w:rsidRPr="00306725">
        <w:rPr>
          <w:rFonts w:asciiTheme="minorHAnsi" w:hAnsiTheme="minorHAnsi" w:cstheme="minorHAnsi"/>
        </w:rPr>
        <w:t xml:space="preserve">vizează toate dotările necesare pentru asigurarea desfășurării la standarde moderne a actului educațional: săli de </w:t>
      </w:r>
      <w:r w:rsidR="00A218BA">
        <w:rPr>
          <w:rFonts w:asciiTheme="minorHAnsi" w:hAnsiTheme="minorHAnsi" w:cstheme="minorHAnsi"/>
        </w:rPr>
        <w:t>grupă</w:t>
      </w:r>
      <w:r w:rsidR="00D60F2B" w:rsidRPr="00306725">
        <w:rPr>
          <w:rFonts w:asciiTheme="minorHAnsi" w:hAnsiTheme="minorHAnsi" w:cstheme="minorHAnsi"/>
        </w:rPr>
        <w:t>/</w:t>
      </w:r>
      <w:r w:rsidR="00971AE3">
        <w:rPr>
          <w:rFonts w:asciiTheme="minorHAnsi" w:hAnsiTheme="minorHAnsi" w:cstheme="minorHAnsi"/>
        </w:rPr>
        <w:t xml:space="preserve"> </w:t>
      </w:r>
      <w:r w:rsidRPr="00306725">
        <w:rPr>
          <w:rFonts w:asciiTheme="minorHAnsi" w:hAnsiTheme="minorHAnsi" w:cstheme="minorHAnsi"/>
        </w:rPr>
        <w:t xml:space="preserve">cabinete adecvat echipate cu mobilier, echipamente și instrumente educaționale, inclusiv digitale și multimedia. </w:t>
      </w:r>
    </w:p>
    <w:p w14:paraId="20A53180" w14:textId="05214665" w:rsidR="004308C2" w:rsidRPr="004308C2" w:rsidRDefault="00266017" w:rsidP="000C0AA0">
      <w:pPr>
        <w:spacing w:before="0" w:after="0"/>
        <w:rPr>
          <w:rFonts w:asciiTheme="minorHAnsi" w:hAnsiTheme="minorHAnsi" w:cstheme="minorHAnsi"/>
        </w:rPr>
      </w:pPr>
      <w:r w:rsidRPr="00306725">
        <w:rPr>
          <w:rFonts w:asciiTheme="minorHAnsi" w:hAnsiTheme="minorHAnsi" w:cstheme="minorHAnsi"/>
        </w:rPr>
        <w:t>Se vor considera prioritare</w:t>
      </w:r>
      <w:r w:rsidR="004308C2" w:rsidRPr="004308C2">
        <w:t xml:space="preserve"> </w:t>
      </w:r>
      <w:r w:rsidR="004308C2" w:rsidRPr="004308C2">
        <w:rPr>
          <w:rFonts w:asciiTheme="minorHAnsi" w:hAnsiTheme="minorHAnsi" w:cstheme="minorHAnsi"/>
        </w:rPr>
        <w:t xml:space="preserve">investitiile in cadrul unitatilor de </w:t>
      </w:r>
      <w:r w:rsidR="00971AE3">
        <w:rPr>
          <w:rFonts w:asciiTheme="minorHAnsi" w:hAnsiTheme="minorHAnsi" w:cstheme="minorHAnsi"/>
        </w:rPr>
        <w:t>î</w:t>
      </w:r>
      <w:r w:rsidR="004308C2" w:rsidRPr="004308C2">
        <w:rPr>
          <w:rFonts w:asciiTheme="minorHAnsi" w:hAnsiTheme="minorHAnsi" w:cstheme="minorHAnsi"/>
        </w:rPr>
        <w:t>nv</w:t>
      </w:r>
      <w:r w:rsidR="00971AE3">
        <w:rPr>
          <w:rFonts w:asciiTheme="minorHAnsi" w:hAnsiTheme="minorHAnsi" w:cstheme="minorHAnsi"/>
        </w:rPr>
        <w:t>ăț</w:t>
      </w:r>
      <w:r w:rsidR="004308C2" w:rsidRPr="004308C2">
        <w:rPr>
          <w:rFonts w:asciiTheme="minorHAnsi" w:hAnsiTheme="minorHAnsi" w:cstheme="minorHAnsi"/>
        </w:rPr>
        <w:t>am</w:t>
      </w:r>
      <w:r w:rsidR="00971AE3">
        <w:rPr>
          <w:rFonts w:asciiTheme="minorHAnsi" w:hAnsiTheme="minorHAnsi" w:cstheme="minorHAnsi"/>
        </w:rPr>
        <w:t>â</w:t>
      </w:r>
      <w:r w:rsidR="004308C2" w:rsidRPr="004308C2">
        <w:rPr>
          <w:rFonts w:asciiTheme="minorHAnsi" w:hAnsiTheme="minorHAnsi" w:cstheme="minorHAnsi"/>
        </w:rPr>
        <w:t>nt cu:</w:t>
      </w:r>
    </w:p>
    <w:p w14:paraId="7C68C9DF" w14:textId="6A0664E2"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 xml:space="preserve">nivel ridicat de supraaglomerare; </w:t>
      </w:r>
    </w:p>
    <w:p w14:paraId="5B157010" w14:textId="55C7FF1C"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disfuncționalități din perspectiva asigurării accesului la utilități și facilități/ dotări;</w:t>
      </w:r>
    </w:p>
    <w:p w14:paraId="6078FFFC" w14:textId="7889F324"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disfuncționalități din perspectiva asigurării accesului facil al persoanelor cu dizabilități;</w:t>
      </w:r>
    </w:p>
    <w:p w14:paraId="1D014F26" w14:textId="18AFBB98"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copiii  ce provin din grupuri vulnerabile/marginalizate etc.</w:t>
      </w:r>
    </w:p>
    <w:p w14:paraId="04407299" w14:textId="43F951B4" w:rsidR="00266017" w:rsidRPr="00393716" w:rsidRDefault="00425F91" w:rsidP="004308C2">
      <w:pPr>
        <w:rPr>
          <w:rFonts w:asciiTheme="minorHAnsi" w:hAnsiTheme="minorHAnsi" w:cstheme="minorHAnsi"/>
        </w:rPr>
      </w:pPr>
      <w:r w:rsidRPr="00425F91">
        <w:rPr>
          <w:rFonts w:asciiTheme="minorHAnsi" w:hAnsiTheme="minorHAnsi" w:cstheme="minorHAnsi"/>
        </w:rPr>
        <w:t>Notă: Acestă prioritate face obiectul condiției favorizante 4.3. Un cadru de politică strategic pentru sistemul de educație și formare, la toate nivelurile, formulată în baza art.15 alin (1) din Regulamentul 1060/2021. Descrierea condiției favorizante se regăsește în PR BI 2021-2027 la secțiunea 4. Condiții favorizante.2.2.</w:t>
      </w:r>
      <w:r w:rsidRPr="00425F91">
        <w:rPr>
          <w:rFonts w:asciiTheme="minorHAnsi" w:hAnsiTheme="minorHAnsi" w:cstheme="minorHAnsi"/>
        </w:rPr>
        <w:tab/>
        <w:t>Prioritatea/Fond/Obiectiv de politică/Obiectiv specific.</w:t>
      </w:r>
    </w:p>
    <w:p w14:paraId="1D6EBC68" w14:textId="7B1BC400" w:rsidR="007364BA" w:rsidRPr="00306725" w:rsidRDefault="000C3928" w:rsidP="005B5679">
      <w:pPr>
        <w:pStyle w:val="Heading1"/>
      </w:pPr>
      <w:bookmarkStart w:id="6" w:name="_Toc158190220"/>
      <w:r w:rsidRPr="00306725">
        <w:t>2.2.</w:t>
      </w:r>
      <w:r w:rsidRPr="00306725">
        <w:tab/>
      </w:r>
      <w:r w:rsidR="00176045" w:rsidRPr="00176045">
        <w:t>Prioritatea/Fond/Obiectiv de politică/Obiectiv specific</w:t>
      </w:r>
      <w:bookmarkEnd w:id="6"/>
      <w:r w:rsidR="00495C5F">
        <w:tab/>
      </w:r>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266017" w:rsidRPr="00A67317" w14:paraId="3672098B" w14:textId="77777777" w:rsidTr="00340543">
        <w:trPr>
          <w:trHeight w:val="646"/>
        </w:trPr>
        <w:tc>
          <w:tcPr>
            <w:tcW w:w="2864" w:type="dxa"/>
            <w:shd w:val="clear" w:color="auto" w:fill="auto"/>
          </w:tcPr>
          <w:p w14:paraId="409E80E4" w14:textId="77777777" w:rsidR="00266017" w:rsidRPr="00A67317" w:rsidRDefault="00266017" w:rsidP="00340543">
            <w:pPr>
              <w:spacing w:after="0"/>
              <w:rPr>
                <w:rFonts w:asciiTheme="minorHAnsi" w:eastAsia="Trebuchet MS" w:hAnsiTheme="minorHAnsi" w:cstheme="minorHAnsi"/>
              </w:rPr>
            </w:pPr>
            <w:r w:rsidRPr="00A67317">
              <w:rPr>
                <w:rFonts w:asciiTheme="minorHAnsi" w:eastAsia="Trebuchet MS" w:hAnsiTheme="minorHAnsi" w:cstheme="minorHAnsi"/>
              </w:rPr>
              <w:t>Prioritatea Programului (P)</w:t>
            </w:r>
          </w:p>
        </w:tc>
        <w:tc>
          <w:tcPr>
            <w:tcW w:w="7088" w:type="dxa"/>
            <w:shd w:val="clear" w:color="auto" w:fill="auto"/>
          </w:tcPr>
          <w:p w14:paraId="1BC3827F"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 xml:space="preserve"> - </w:t>
            </w:r>
            <w:r w:rsidRPr="00A27377">
              <w:rPr>
                <w:rFonts w:asciiTheme="minorHAnsi" w:eastAsia="Trebuchet MS" w:hAnsiTheme="minorHAnsi" w:cstheme="minorHAnsi"/>
              </w:rPr>
              <w:t>O regiune cu infrastructură educațională modernă</w:t>
            </w:r>
          </w:p>
        </w:tc>
      </w:tr>
      <w:tr w:rsidR="00266017" w:rsidRPr="00A67317" w14:paraId="27FC059B" w14:textId="77777777" w:rsidTr="00340543">
        <w:trPr>
          <w:trHeight w:val="646"/>
        </w:trPr>
        <w:tc>
          <w:tcPr>
            <w:tcW w:w="2864" w:type="dxa"/>
            <w:shd w:val="clear" w:color="auto" w:fill="auto"/>
          </w:tcPr>
          <w:p w14:paraId="4FE4F74E"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 xml:space="preserve">Fond </w:t>
            </w:r>
          </w:p>
        </w:tc>
        <w:tc>
          <w:tcPr>
            <w:tcW w:w="7088" w:type="dxa"/>
            <w:shd w:val="clear" w:color="auto" w:fill="auto"/>
          </w:tcPr>
          <w:p w14:paraId="1DF05510"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Fondul European de Dezvoltare Regional</w:t>
            </w:r>
          </w:p>
        </w:tc>
      </w:tr>
      <w:tr w:rsidR="00266017" w:rsidRPr="00A67317" w14:paraId="2EA43DAA" w14:textId="77777777" w:rsidTr="00340543">
        <w:trPr>
          <w:trHeight w:val="646"/>
        </w:trPr>
        <w:tc>
          <w:tcPr>
            <w:tcW w:w="2864" w:type="dxa"/>
            <w:shd w:val="clear" w:color="auto" w:fill="auto"/>
          </w:tcPr>
          <w:p w14:paraId="0A6FC708" w14:textId="77777777" w:rsidR="00266017" w:rsidRDefault="00266017" w:rsidP="00340543">
            <w:pPr>
              <w:spacing w:after="0"/>
              <w:rPr>
                <w:rFonts w:asciiTheme="minorHAnsi" w:eastAsia="Trebuchet MS" w:hAnsiTheme="minorHAnsi" w:cstheme="minorHAnsi"/>
              </w:rPr>
            </w:pPr>
            <w:r w:rsidRPr="00610343">
              <w:rPr>
                <w:rFonts w:asciiTheme="minorHAnsi" w:eastAsia="Trebuchet MS" w:hAnsiTheme="minorHAnsi" w:cstheme="minorHAnsi"/>
              </w:rPr>
              <w:t>Obiectiv de politică (OP)</w:t>
            </w:r>
          </w:p>
        </w:tc>
        <w:tc>
          <w:tcPr>
            <w:tcW w:w="7088" w:type="dxa"/>
            <w:shd w:val="clear" w:color="auto" w:fill="auto"/>
          </w:tcPr>
          <w:p w14:paraId="7D332876" w14:textId="77777777" w:rsidR="00266017" w:rsidRDefault="00266017" w:rsidP="00340543">
            <w:pPr>
              <w:spacing w:after="0"/>
              <w:rPr>
                <w:rFonts w:asciiTheme="minorHAnsi" w:eastAsia="Trebuchet MS" w:hAnsiTheme="minorHAnsi" w:cstheme="minorHAnsi"/>
              </w:rPr>
            </w:pPr>
            <w:r w:rsidRPr="00A27377">
              <w:rPr>
                <w:rFonts w:asciiTheme="minorHAnsi" w:eastAsia="Trebuchet MS" w:hAnsiTheme="minorHAnsi" w:cstheme="minorHAnsi"/>
              </w:rPr>
              <w:t>OP.4 - O Europă mai socială și mai favorabilă incluziunii, prin implementarea pilonului european al drepturilor sociale</w:t>
            </w:r>
          </w:p>
        </w:tc>
      </w:tr>
      <w:tr w:rsidR="00266017" w:rsidRPr="00A67317" w14:paraId="56C05AD6" w14:textId="77777777" w:rsidTr="00340543">
        <w:trPr>
          <w:trHeight w:val="646"/>
        </w:trPr>
        <w:tc>
          <w:tcPr>
            <w:tcW w:w="2864" w:type="dxa"/>
            <w:shd w:val="clear" w:color="auto" w:fill="auto"/>
          </w:tcPr>
          <w:p w14:paraId="6DDE73E7" w14:textId="77777777" w:rsidR="00266017" w:rsidRPr="00A67317" w:rsidRDefault="00266017" w:rsidP="00340543">
            <w:pPr>
              <w:spacing w:after="0"/>
              <w:rPr>
                <w:rFonts w:asciiTheme="minorHAnsi" w:eastAsia="Trebuchet MS" w:hAnsiTheme="minorHAnsi" w:cstheme="minorHAnsi"/>
              </w:rPr>
            </w:pPr>
            <w:r w:rsidRPr="00A67317">
              <w:rPr>
                <w:rFonts w:asciiTheme="minorHAnsi" w:eastAsia="Trebuchet MS" w:hAnsiTheme="minorHAnsi" w:cstheme="minorHAnsi"/>
              </w:rPr>
              <w:t>Obiectiv specific</w:t>
            </w:r>
          </w:p>
        </w:tc>
        <w:tc>
          <w:tcPr>
            <w:tcW w:w="7088" w:type="dxa"/>
            <w:shd w:val="clear" w:color="auto" w:fill="auto"/>
          </w:tcPr>
          <w:p w14:paraId="0A115A42" w14:textId="0210C37E" w:rsidR="00266017" w:rsidRPr="00A67317" w:rsidRDefault="00266017" w:rsidP="00340543">
            <w:pPr>
              <w:spacing w:after="0"/>
              <w:rPr>
                <w:rFonts w:asciiTheme="minorHAnsi" w:eastAsia="Trebuchet MS" w:hAnsiTheme="minorHAnsi" w:cstheme="minorHAnsi"/>
              </w:rPr>
            </w:pPr>
            <w:r w:rsidRPr="00A27377">
              <w:rPr>
                <w:rFonts w:asciiTheme="minorHAnsi" w:eastAsia="Trebuchet MS" w:hAnsiTheme="minorHAnsi" w:cstheme="minorHAnsi"/>
              </w:rPr>
              <w:t xml:space="preserve">4.2 </w:t>
            </w:r>
            <w:r w:rsidR="0006615F" w:rsidRPr="0006615F">
              <w:rPr>
                <w:rFonts w:asciiTheme="minorHAnsi" w:eastAsia="Trebuchet MS" w:hAnsiTheme="minorHAnsi"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266017" w:rsidRPr="00A67317" w14:paraId="3915F9E9" w14:textId="77777777" w:rsidTr="00340543">
        <w:trPr>
          <w:trHeight w:val="646"/>
        </w:trPr>
        <w:tc>
          <w:tcPr>
            <w:tcW w:w="2864" w:type="dxa"/>
            <w:shd w:val="clear" w:color="auto" w:fill="auto"/>
          </w:tcPr>
          <w:p w14:paraId="2C699ACF" w14:textId="77777777" w:rsidR="00266017" w:rsidRPr="00A67317" w:rsidRDefault="00266017" w:rsidP="00340543">
            <w:pPr>
              <w:spacing w:after="0"/>
              <w:rPr>
                <w:rFonts w:asciiTheme="minorHAnsi" w:eastAsia="Trebuchet MS" w:hAnsiTheme="minorHAnsi" w:cstheme="minorHAnsi"/>
              </w:rPr>
            </w:pPr>
            <w:r w:rsidRPr="00E716EA">
              <w:rPr>
                <w:rFonts w:asciiTheme="minorHAnsi" w:eastAsia="Trebuchet MS" w:hAnsiTheme="minorHAnsi" w:cstheme="minorHAnsi"/>
              </w:rPr>
              <w:t>A</w:t>
            </w:r>
            <w:r>
              <w:rPr>
                <w:rFonts w:asciiTheme="minorHAnsi" w:eastAsia="Trebuchet MS" w:hAnsiTheme="minorHAnsi" w:cstheme="minorHAnsi"/>
              </w:rPr>
              <w:t>cțiunea</w:t>
            </w:r>
          </w:p>
        </w:tc>
        <w:tc>
          <w:tcPr>
            <w:tcW w:w="7088" w:type="dxa"/>
            <w:shd w:val="clear" w:color="auto" w:fill="auto"/>
          </w:tcPr>
          <w:p w14:paraId="6A64D395" w14:textId="6F4599F8" w:rsidR="00266017" w:rsidRPr="00A67317" w:rsidRDefault="00266017" w:rsidP="00266017">
            <w:pPr>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w:t>
            </w:r>
            <w:r>
              <w:rPr>
                <w:rFonts w:asciiTheme="minorHAnsi" w:eastAsia="Trebuchet MS" w:hAnsiTheme="minorHAnsi" w:cstheme="minorHAnsi"/>
              </w:rPr>
              <w:t>1</w:t>
            </w:r>
            <w:r w:rsidRPr="00A67317">
              <w:rPr>
                <w:rFonts w:asciiTheme="minorHAnsi" w:eastAsia="Trebuchet MS" w:hAnsiTheme="minorHAnsi" w:cstheme="minorHAnsi"/>
              </w:rPr>
              <w:t xml:space="preserve"> – </w:t>
            </w:r>
            <w:r w:rsidR="000C0AA0" w:rsidRPr="000C0AA0">
              <w:rPr>
                <w:rFonts w:asciiTheme="minorHAnsi" w:hAnsiTheme="minorHAnsi" w:cstheme="minorHAnsi"/>
              </w:rPr>
              <w:t>Crearea și modernizarea de infrastructuri educaționale pentru învățământul timpuriu (antepreșcolar: creșe și preșcolar: grădinițe)</w:t>
            </w:r>
          </w:p>
        </w:tc>
      </w:tr>
    </w:tbl>
    <w:p w14:paraId="49DED993" w14:textId="0F6D63A2" w:rsidR="007364BA" w:rsidRPr="00306725" w:rsidRDefault="007364BA" w:rsidP="00306725">
      <w:pPr>
        <w:rPr>
          <w:rFonts w:asciiTheme="minorHAnsi" w:hAnsiTheme="minorHAnsi" w:cstheme="minorHAnsi"/>
        </w:rPr>
      </w:pPr>
    </w:p>
    <w:p w14:paraId="14129AA5" w14:textId="0E091197" w:rsidR="007364BA" w:rsidRPr="00306725" w:rsidRDefault="008502BE" w:rsidP="005B5679">
      <w:pPr>
        <w:pStyle w:val="Heading1"/>
      </w:pPr>
      <w:bookmarkStart w:id="7" w:name="_Toc158190221"/>
      <w:r w:rsidRPr="00306725">
        <w:t>2.3.</w:t>
      </w:r>
      <w:r w:rsidRPr="00306725">
        <w:tab/>
        <w:t xml:space="preserve">Reglementări europene și naționale, </w:t>
      </w:r>
      <w:r w:rsidR="0068582D" w:rsidRPr="00306725">
        <w:t xml:space="preserve">cadru strategic, </w:t>
      </w:r>
      <w:r w:rsidRPr="00306725">
        <w:t>documente programatice</w:t>
      </w:r>
      <w:r w:rsidR="0068582D" w:rsidRPr="00306725">
        <w:t xml:space="preserve"> aplicabile</w:t>
      </w:r>
      <w:bookmarkEnd w:id="7"/>
    </w:p>
    <w:p w14:paraId="5C20CD9B" w14:textId="62A22516" w:rsidR="00495C5F" w:rsidRDefault="00495C5F" w:rsidP="00266017">
      <w:pPr>
        <w:rPr>
          <w:rFonts w:asciiTheme="minorHAnsi" w:hAnsiTheme="minorHAnsi" w:cstheme="minorHAnsi"/>
          <w:b/>
          <w:bCs/>
        </w:rPr>
      </w:pPr>
      <w:r w:rsidRPr="00495C5F">
        <w:rPr>
          <w:rFonts w:asciiTheme="minorHAnsi" w:hAnsiTheme="minorHAnsi" w:cstheme="minorHAnsi"/>
          <w:b/>
          <w:bCs/>
        </w:rPr>
        <w:t>Această secțiunea cuprinde o lista orientativă a actelor normative naționale și comunitare aplicabile și nu are caracter limitativ. Solicitantul va avea în vedere și alte acte normative și documente aplicabile.</w:t>
      </w:r>
    </w:p>
    <w:p w14:paraId="614A47FE" w14:textId="5AB7E6DF" w:rsidR="00266017" w:rsidRPr="002304C2" w:rsidRDefault="00266017" w:rsidP="00266017">
      <w:pPr>
        <w:rPr>
          <w:rFonts w:asciiTheme="minorHAnsi" w:hAnsiTheme="minorHAnsi" w:cstheme="minorHAnsi"/>
          <w:b/>
          <w:bCs/>
        </w:rPr>
      </w:pPr>
      <w:r w:rsidRPr="002304C2">
        <w:rPr>
          <w:rFonts w:asciiTheme="minorHAnsi" w:hAnsiTheme="minorHAnsi" w:cstheme="minorHAnsi"/>
          <w:b/>
          <w:bCs/>
        </w:rPr>
        <w:t>Reglementări europene</w:t>
      </w:r>
    </w:p>
    <w:p w14:paraId="79B8C1B2" w14:textId="1137B7A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 xml:space="preserve">Regulamentul (UE) 1060/2021 al Parlamentului European și al Consiliului din 24 iunie 2021 de stabilire a dispozițiilor comune privind Fondul european de dezvoltare regională, Fondul </w:t>
      </w:r>
      <w:r w:rsidRPr="002B4558">
        <w:rPr>
          <w:rFonts w:asciiTheme="minorHAnsi" w:hAnsiTheme="minorHAnsi" w:cstheme="minorHAnsi"/>
        </w:rPr>
        <w:lastRenderedPageBreak/>
        <w:t>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FEBD57B" w14:textId="218DC53C"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1058/2021 al Parlamentului European și al Consiliului din 24 iunie 2021 privind Fondul european de dezvoltare regională și Fondul de coeziune.</w:t>
      </w:r>
    </w:p>
    <w:p w14:paraId="5569A76C" w14:textId="56D4456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4451AFFD" w14:textId="7C6BE957" w:rsidR="00495C5F"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EURATOM) nr. 2020/2093 al Consiliului din 17 decembrie 2020 de stabilire a cadrului financiar multianual pentru perioada 2021 - 2027;</w:t>
      </w:r>
    </w:p>
    <w:p w14:paraId="71390025" w14:textId="52E3B1E1"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Comunicare a Comisiei C(2021) 1054 final din 12 februarie 2021. Orientări tehnice privind aplicarea principiului de ”a nu prejudicial în mod semnificativ” în temeiul Regulamentului privind Mecanismul de redresare și reziliență;</w:t>
      </w:r>
    </w:p>
    <w:p w14:paraId="32C7758A" w14:textId="042BE793"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Comunicarea Comisiei C(2021) 373/1 16 septembrie 2021. Orientări tehnice referitoare la imunizarea infrastructurii la schimbările climatice în perioada 2021-2027;</w:t>
      </w:r>
    </w:p>
    <w:p w14:paraId="28F510C4" w14:textId="235F95EC"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5C90FCAD" w14:textId="250735F5"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Carta drepturilor fundamentale a Uniunii Europene (2010/C 83/02);</w:t>
      </w:r>
    </w:p>
    <w:p w14:paraId="413A7202" w14:textId="20ADCCD3"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A34858C" w14:textId="469785CE"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113/2004 a Consiliului din 13 decembrie 2004 de aplicare a principiului egalităţii de tratament între femei şi bărbaţi privind accesul la bunuri şi servicii şi furnizarea de bunuri şi servicii;</w:t>
      </w:r>
    </w:p>
    <w:p w14:paraId="4BF44F5C" w14:textId="3DF510C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79/7 a Consiliului din 19 decembrie 1978 privind aplicarea treptată a principiului egalităţii de tratament între bărbaţi şi femei în domeniul securităţii sociale;</w:t>
      </w:r>
    </w:p>
    <w:p w14:paraId="76954DDE" w14:textId="7D92173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75/117 a Consiliului din 10 februarie 1975 privind apropierea legislațiilor statelor membre referitoare la aplicarea principiului egalităţii de remunerare între lucrătorii de sex masculin şi cei de sex feminin;</w:t>
      </w:r>
    </w:p>
    <w:p w14:paraId="58D9287F" w14:textId="68922A51"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Convenția ONU privind Drepturile Persoanelor cu Dizabilități adoptată la 13 decembrie 2006 de către Adunarea Generală a ONU;</w:t>
      </w:r>
    </w:p>
    <w:p w14:paraId="1DF36AE1" w14:textId="4A6E573E"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lastRenderedPageBreak/>
        <w:t>Directiva (UE) 882/2019 a Parlamentului European și a Consiliului din 17 aprilie 2019 privind cerințele de accesibilitate aplicabile produselor și serviciilor;</w:t>
      </w:r>
    </w:p>
    <w:p w14:paraId="1E57EBF1" w14:textId="0615BBFF"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43/2000 a Consiliului din 29 iunie 2000, cu privire la implementarea principiului tratamentului egal între persoane indiferent de originea rasială sau etnică;</w:t>
      </w:r>
    </w:p>
    <w:p w14:paraId="2E034ADA" w14:textId="0AD9CA48" w:rsidR="00266017"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852/2020 al Parlamentului European și al Consiliului din 18 iunie 2020 privind instituirea unui cadru care să faciliteze investițiile durabile și de modificare a Regulamentului (UE) 2019/2088.</w:t>
      </w:r>
    </w:p>
    <w:p w14:paraId="704CD4C7" w14:textId="77777777" w:rsidR="00971AE3" w:rsidRPr="002B4558" w:rsidRDefault="00971AE3" w:rsidP="002B4558">
      <w:pPr>
        <w:pStyle w:val="ListParagraph"/>
        <w:rPr>
          <w:rFonts w:asciiTheme="minorHAnsi" w:hAnsiTheme="minorHAnsi" w:cstheme="minorHAnsi"/>
        </w:rPr>
      </w:pPr>
    </w:p>
    <w:p w14:paraId="4F5B5FEA" w14:textId="77777777" w:rsidR="00266017" w:rsidRPr="002304C2" w:rsidRDefault="00266017" w:rsidP="00266017">
      <w:pPr>
        <w:rPr>
          <w:rFonts w:asciiTheme="minorHAnsi" w:hAnsiTheme="minorHAnsi" w:cstheme="minorHAnsi"/>
          <w:b/>
          <w:bCs/>
        </w:rPr>
      </w:pPr>
      <w:r w:rsidRPr="002304C2">
        <w:rPr>
          <w:rFonts w:asciiTheme="minorHAnsi" w:hAnsiTheme="minorHAnsi" w:cstheme="minorHAnsi"/>
          <w:b/>
          <w:bCs/>
        </w:rPr>
        <w:t>Reglementări naționale:</w:t>
      </w:r>
    </w:p>
    <w:p w14:paraId="0620F8B6" w14:textId="77777777" w:rsidR="00F63F6E" w:rsidRPr="00F63F6E" w:rsidRDefault="00F63F6E" w:rsidP="008A28ED">
      <w:pPr>
        <w:pStyle w:val="ListParagraph"/>
        <w:numPr>
          <w:ilvl w:val="0"/>
          <w:numId w:val="43"/>
        </w:numPr>
        <w:rPr>
          <w:rFonts w:asciiTheme="minorHAnsi" w:hAnsiTheme="minorHAnsi" w:cstheme="minorHAnsi"/>
        </w:rPr>
      </w:pPr>
      <w:r w:rsidRPr="00F63F6E">
        <w:rPr>
          <w:rFonts w:asciiTheme="minorHAnsi" w:hAnsiTheme="minorHAnsi" w:cstheme="minorHAnsi"/>
        </w:rPr>
        <w:t>Legea nr.198/2023 a învăţământului preuniversitar;</w:t>
      </w:r>
    </w:p>
    <w:p w14:paraId="7F7B8239" w14:textId="33AF31CD"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educației naționale nr.1/2011, cu modificările și completările ulterioare;</w:t>
      </w:r>
    </w:p>
    <w:p w14:paraId="403FCC54" w14:textId="7357874A"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6A8E83A9" w14:textId="7FEE1904"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85DDFBB" w14:textId="6C42A776"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Ordonanța de Urgență nr. 77/2014 privind procedurile naţionale în domeniul ajutorului de stat, precum şi pentru modificarea şi completarea Legii concurenţei nr. 21/1996, cu modificările şi completările ulterioare;</w:t>
      </w:r>
    </w:p>
    <w:p w14:paraId="445CF402" w14:textId="541F4131"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 xml:space="preserve">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3D09B9EF" w14:textId="4E14E139"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7D2F102" w14:textId="2D7F642E" w:rsidR="008E1077" w:rsidRPr="008E1077" w:rsidRDefault="00266017" w:rsidP="008E1077">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873/</w:t>
      </w:r>
      <w:r w:rsidR="00A92408">
        <w:rPr>
          <w:rFonts w:asciiTheme="minorHAnsi" w:hAnsiTheme="minorHAnsi" w:cstheme="minorHAnsi"/>
        </w:rPr>
        <w:t xml:space="preserve"> </w:t>
      </w:r>
      <w:r w:rsidRPr="002B4558">
        <w:rPr>
          <w:rFonts w:asciiTheme="minorHAnsi" w:hAnsiTheme="minorHAnsi" w:cstheme="minorHAnsi"/>
        </w:rPr>
        <w:t xml:space="preserve">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w:t>
      </w:r>
      <w:r w:rsidRPr="002B4558">
        <w:rPr>
          <w:rFonts w:asciiTheme="minorHAnsi" w:hAnsiTheme="minorHAnsi" w:cstheme="minorHAnsi"/>
        </w:rPr>
        <w:lastRenderedPageBreak/>
        <w:t>de dezvoltare regională, Fondul social european și Fondul de coeziune 2021-2027.</w:t>
      </w:r>
      <w:r w:rsidR="008E1077" w:rsidRPr="008E1077">
        <w:rPr>
          <w:rFonts w:asciiTheme="minorHAnsi" w:hAnsiTheme="minorHAnsi" w:cstheme="minorHAnsi"/>
        </w:rPr>
        <w:t>Ordinului comun al ministrului investițiilor și proiectelor europene și al ministrului finanțelor nr. 4.013/5.316/2023  în vigoare de la 15 decembrie 2023 și a  Instrucțiunii din 23 octombrie 2023 de aplicare a prevederilor art. 9 alin. (1) şi (2) din Hotărârea Guvernului nr. 873/2022;</w:t>
      </w:r>
    </w:p>
    <w:p w14:paraId="1CF82CF0" w14:textId="5C33CCC2"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HOTĂRÂRE nr. 907 din 29 noiembrie 2016 privind etapele de elaborare şi conţinutul-cadru al documentaţiilor tehnicoeconomice aferente obiectivelor/proiectelor de investiţii finanţate din fonduri publice;</w:t>
      </w:r>
    </w:p>
    <w:p w14:paraId="77E0BC64" w14:textId="64011BA3"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HOTĂRÂRE nr. 1116 din 23 noiembrie 2023 pentru modificarea şi completarea Hotărârii Guvernului nr. 907/2016 privind etapele de elaborare şi conţinutul-cadru al documentaţiilor tehnico-economice aferente obiectivelor/proiectelor de investiţii finanţate din fonduri publice;</w:t>
      </w:r>
    </w:p>
    <w:p w14:paraId="03A833EE" w14:textId="7F4956B5"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 xml:space="preserve">Legea nr. 69 din 25 aprilie 2016 privind achiziţiile publice verzi; </w:t>
      </w:r>
    </w:p>
    <w:p w14:paraId="14A0BCF2" w14:textId="1C64DDC2" w:rsid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Ordinul nr. 1068/1652/2018 din 4 octombrie 2018 pentru aprobarea Ghidului de achiziţii publice verzi care cuprinde cerinţele minime privind protecţia mediului pentru anumite grupe de produse şi servicii ce se solicită la nivelul caietelor de sarcin</w:t>
      </w:r>
      <w:r w:rsidR="00E7184C">
        <w:rPr>
          <w:rFonts w:asciiTheme="minorHAnsi" w:hAnsiTheme="minorHAnsi" w:cstheme="minorHAnsi"/>
        </w:rPr>
        <w:t>i</w:t>
      </w:r>
    </w:p>
    <w:p w14:paraId="5330D1FE" w14:textId="592FAA2F"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 202/2002 privind egalitatea de şanse între femei şi bărbaţi, cu modificările și completările ulterioare;</w:t>
      </w:r>
    </w:p>
    <w:p w14:paraId="12F4EB6C" w14:textId="30C5A21A"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nr.197/2012 privind asigurarea calităţii în domeniul serviciilor sociale, cu modificările și completările ulterioare;</w:t>
      </w:r>
    </w:p>
    <w:p w14:paraId="58F84229" w14:textId="28E883A2"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nr.448/2006 privind protecţia şi promovarea drepturilor persoanelor cu handicap, cu modificările și completările ulterioare;</w:t>
      </w:r>
    </w:p>
    <w:p w14:paraId="470EF403" w14:textId="7B0E9C90"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 xml:space="preserve">Ordonanța de Guvern nr.137/2000 privind prevenirea şi sancţionarea tuturor formelor de discriminare, </w:t>
      </w:r>
    </w:p>
    <w:p w14:paraId="23B3FE1E" w14:textId="7A9941C9"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nr.6134/2016 privind interzicerea segregării școlare în unitățile de învățământ preuniversitar</w:t>
      </w:r>
    </w:p>
    <w:p w14:paraId="0560859D" w14:textId="647DB76D" w:rsidR="00CA7219" w:rsidRPr="002B4558" w:rsidRDefault="00CA7219"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nr. 5633/2019 pentru aprobarea metodologiei de monitorizare a segregării  școlare în învățământul preuniversitar</w:t>
      </w:r>
    </w:p>
    <w:p w14:paraId="463DF30C" w14:textId="41600840" w:rsidR="00167D60"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nr.5633/2019 pentru aprobarea metodologiei de monitorizare a segregării  școlare în învățământul preuniversitar</w:t>
      </w:r>
    </w:p>
    <w:p w14:paraId="77886E7C" w14:textId="77777777" w:rsidR="008E1077" w:rsidRDefault="00167D60"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Ordonanța de Urgență 23/ 2023 privind instituirea unor măsuri de simplificare și digitalizare pentru gestionarea fondurilor europene aferente Politicii de coeziune 2021-2027;</w:t>
      </w:r>
    </w:p>
    <w:p w14:paraId="5C15CA1F" w14:textId="0B330C2F"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Ordonanț</w:t>
      </w:r>
      <w:r>
        <w:rPr>
          <w:rFonts w:asciiTheme="minorHAnsi" w:hAnsiTheme="minorHAnsi" w:cstheme="minorHAnsi"/>
        </w:rPr>
        <w:t xml:space="preserve">a </w:t>
      </w:r>
      <w:r w:rsidRPr="008E1077">
        <w:rPr>
          <w:rFonts w:asciiTheme="minorHAnsi" w:hAnsiTheme="minorHAnsi" w:cstheme="minorHAnsi"/>
        </w:rPr>
        <w:t>de Urgență nr.113 din 14 decembrie 2023 privind modificarea unor acte normative în domeniul fondurilor externe nerambursabile aferente perioadei de programare 2021-2027 prin care se modifică și se completează OUG 23/2023;</w:t>
      </w:r>
    </w:p>
    <w:p w14:paraId="161C3776" w14:textId="64223A8E" w:rsidR="00167D60" w:rsidRPr="002B4558"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lastRenderedPageBreak/>
        <w:t>Ordinul Ministrului Investițiilor și Proiectelor Europene nr. 5744/2023 pentru aprobarea Ghidului de identitate vizuală "Vizibilitate, transparenţă şi comunicare în perioada de programare 2021-2027";</w:t>
      </w:r>
    </w:p>
    <w:p w14:paraId="24BEFF39" w14:textId="77777777" w:rsidR="00167D60" w:rsidRPr="002B4558" w:rsidRDefault="00167D60"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și Cercetării Științifice nr.5805/2016 privind aprobarea Metodologiei pentru evaluarea și intervenția integrată în vederea încadrării copiilor cu dizabilități în grad de handicap, a orientării școlare și profesionale a copiilor cu cerințe educaționale speciale, precum și în vederea abilitării și reabilitării copiilor cu dizabilități și/sau cerințe educaționale speciale;</w:t>
      </w:r>
    </w:p>
    <w:p w14:paraId="4B28955F" w14:textId="53885BEB" w:rsidR="00266017" w:rsidRPr="00E2320D" w:rsidRDefault="00266017" w:rsidP="00167D60">
      <w:pPr>
        <w:pStyle w:val="ListParagraph"/>
        <w:ind w:left="426"/>
        <w:rPr>
          <w:rFonts w:asciiTheme="minorHAnsi" w:hAnsiTheme="minorHAnsi" w:cstheme="minorHAnsi"/>
          <w:b/>
          <w:bCs/>
        </w:rPr>
      </w:pPr>
    </w:p>
    <w:p w14:paraId="236B99DC" w14:textId="0AAADA44" w:rsidR="00266017" w:rsidRPr="00E2320D" w:rsidRDefault="00266017" w:rsidP="00E2320D">
      <w:pPr>
        <w:rPr>
          <w:rFonts w:asciiTheme="minorHAnsi" w:hAnsiTheme="minorHAnsi" w:cstheme="minorHAnsi"/>
          <w:b/>
          <w:bCs/>
        </w:rPr>
      </w:pPr>
      <w:r w:rsidRPr="00E2320D">
        <w:rPr>
          <w:rFonts w:asciiTheme="minorHAnsi" w:hAnsiTheme="minorHAnsi" w:cstheme="minorHAnsi"/>
          <w:b/>
          <w:bCs/>
        </w:rPr>
        <w:t>Legislatie si Reglementari tehnice:</w:t>
      </w:r>
    </w:p>
    <w:p w14:paraId="71FA60B0" w14:textId="77777777" w:rsidR="00266017" w:rsidRPr="00AA0C8D"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10/1995 privind calitatea in constructii, republicata in 2016, cu modificariule si completarile ulterioare</w:t>
      </w:r>
    </w:p>
    <w:p w14:paraId="2D5C42FD" w14:textId="77777777" w:rsidR="00266017" w:rsidRPr="00AA0C8D"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50/1991 privind autorizarea lucrarilor de construire, cu modificarile si completarile ulterioare</w:t>
      </w:r>
    </w:p>
    <w:p w14:paraId="4782B1E9" w14:textId="748001FC" w:rsidR="00266017"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350/2001 privind amenajarea teritoriului si urbanismul, cu modificrile si completarile ulterioare</w:t>
      </w:r>
    </w:p>
    <w:p w14:paraId="2E1B419E" w14:textId="77777777" w:rsidR="00980643" w:rsidRDefault="00980643" w:rsidP="008A28ED">
      <w:pPr>
        <w:numPr>
          <w:ilvl w:val="0"/>
          <w:numId w:val="28"/>
        </w:numPr>
        <w:ind w:left="1134" w:hanging="709"/>
        <w:rPr>
          <w:rFonts w:asciiTheme="minorHAnsi" w:hAnsiTheme="minorHAnsi" w:cstheme="minorHAnsi"/>
          <w:sz w:val="22"/>
          <w:szCs w:val="22"/>
          <w:lang w:eastAsia="en-GB"/>
        </w:rPr>
      </w:pPr>
      <w:r>
        <w:rPr>
          <w:rFonts w:asciiTheme="minorHAnsi" w:hAnsiTheme="minorHAnsi" w:cstheme="minorHAnsi"/>
          <w:sz w:val="22"/>
          <w:szCs w:val="22"/>
        </w:rPr>
        <w:t>HG nr. 742/ 2018 (abrogă HG 925/1995) pentru aprobarea Regulamentului de verificare și expertizare tehnică de calitate a proiectelor, a execuției lucrărilor și a construcțiilor, cu completările ulterioare</w:t>
      </w:r>
    </w:p>
    <w:p w14:paraId="6DD916A2" w14:textId="49764A75" w:rsidR="00980643" w:rsidRPr="00495C5F" w:rsidRDefault="00495C5F" w:rsidP="00495C5F">
      <w:pPr>
        <w:spacing w:after="0"/>
        <w:rPr>
          <w:rFonts w:asciiTheme="minorHAnsi" w:hAnsiTheme="minorHAnsi" w:cstheme="minorHAnsi"/>
          <w:b/>
          <w:bCs/>
        </w:rPr>
      </w:pPr>
      <w:r w:rsidRPr="00495C5F">
        <w:rPr>
          <w:rFonts w:asciiTheme="minorHAnsi" w:hAnsiTheme="minorHAnsi" w:cstheme="minorHAnsi"/>
          <w:b/>
          <w:bCs/>
        </w:rPr>
        <w:t>Cadru normativ (ME):</w:t>
      </w:r>
    </w:p>
    <w:p w14:paraId="4E4FD165" w14:textId="10514580" w:rsidR="00CA7219" w:rsidRDefault="00CA7219" w:rsidP="008A28ED">
      <w:pPr>
        <w:pStyle w:val="ListParagraph"/>
        <w:numPr>
          <w:ilvl w:val="0"/>
          <w:numId w:val="28"/>
        </w:numPr>
        <w:spacing w:after="0"/>
        <w:ind w:left="1134" w:hanging="709"/>
        <w:rPr>
          <w:rFonts w:asciiTheme="minorHAnsi" w:hAnsiTheme="minorHAnsi" w:cstheme="minorHAnsi"/>
        </w:rPr>
      </w:pPr>
      <w:r>
        <w:rPr>
          <w:rFonts w:asciiTheme="minorHAnsi" w:hAnsiTheme="minorHAnsi" w:cstheme="minorHAnsi"/>
        </w:rPr>
        <w:t>NP 01</w:t>
      </w:r>
      <w:r w:rsidR="00E2320D">
        <w:rPr>
          <w:rFonts w:asciiTheme="minorHAnsi" w:hAnsiTheme="minorHAnsi" w:cstheme="minorHAnsi"/>
        </w:rPr>
        <w:t>1</w:t>
      </w:r>
      <w:r>
        <w:rPr>
          <w:rFonts w:asciiTheme="minorHAnsi" w:hAnsiTheme="minorHAnsi" w:cstheme="minorHAnsi"/>
        </w:rPr>
        <w:t xml:space="preserve">-2022 - </w:t>
      </w:r>
      <w:r w:rsidR="00E2320D" w:rsidRPr="00E2320D">
        <w:rPr>
          <w:rFonts w:asciiTheme="minorHAnsi" w:hAnsiTheme="minorHAnsi" w:cstheme="minorHAnsi"/>
        </w:rPr>
        <w:t>Normativ privind cerințe de calitate specifice construcțiilor pentru grădinițe de copii</w:t>
      </w:r>
    </w:p>
    <w:p w14:paraId="18E3F8D3" w14:textId="3F6683D4" w:rsidR="00E2320D" w:rsidRDefault="00E2320D" w:rsidP="008A28ED">
      <w:pPr>
        <w:pStyle w:val="ListParagraph"/>
        <w:numPr>
          <w:ilvl w:val="0"/>
          <w:numId w:val="28"/>
        </w:numPr>
        <w:spacing w:after="0"/>
        <w:ind w:left="1134" w:hanging="709"/>
        <w:rPr>
          <w:rFonts w:asciiTheme="minorHAnsi" w:hAnsiTheme="minorHAnsi" w:cstheme="minorHAnsi"/>
        </w:rPr>
      </w:pPr>
      <w:r>
        <w:rPr>
          <w:rFonts w:asciiTheme="minorHAnsi" w:hAnsiTheme="minorHAnsi" w:cstheme="minorHAnsi"/>
        </w:rPr>
        <w:t xml:space="preserve">NP 022-2021 - </w:t>
      </w:r>
      <w:r w:rsidRPr="00E2320D">
        <w:rPr>
          <w:rFonts w:asciiTheme="minorHAnsi" w:hAnsiTheme="minorHAnsi" w:cstheme="minorHAnsi"/>
        </w:rPr>
        <w:t>Normativ privind proiectarea creșelor</w:t>
      </w:r>
    </w:p>
    <w:p w14:paraId="7BF014DA"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 xml:space="preserve">Cadru normativ (ME): </w:t>
      </w:r>
    </w:p>
    <w:p w14:paraId="445CEDE6"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Standarde si normativ de dotare pentru invatamantul prescolar.pdf</w:t>
      </w:r>
    </w:p>
    <w:p w14:paraId="3C1F7063"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ANEXA 1 Standardele privind materialele de predare.pdf</w:t>
      </w:r>
    </w:p>
    <w:p w14:paraId="1D276C05" w14:textId="38E87F7D"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ANEXA 2 Normativ de_dotare minimala in acord cu standardele</w:t>
      </w:r>
    </w:p>
    <w:p w14:paraId="0C67BE6E" w14:textId="4A6FAEBC"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3851-2010 Repere Fundamentale in Invatarea si Dezvoltarea Timpurie-RFIDT</w:t>
      </w:r>
    </w:p>
    <w:p w14:paraId="27B847F6" w14:textId="77777777" w:rsidR="00E2320D" w:rsidRPr="00E2320D" w:rsidRDefault="00266017" w:rsidP="008A28ED">
      <w:pPr>
        <w:pStyle w:val="ListParagraph"/>
        <w:numPr>
          <w:ilvl w:val="0"/>
          <w:numId w:val="27"/>
        </w:numPr>
        <w:ind w:left="1134" w:hanging="720"/>
        <w:rPr>
          <w:rFonts w:asciiTheme="minorHAnsi" w:hAnsiTheme="minorHAnsi" w:cstheme="minorHAnsi"/>
          <w:b/>
          <w:bCs/>
        </w:rPr>
      </w:pPr>
      <w:r w:rsidRPr="00E2320D">
        <w:rPr>
          <w:rFonts w:asciiTheme="minorHAnsi" w:hAnsiTheme="minorHAnsi" w:cstheme="minorHAnsi"/>
        </w:rPr>
        <w:t>ORDIN 3851-2010 ANEXA RFIDT.</w:t>
      </w:r>
      <w:r w:rsidR="00E2320D" w:rsidRPr="00E2320D">
        <w:rPr>
          <w:rFonts w:asciiTheme="minorHAnsi" w:hAnsiTheme="minorHAnsi" w:cstheme="minorHAnsi"/>
          <w:b/>
          <w:bCs/>
        </w:rPr>
        <w:t xml:space="preserve"> </w:t>
      </w:r>
    </w:p>
    <w:p w14:paraId="3FF1CB8D" w14:textId="77777777" w:rsidR="00E2320D" w:rsidRDefault="00E2320D" w:rsidP="00E2320D">
      <w:pPr>
        <w:rPr>
          <w:rFonts w:asciiTheme="minorHAnsi" w:hAnsiTheme="minorHAnsi" w:cstheme="minorHAnsi"/>
          <w:b/>
        </w:rPr>
      </w:pPr>
    </w:p>
    <w:p w14:paraId="2E9C1193" w14:textId="2630F9F4" w:rsidR="00E2320D" w:rsidRPr="00202A69" w:rsidRDefault="00E2320D" w:rsidP="00E2320D">
      <w:pPr>
        <w:rPr>
          <w:rFonts w:asciiTheme="minorHAnsi" w:hAnsiTheme="minorHAnsi" w:cstheme="minorHAnsi"/>
          <w:b/>
        </w:rPr>
      </w:pPr>
      <w:r w:rsidRPr="00202A69">
        <w:rPr>
          <w:rFonts w:asciiTheme="minorHAnsi" w:hAnsiTheme="minorHAnsi" w:cstheme="minorHAnsi"/>
          <w:b/>
        </w:rPr>
        <w:t xml:space="preserve">Alte documente: </w:t>
      </w:r>
    </w:p>
    <w:p w14:paraId="345AF91D" w14:textId="77777777" w:rsidR="00E2320D" w:rsidRDefault="00E2320D" w:rsidP="008A28ED">
      <w:pPr>
        <w:pStyle w:val="ListParagraph"/>
        <w:numPr>
          <w:ilvl w:val="0"/>
          <w:numId w:val="34"/>
        </w:numPr>
        <w:ind w:left="851"/>
        <w:rPr>
          <w:rFonts w:asciiTheme="minorHAnsi" w:hAnsiTheme="minorHAnsi" w:cstheme="minorHAnsi"/>
        </w:rPr>
      </w:pPr>
      <w:r w:rsidRPr="00202A69">
        <w:rPr>
          <w:rFonts w:asciiTheme="minorHAnsi" w:hAnsiTheme="minorHAnsi" w:cstheme="minorHAnsi"/>
        </w:rPr>
        <w:t>Ghid de aplicare a Cartei drepturilor fundamentale a uniunii europene în implementarea fondurilor europene nerambursabile;</w:t>
      </w:r>
    </w:p>
    <w:p w14:paraId="211396AB" w14:textId="77777777" w:rsidR="00E2320D" w:rsidRPr="00202A69" w:rsidRDefault="00E2320D" w:rsidP="008A28ED">
      <w:pPr>
        <w:pStyle w:val="ListParagraph"/>
        <w:numPr>
          <w:ilvl w:val="0"/>
          <w:numId w:val="34"/>
        </w:numPr>
        <w:ind w:left="851"/>
        <w:rPr>
          <w:rFonts w:asciiTheme="minorHAnsi" w:hAnsiTheme="minorHAnsi" w:cstheme="minorHAnsi"/>
        </w:rPr>
      </w:pPr>
      <w:r w:rsidRPr="00202A69">
        <w:rPr>
          <w:rFonts w:asciiTheme="minorHAnsi" w:hAnsiTheme="minorHAnsi" w:cstheme="minorHAnsi"/>
        </w:rPr>
        <w:t xml:space="preserve">Ghidul privind reflectarea Convenției ONU privind drepturile persoanelor cu dizabilități în pregătirea și implementarea programelor și proiectelor cu finanțare nerambursabilă </w:t>
      </w:r>
      <w:r w:rsidRPr="00202A69">
        <w:rPr>
          <w:rFonts w:asciiTheme="minorHAnsi" w:hAnsiTheme="minorHAnsi" w:cstheme="minorHAnsi"/>
        </w:rPr>
        <w:lastRenderedPageBreak/>
        <w:t>alocată României în perioada 2021-2027, realizat de Ministerul Investițiilor și Proiectelor Europene;</w:t>
      </w:r>
    </w:p>
    <w:p w14:paraId="4B8CF111" w14:textId="77777777" w:rsidR="00E2320D" w:rsidRDefault="00E2320D" w:rsidP="00E2320D">
      <w:pPr>
        <w:rPr>
          <w:rFonts w:asciiTheme="minorHAnsi" w:hAnsiTheme="minorHAnsi" w:cstheme="minorHAnsi"/>
          <w:b/>
          <w:bCs/>
        </w:rPr>
      </w:pPr>
    </w:p>
    <w:p w14:paraId="07333BA4" w14:textId="0C08E02E" w:rsidR="00E2320D" w:rsidRPr="00AA0C8D" w:rsidRDefault="00E2320D" w:rsidP="00E2320D">
      <w:pPr>
        <w:rPr>
          <w:rFonts w:asciiTheme="minorHAnsi" w:hAnsiTheme="minorHAnsi" w:cstheme="minorHAnsi"/>
          <w:b/>
          <w:bCs/>
        </w:rPr>
      </w:pPr>
      <w:r>
        <w:rPr>
          <w:rFonts w:asciiTheme="minorHAnsi" w:hAnsiTheme="minorHAnsi" w:cstheme="minorHAnsi"/>
          <w:b/>
          <w:bCs/>
        </w:rPr>
        <w:t xml:space="preserve">Cadru strategic, </w:t>
      </w:r>
      <w:r w:rsidRPr="00AA0C8D">
        <w:rPr>
          <w:rFonts w:asciiTheme="minorHAnsi" w:hAnsiTheme="minorHAnsi" w:cstheme="minorHAnsi"/>
          <w:b/>
          <w:bCs/>
        </w:rPr>
        <w:t>Documente programatice (Programe, Strategii, Planuri):</w:t>
      </w:r>
    </w:p>
    <w:p w14:paraId="5383C21E"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Programul Regional București-Ilfov 2021-2027;</w:t>
      </w:r>
    </w:p>
    <w:p w14:paraId="00BAD3F1"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Planul de Dezvoltare Regionala Bucuresti-Ilfov 2021-2027;</w:t>
      </w:r>
    </w:p>
    <w:p w14:paraId="1A616C44" w14:textId="3E592108" w:rsidR="00E2320D"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de specializare inteligentă a Regiunii de Dezvoltare BI (RIS3 BI 2021-2027);</w:t>
      </w:r>
    </w:p>
    <w:p w14:paraId="5D5486B2" w14:textId="17C6A79F" w:rsidR="00425F91" w:rsidRPr="00425F91" w:rsidRDefault="00425F91" w:rsidP="00425F91">
      <w:pPr>
        <w:pStyle w:val="ListParagraph"/>
        <w:numPr>
          <w:ilvl w:val="0"/>
          <w:numId w:val="33"/>
        </w:numPr>
        <w:ind w:left="426" w:firstLine="141"/>
        <w:rPr>
          <w:rFonts w:asciiTheme="minorHAnsi" w:hAnsiTheme="minorHAnsi" w:cstheme="minorHAnsi"/>
        </w:rPr>
      </w:pPr>
      <w:r>
        <w:rPr>
          <w:rFonts w:asciiTheme="minorHAnsi" w:hAnsiTheme="minorHAnsi" w:cstheme="minorHAnsi"/>
        </w:rPr>
        <w:t xml:space="preserve">   </w:t>
      </w:r>
      <w:r w:rsidRPr="00425F91">
        <w:rPr>
          <w:rFonts w:asciiTheme="minorHAnsi" w:hAnsiTheme="minorHAnsi" w:cstheme="minorHAnsi"/>
        </w:rPr>
        <w:t>România Educată – Viziune și strategie 2018-2030</w:t>
      </w:r>
    </w:p>
    <w:p w14:paraId="26832A86"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națională privind promovarea egalității de șanse și de tratament între femei și    bărbați și prevenirea și combaterea violenței domestice pentru perioada 2021-2027;</w:t>
      </w:r>
    </w:p>
    <w:p w14:paraId="1103100A"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națională privind drepturile persoanelor cu dizabilități 2022-2027;</w:t>
      </w:r>
    </w:p>
    <w:p w14:paraId="3D8B180D"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Strategia privind reducerea părăsirii timpurii a școlii în România;</w:t>
      </w:r>
    </w:p>
    <w:p w14:paraId="1C2686B3"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proofErr w:type="spellStart"/>
      <w:r w:rsidRPr="00202A69">
        <w:rPr>
          <w:rFonts w:cs="Calibri"/>
          <w:color w:val="000000"/>
          <w:sz w:val="23"/>
          <w:szCs w:val="23"/>
          <w:lang w:val="en-US"/>
        </w:rPr>
        <w:t>Strategia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pentru</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Modernizarea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Infrastructurii</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Educationale</w:t>
      </w:r>
      <w:proofErr w:type="spellEnd"/>
      <w:r w:rsidRPr="00202A69">
        <w:rPr>
          <w:rFonts w:cs="Calibri"/>
          <w:color w:val="000000"/>
          <w:sz w:val="23"/>
          <w:szCs w:val="23"/>
          <w:lang w:val="en-US"/>
        </w:rPr>
        <w:t xml:space="preserve"> 2018-2023;</w:t>
      </w:r>
    </w:p>
    <w:p w14:paraId="0D0A4644"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 xml:space="preserve">Strategia privind Digitalizarea Educației în România; </w:t>
      </w:r>
    </w:p>
    <w:p w14:paraId="5E364BE2"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 xml:space="preserve">Agenda 2030 pentru dezvoltare durabilă; </w:t>
      </w:r>
    </w:p>
    <w:p w14:paraId="640A0B3F"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Strategia națională pentru dezvoltarea durabilă a României 2030;</w:t>
      </w:r>
    </w:p>
    <w:p w14:paraId="030147CC" w14:textId="6EDA0E60" w:rsidR="00266017" w:rsidRPr="002B4558" w:rsidRDefault="00E2320D" w:rsidP="008A28ED">
      <w:pPr>
        <w:pStyle w:val="ListParagraph"/>
        <w:numPr>
          <w:ilvl w:val="0"/>
          <w:numId w:val="33"/>
        </w:numPr>
        <w:spacing w:before="240" w:after="160" w:line="360" w:lineRule="auto"/>
        <w:ind w:left="851" w:hanging="283"/>
        <w:contextualSpacing/>
        <w:rPr>
          <w:rFonts w:asciiTheme="minorHAnsi" w:hAnsiTheme="minorHAnsi" w:cstheme="minorHAnsi"/>
        </w:rPr>
      </w:pPr>
      <w:r w:rsidRPr="00202A69">
        <w:rPr>
          <w:rFonts w:asciiTheme="minorHAnsi" w:hAnsiTheme="minorHAnsi" w:cstheme="minorHAnsi"/>
        </w:rPr>
        <w:t>Alte documente strategice considerate relevante</w:t>
      </w:r>
    </w:p>
    <w:p w14:paraId="1A6A431E" w14:textId="2A6B5858" w:rsidR="0068582D" w:rsidRPr="00306725" w:rsidRDefault="0068582D" w:rsidP="005B5679">
      <w:pPr>
        <w:pStyle w:val="Heading1"/>
      </w:pPr>
      <w:bookmarkStart w:id="8" w:name="_Toc158190222"/>
      <w:r w:rsidRPr="00306725">
        <w:t>3. ASPECTE SPECIFICE APELULUI DE PROIECTE</w:t>
      </w:r>
      <w:bookmarkEnd w:id="8"/>
    </w:p>
    <w:p w14:paraId="2BA351DA" w14:textId="67ED27B3" w:rsidR="00C557ED" w:rsidRDefault="00C557ED" w:rsidP="005B5679">
      <w:pPr>
        <w:pStyle w:val="Heading1"/>
      </w:pPr>
      <w:bookmarkStart w:id="9" w:name="_Toc158190223"/>
      <w:r w:rsidRPr="00C557ED">
        <w:t>3.1.</w:t>
      </w:r>
      <w:r w:rsidRPr="00C557ED">
        <w:tab/>
        <w:t>Tipul de apel</w:t>
      </w:r>
      <w:bookmarkEnd w:id="9"/>
    </w:p>
    <w:p w14:paraId="7E5E3665" w14:textId="406727E3" w:rsidR="00C557ED" w:rsidRPr="00C557ED" w:rsidRDefault="00C557ED" w:rsidP="00C557ED">
      <w:pPr>
        <w:rPr>
          <w:rFonts w:asciiTheme="minorHAnsi" w:hAnsiTheme="minorHAnsi" w:cstheme="minorHAnsi"/>
        </w:rPr>
      </w:pPr>
      <w:r w:rsidRPr="00C557ED">
        <w:rPr>
          <w:rFonts w:asciiTheme="minorHAnsi" w:hAnsiTheme="minorHAnsi" w:cstheme="minorHAnsi"/>
        </w:rPr>
        <w:t>Prin prezentul Ghid al solicitantului se lansează apelul de proiecte competitiv cu depunere la termen, cu numărul PR BI</w:t>
      </w:r>
      <w:r w:rsidR="00EE5CC1">
        <w:rPr>
          <w:rFonts w:asciiTheme="minorHAnsi" w:hAnsiTheme="minorHAnsi" w:cstheme="minorHAnsi"/>
        </w:rPr>
        <w:t xml:space="preserve"> </w:t>
      </w:r>
      <w:r w:rsidRPr="00C557ED">
        <w:rPr>
          <w:rFonts w:asciiTheme="minorHAnsi" w:hAnsiTheme="minorHAnsi" w:cstheme="minorHAnsi"/>
        </w:rPr>
        <w:t>P</w:t>
      </w:r>
      <w:r w:rsidR="00C42565">
        <w:rPr>
          <w:rFonts w:asciiTheme="minorHAnsi" w:hAnsiTheme="minorHAnsi" w:cstheme="minorHAnsi"/>
        </w:rPr>
        <w:t>6/</w:t>
      </w:r>
      <w:r>
        <w:rPr>
          <w:rFonts w:asciiTheme="minorHAnsi" w:hAnsiTheme="minorHAnsi" w:cstheme="minorHAnsi"/>
        </w:rPr>
        <w:t>6</w:t>
      </w:r>
      <w:r w:rsidRPr="00C557ED">
        <w:rPr>
          <w:rFonts w:asciiTheme="minorHAnsi" w:hAnsiTheme="minorHAnsi" w:cstheme="minorHAnsi"/>
        </w:rPr>
        <w:t>.1/1/ 202</w:t>
      </w:r>
      <w:r w:rsidR="008E1077">
        <w:rPr>
          <w:rFonts w:asciiTheme="minorHAnsi" w:hAnsiTheme="minorHAnsi" w:cstheme="minorHAnsi"/>
        </w:rPr>
        <w:t>4</w:t>
      </w:r>
      <w:r w:rsidRPr="00C557ED">
        <w:rPr>
          <w:rFonts w:asciiTheme="minorHAnsi" w:hAnsiTheme="minorHAnsi" w:cstheme="minorHAnsi"/>
        </w:rPr>
        <w:t>.</w:t>
      </w:r>
    </w:p>
    <w:p w14:paraId="7E3DB582" w14:textId="7E8DD3C3" w:rsidR="00C557ED" w:rsidRPr="00C557ED" w:rsidRDefault="00C557ED" w:rsidP="005B5679">
      <w:pPr>
        <w:pStyle w:val="Heading1"/>
      </w:pPr>
      <w:bookmarkStart w:id="10" w:name="_Toc158190224"/>
      <w:r w:rsidRPr="00C557ED">
        <w:t>3.2.</w:t>
      </w:r>
      <w:r w:rsidRPr="00C557ED">
        <w:tab/>
        <w:t>Forma de sprijin (granturi; instrumentele financiare; premii)</w:t>
      </w:r>
      <w:bookmarkEnd w:id="10"/>
    </w:p>
    <w:p w14:paraId="2349BD3A" w14:textId="3F6FAFD7" w:rsidR="00C557ED" w:rsidRDefault="00C557ED" w:rsidP="00C557ED">
      <w:r w:rsidRPr="00C557ED">
        <w:t xml:space="preserve">Forma de sprijin oferită solicitanților pentru prezentul apel de proiecte este </w:t>
      </w:r>
      <w:r w:rsidR="003C3051" w:rsidRPr="00C557ED">
        <w:t>grant</w:t>
      </w:r>
      <w:r w:rsidR="004E0DD4">
        <w:t>ul</w:t>
      </w:r>
      <w:r w:rsidR="003C3051">
        <w:t xml:space="preserve"> nerambursabil</w:t>
      </w:r>
      <w:r w:rsidR="003C3051" w:rsidRPr="00C557ED">
        <w:t>.</w:t>
      </w:r>
    </w:p>
    <w:p w14:paraId="15B3FCE2" w14:textId="1859F37E" w:rsidR="00C557ED" w:rsidRPr="00C557ED" w:rsidRDefault="00C557ED" w:rsidP="005B5679">
      <w:pPr>
        <w:pStyle w:val="Heading1"/>
      </w:pPr>
      <w:bookmarkStart w:id="11" w:name="_Toc158190225"/>
      <w:r w:rsidRPr="00C557ED">
        <w:t>3.3.</w:t>
      </w:r>
      <w:r w:rsidRPr="00C557ED">
        <w:tab/>
        <w:t>Bugetul alocat apelului de proiecte</w:t>
      </w:r>
      <w:bookmarkEnd w:id="11"/>
      <w:r w:rsidRPr="00C557ED">
        <w:t xml:space="preserve"> </w:t>
      </w:r>
      <w:r w:rsidRPr="00C557ED">
        <w:tab/>
      </w:r>
    </w:p>
    <w:p w14:paraId="42CC7596" w14:textId="73D19EA8" w:rsidR="00C42565" w:rsidRDefault="00C557ED" w:rsidP="00C42565">
      <w:pPr>
        <w:rPr>
          <w:rFonts w:asciiTheme="minorHAnsi" w:hAnsiTheme="minorHAnsi" w:cstheme="minorHAnsi"/>
        </w:rPr>
      </w:pPr>
      <w:r w:rsidRPr="00C557ED">
        <w:rPr>
          <w:rFonts w:asciiTheme="minorHAnsi" w:hAnsiTheme="minorHAnsi" w:cstheme="minorHAnsi"/>
        </w:rPr>
        <w:t xml:space="preserve">Alocarea financiară pentru acest apel de proiecte </w:t>
      </w:r>
      <w:r w:rsidRPr="005B5679">
        <w:rPr>
          <w:rFonts w:asciiTheme="minorHAnsi" w:hAnsiTheme="minorHAnsi" w:cstheme="minorHAnsi"/>
        </w:rPr>
        <w:t xml:space="preserve">este </w:t>
      </w:r>
      <w:r w:rsidR="0043348B" w:rsidRPr="0043348B">
        <w:rPr>
          <w:rFonts w:asciiTheme="minorHAnsi" w:hAnsiTheme="minorHAnsi" w:cstheme="minorHAnsi"/>
        </w:rPr>
        <w:t xml:space="preserve">17.208.793 (FEDR+BS), din care 6.912.317  </w:t>
      </w:r>
      <w:r w:rsidRPr="00980239">
        <w:rPr>
          <w:rFonts w:asciiTheme="minorHAnsi" w:hAnsiTheme="minorHAnsi" w:cstheme="minorHAnsi"/>
        </w:rPr>
        <w:t>euro</w:t>
      </w:r>
      <w:r w:rsidRPr="00C557ED">
        <w:rPr>
          <w:rFonts w:asciiTheme="minorHAnsi" w:hAnsiTheme="minorHAnsi" w:cstheme="minorHAnsi"/>
        </w:rPr>
        <w:t xml:space="preserve"> FEDR</w:t>
      </w:r>
      <w:r w:rsidR="00C42565">
        <w:rPr>
          <w:rFonts w:asciiTheme="minorHAnsi" w:hAnsiTheme="minorHAnsi" w:cstheme="minorHAnsi"/>
        </w:rPr>
        <w:t xml:space="preserve">. </w:t>
      </w:r>
      <w:r w:rsidRPr="00C557ED">
        <w:rPr>
          <w:rFonts w:asciiTheme="minorHAnsi" w:hAnsiTheme="minorHAnsi" w:cstheme="minorHAnsi"/>
        </w:rPr>
        <w:t xml:space="preserve"> </w:t>
      </w:r>
      <w:r w:rsidR="00C42565">
        <w:rPr>
          <w:rFonts w:asciiTheme="minorHAnsi" w:hAnsiTheme="minorHAnsi" w:cstheme="minorHAnsi"/>
        </w:rPr>
        <w:t xml:space="preserve">Alocarea ar putea fi modificată în funcție de rezultatele unui viitor apel de proiecte ce </w:t>
      </w:r>
      <w:r w:rsidR="00C42565">
        <w:rPr>
          <w:rFonts w:asciiTheme="minorHAnsi" w:hAnsiTheme="minorHAnsi" w:cstheme="minorHAnsi"/>
        </w:rPr>
        <w:lastRenderedPageBreak/>
        <w:t>va fi lansat în vederea aplicării</w:t>
      </w:r>
      <w:r w:rsidR="00C42565" w:rsidRPr="00843C2E">
        <w:t xml:space="preserve"> </w:t>
      </w:r>
      <w:r w:rsidR="00C42565" w:rsidRPr="00843C2E">
        <w:rPr>
          <w:rFonts w:asciiTheme="minorHAnsi" w:hAnsiTheme="minorHAnsi" w:cstheme="minorHAnsi"/>
        </w:rPr>
        <w:t>Ordonanţ</w:t>
      </w:r>
      <w:r w:rsidR="00C42565">
        <w:rPr>
          <w:rFonts w:asciiTheme="minorHAnsi" w:hAnsiTheme="minorHAnsi" w:cstheme="minorHAnsi"/>
        </w:rPr>
        <w:t>ei</w:t>
      </w:r>
      <w:r w:rsidR="00C42565" w:rsidRPr="00843C2E">
        <w:rPr>
          <w:rFonts w:asciiTheme="minorHAnsi" w:hAnsiTheme="minorHAnsi" w:cstheme="minorHAnsi"/>
        </w:rPr>
        <w:t xml:space="preserve"> de urgenţă nr. 36/2023 privind stabilirea cadrului general pentru închiderea programelor operaţionale finanţate în perioada de programare 2014-2020</w:t>
      </w:r>
      <w:r w:rsidR="00C42565">
        <w:rPr>
          <w:rFonts w:asciiTheme="minorHAnsi" w:hAnsiTheme="minorHAnsi" w:cstheme="minorHAnsi"/>
        </w:rPr>
        <w:t xml:space="preserve"> (proiectele etapizate din POR 2014-2020) și de rezultatele unui viitor apel de proiecte pe Strategiile Integrate de Dezvoltare Urbană (SIDU).</w:t>
      </w:r>
    </w:p>
    <w:p w14:paraId="4CF6F67A" w14:textId="1A857241" w:rsidR="00C42565" w:rsidRDefault="00C42565" w:rsidP="00C42565">
      <w:pPr>
        <w:rPr>
          <w:rFonts w:asciiTheme="minorHAnsi" w:hAnsiTheme="minorHAnsi" w:cstheme="minorHAnsi"/>
        </w:rPr>
      </w:pPr>
      <w:bookmarkStart w:id="12" w:name="_Hlk141695918"/>
      <w:r w:rsidRPr="00843C2E">
        <w:rPr>
          <w:rFonts w:asciiTheme="minorHAnsi" w:hAnsiTheme="minorHAnsi" w:cstheme="minorHAnsi"/>
        </w:rPr>
        <w:t>În cazul în care valoarea proiectelor admise/</w:t>
      </w:r>
      <w:r w:rsidR="000F1F56">
        <w:rPr>
          <w:rFonts w:asciiTheme="minorHAnsi" w:hAnsiTheme="minorHAnsi" w:cstheme="minorHAnsi"/>
        </w:rPr>
        <w:t xml:space="preserve"> </w:t>
      </w:r>
      <w:r w:rsidRPr="00843C2E">
        <w:rPr>
          <w:rFonts w:asciiTheme="minorHAnsi" w:hAnsiTheme="minorHAnsi" w:cstheme="minorHAnsi"/>
        </w:rPr>
        <w:t xml:space="preserv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w:t>
      </w:r>
      <w:r w:rsidR="000F1F56">
        <w:rPr>
          <w:rFonts w:asciiTheme="minorHAnsi" w:hAnsiTheme="minorHAnsi" w:cstheme="minorHAnsi"/>
        </w:rPr>
        <w:t>AM PR BI</w:t>
      </w:r>
      <w:r w:rsidRPr="00843C2E">
        <w:rPr>
          <w:rFonts w:asciiTheme="minorHAnsi" w:hAnsiTheme="minorHAnsi" w:cstheme="minorHAnsi"/>
        </w:rPr>
        <w:t>) sau prin supracontractare. Până la identificarea surselor de finanțare, proiectele în aceasta situație vor fi identificate ca proiecte „în rezervă”.</w:t>
      </w:r>
    </w:p>
    <w:p w14:paraId="395A87A7" w14:textId="77777777" w:rsidR="00C42565" w:rsidRPr="00E568DE" w:rsidRDefault="00C42565" w:rsidP="00C42565">
      <w:pPr>
        <w:rPr>
          <w:rFonts w:asciiTheme="minorHAnsi" w:hAnsiTheme="minorHAnsi" w:cstheme="minorHAnsi"/>
          <w:b/>
          <w:i/>
          <w:iCs/>
        </w:rPr>
      </w:pPr>
      <w:r w:rsidRPr="00E568DE">
        <w:rPr>
          <w:rFonts w:asciiTheme="minorHAnsi" w:hAnsiTheme="minorHAnsi" w:cstheme="minorHAnsi"/>
          <w:b/>
          <w:i/>
          <w:iCs/>
        </w:rPr>
        <w:t xml:space="preserve">NOTĂ: </w:t>
      </w:r>
    </w:p>
    <w:p w14:paraId="6112E9A2" w14:textId="42C1F322" w:rsidR="00C42565" w:rsidRDefault="00C42565" w:rsidP="00C42565">
      <w:pPr>
        <w:rPr>
          <w:rFonts w:asciiTheme="minorHAnsi" w:hAnsiTheme="minorHAnsi" w:cstheme="minorHAnsi"/>
        </w:rPr>
      </w:pPr>
      <w:r w:rsidRPr="00843C2E">
        <w:rPr>
          <w:rFonts w:asciiTheme="minorHAnsi" w:hAnsiTheme="minorHAnsi"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843C2E">
        <w:rPr>
          <w:rFonts w:asciiTheme="minorHAnsi" w:hAnsiTheme="minorHAnsi" w:cstheme="minorHAnsi"/>
        </w:rPr>
        <w:t>.</w:t>
      </w:r>
    </w:p>
    <w:p w14:paraId="2FCD4225" w14:textId="11DDE008" w:rsidR="00FE1AE0" w:rsidRDefault="00FE1AE0" w:rsidP="00FE1AE0">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w:t>
      </w:r>
      <w:r>
        <w:rPr>
          <w:rFonts w:asciiTheme="minorHAnsi" w:eastAsia="Calibri" w:hAnsiTheme="minorHAnsi" w:cstheme="minorHAnsi"/>
          <w:color w:val="000000" w:themeColor="text1"/>
          <w:lang w:val="en-US"/>
        </w:rPr>
        <w:t xml:space="preserve">care se </w:t>
      </w:r>
      <w:proofErr w:type="spellStart"/>
      <w:r>
        <w:rPr>
          <w:rFonts w:asciiTheme="minorHAnsi" w:eastAsia="Calibri" w:hAnsiTheme="minorHAnsi" w:cstheme="minorHAnsi"/>
          <w:color w:val="000000" w:themeColor="text1"/>
          <w:lang w:val="en-US"/>
        </w:rPr>
        <w:t>va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lua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în</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considerare</w:t>
      </w:r>
      <w:proofErr w:type="spellEnd"/>
      <w:r>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anterioară</w:t>
      </w:r>
      <w:proofErr w:type="spellEnd"/>
      <w:r w:rsidRPr="007F6631">
        <w:rPr>
          <w:rFonts w:asciiTheme="minorHAnsi" w:eastAsia="Calibri" w:hAnsiTheme="minorHAnsi" w:cstheme="minorHAnsi"/>
          <w:color w:val="000000" w:themeColor="text1"/>
          <w:lang w:val="en-US"/>
        </w:rPr>
        <w:t xml:space="preserve"> </w:t>
      </w:r>
      <w:proofErr w:type="spellStart"/>
      <w:r w:rsidRPr="006F43A9">
        <w:rPr>
          <w:rFonts w:asciiTheme="minorHAnsi" w:eastAsia="Calibri" w:hAnsiTheme="minorHAnsi" w:cstheme="minorHAnsi"/>
          <w:color w:val="000000" w:themeColor="text1"/>
          <w:lang w:val="en-US"/>
        </w:rPr>
        <w:t>deschiderii</w:t>
      </w:r>
      <w:proofErr w:type="spellEnd"/>
      <w:r w:rsidRPr="006F43A9">
        <w:rPr>
          <w:rFonts w:asciiTheme="minorHAnsi" w:eastAsia="Calibri" w:hAnsiTheme="minorHAnsi" w:cstheme="minorHAnsi"/>
          <w:color w:val="000000" w:themeColor="text1"/>
          <w:lang w:val="en-US"/>
        </w:rPr>
        <w:t xml:space="preserve"> </w:t>
      </w:r>
      <w:proofErr w:type="spellStart"/>
      <w:r w:rsidRPr="006F43A9">
        <w:rPr>
          <w:rFonts w:asciiTheme="minorHAnsi" w:eastAsia="Calibri" w:hAnsiTheme="minorHAnsi" w:cstheme="minorHAnsi"/>
          <w:color w:val="000000" w:themeColor="text1"/>
          <w:lang w:val="en-US"/>
        </w:rPr>
        <w:t>apelului</w:t>
      </w:r>
      <w:proofErr w:type="spellEnd"/>
      <w:r w:rsidRPr="006F43A9">
        <w:rPr>
          <w:rFonts w:asciiTheme="minorHAnsi" w:eastAsia="Calibri" w:hAnsiTheme="minorHAnsi" w:cstheme="minorHAnsi"/>
          <w:color w:val="000000" w:themeColor="text1"/>
          <w:lang w:val="en-US"/>
        </w:rPr>
        <w:t xml:space="preserve"> de </w:t>
      </w:r>
      <w:proofErr w:type="spellStart"/>
      <w:r w:rsidRPr="006F43A9">
        <w:rPr>
          <w:rFonts w:asciiTheme="minorHAnsi" w:eastAsia="Calibri" w:hAnsiTheme="minorHAnsi" w:cstheme="minorHAnsi"/>
          <w:color w:val="000000" w:themeColor="text1"/>
          <w:lang w:val="en-US"/>
        </w:rPr>
        <w:t>proiecte</w:t>
      </w:r>
      <w:proofErr w:type="spellEnd"/>
      <w:r w:rsidR="007E0430">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folosind</w:t>
      </w:r>
      <w:proofErr w:type="spellEnd"/>
      <w:r>
        <w:rPr>
          <w:rFonts w:asciiTheme="minorHAnsi" w:eastAsia="Calibri" w:hAnsiTheme="minorHAnsi" w:cstheme="minorHAnsi"/>
          <w:color w:val="000000" w:themeColor="text1"/>
          <w:lang w:val="en-US"/>
        </w:rPr>
        <w:t xml:space="preserve"> </w:t>
      </w:r>
      <w:proofErr w:type="spellStart"/>
      <w:r w:rsidRPr="00B01DD4">
        <w:rPr>
          <w:rFonts w:asciiTheme="minorHAnsi" w:eastAsia="Calibri" w:hAnsiTheme="minorHAnsi" w:cstheme="minorHAnsi"/>
          <w:color w:val="000000" w:themeColor="text1"/>
          <w:lang w:val="en-US"/>
        </w:rPr>
        <w:t>cursul</w:t>
      </w:r>
      <w:proofErr w:type="spellEnd"/>
      <w:r w:rsidRPr="00B01DD4">
        <w:rPr>
          <w:rFonts w:asciiTheme="minorHAnsi" w:eastAsia="Calibri" w:hAnsiTheme="minorHAnsi" w:cstheme="minorHAnsi"/>
          <w:color w:val="000000" w:themeColor="text1"/>
          <w:lang w:val="en-US"/>
        </w:rPr>
        <w:t xml:space="preserve"> </w:t>
      </w:r>
      <w:proofErr w:type="spellStart"/>
      <w:r w:rsidRPr="00B01DD4">
        <w:rPr>
          <w:rFonts w:asciiTheme="minorHAnsi" w:eastAsia="Calibri" w:hAnsiTheme="minorHAnsi" w:cstheme="minorHAnsi"/>
          <w:color w:val="000000" w:themeColor="text1"/>
          <w:lang w:val="en-US"/>
        </w:rPr>
        <w:t>contabil</w:t>
      </w:r>
      <w:proofErr w:type="spellEnd"/>
      <w:r w:rsidRPr="00B01DD4">
        <w:rPr>
          <w:rFonts w:asciiTheme="minorHAnsi" w:eastAsia="Calibri" w:hAnsiTheme="minorHAnsi" w:cstheme="minorHAnsi"/>
          <w:color w:val="000000" w:themeColor="text1"/>
          <w:lang w:val="en-US"/>
        </w:rPr>
        <w:t xml:space="preserve"> lunar </w:t>
      </w:r>
      <w:proofErr w:type="spellStart"/>
      <w:r w:rsidRPr="00B01DD4">
        <w:rPr>
          <w:rFonts w:asciiTheme="minorHAnsi" w:eastAsia="Calibri" w:hAnsiTheme="minorHAnsi" w:cstheme="minorHAnsi"/>
          <w:color w:val="000000" w:themeColor="text1"/>
          <w:lang w:val="en-US"/>
        </w:rPr>
        <w:t>oficial</w:t>
      </w:r>
      <w:proofErr w:type="spellEnd"/>
      <w:r w:rsidRPr="00B01DD4">
        <w:rPr>
          <w:rFonts w:asciiTheme="minorHAnsi" w:eastAsia="Calibri" w:hAnsiTheme="minorHAnsi" w:cstheme="minorHAnsi"/>
          <w:color w:val="000000" w:themeColor="text1"/>
          <w:lang w:val="en-US"/>
        </w:rPr>
        <w:t xml:space="preserve"> al </w:t>
      </w:r>
      <w:proofErr w:type="spellStart"/>
      <w:r w:rsidRPr="00B01DD4">
        <w:rPr>
          <w:rFonts w:asciiTheme="minorHAnsi" w:eastAsia="Calibri" w:hAnsiTheme="minorHAnsi" w:cstheme="minorHAnsi"/>
          <w:color w:val="000000" w:themeColor="text1"/>
          <w:lang w:val="en-US"/>
        </w:rPr>
        <w:t>Comisiei</w:t>
      </w:r>
      <w:proofErr w:type="spellEnd"/>
      <w:r w:rsidRPr="00B01DD4">
        <w:rPr>
          <w:rFonts w:asciiTheme="minorHAnsi" w:eastAsia="Calibri" w:hAnsiTheme="minorHAnsi" w:cstheme="minorHAnsi"/>
          <w:color w:val="000000" w:themeColor="text1"/>
          <w:lang w:val="en-US"/>
        </w:rPr>
        <w:t xml:space="preserve"> </w:t>
      </w:r>
      <w:proofErr w:type="spellStart"/>
      <w:r w:rsidRPr="00B01DD4">
        <w:rPr>
          <w:rFonts w:asciiTheme="minorHAnsi" w:eastAsia="Calibri" w:hAnsiTheme="minorHAnsi" w:cstheme="minorHAnsi"/>
          <w:color w:val="000000" w:themeColor="text1"/>
          <w:lang w:val="en-US"/>
        </w:rPr>
        <w:t>Europene</w:t>
      </w:r>
      <w:proofErr w:type="spellEnd"/>
      <w:r>
        <w:t xml:space="preserve">: </w:t>
      </w:r>
      <w:r>
        <w:fldChar w:fldCharType="begin"/>
      </w:r>
      <w:r>
        <w:instrText xml:space="preserve"> HYPERLINK "</w:instrText>
      </w:r>
      <w:r w:rsidRPr="006F1B81">
        <w:instrText>https://commission.europa.eu/funding-tenders/procedures-guidelines-tenders/information-contractors-and-beneficiaries/exchange-rate-inforeuro_en</w:instrText>
      </w:r>
      <w:r>
        <w:instrText xml:space="preserve">" </w:instrText>
      </w:r>
      <w:r>
        <w:fldChar w:fldCharType="separate"/>
      </w:r>
      <w:r w:rsidRPr="008A08BA">
        <w:rPr>
          <w:rStyle w:val="Hyperlink"/>
        </w:rPr>
        <w:t>https://commission.europa.eu/funding-tenders/procedures-guidelines-tenders/information-contractors-and-beneficiaries/exchange-rate-inforeuro_en</w:t>
      </w:r>
      <w:r>
        <w:fldChar w:fldCharType="end"/>
      </w:r>
      <w:r>
        <w:t xml:space="preserve">  </w:t>
      </w:r>
    </w:p>
    <w:p w14:paraId="25993B07" w14:textId="63EB62A8" w:rsidR="00FE1AE0" w:rsidRPr="00C557ED" w:rsidRDefault="00FE1AE0" w:rsidP="00CB5673">
      <w:pPr>
        <w:spacing w:after="160" w:line="259" w:lineRule="auto"/>
        <w:rPr>
          <w:rFonts w:asciiTheme="minorHAnsi" w:hAnsiTheme="minorHAnsi" w:cstheme="minorHAnsi"/>
        </w:rPr>
      </w:pP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p w14:paraId="5A5139EE" w14:textId="77777777" w:rsidR="00C557ED" w:rsidRDefault="00C557ED" w:rsidP="005B5679">
      <w:pPr>
        <w:pStyle w:val="Heading1"/>
      </w:pPr>
      <w:bookmarkStart w:id="13" w:name="_Toc158190226"/>
      <w:bookmarkEnd w:id="12"/>
      <w:r w:rsidRPr="00C557ED">
        <w:t>3.4.</w:t>
      </w:r>
      <w:r w:rsidRPr="00C557ED">
        <w:tab/>
        <w:t>Rata de cofinanțare</w:t>
      </w:r>
      <w:bookmarkEnd w:id="13"/>
      <w:r w:rsidRPr="00C557ED">
        <w:t xml:space="preserve"> </w:t>
      </w:r>
    </w:p>
    <w:p w14:paraId="01075F09" w14:textId="1C25767F" w:rsidR="00C557ED" w:rsidRDefault="00C557ED" w:rsidP="00C557ED">
      <w:r w:rsidRPr="00C557ED">
        <w:t>În cadrul apelului de proiecte PR BI</w:t>
      </w:r>
      <w:r w:rsidR="00EE5CC1">
        <w:t xml:space="preserve"> </w:t>
      </w:r>
      <w:r w:rsidRPr="00C557ED">
        <w:t>P</w:t>
      </w:r>
      <w:r w:rsidR="00C42565">
        <w:t>6/</w:t>
      </w:r>
      <w:r>
        <w:t>6</w:t>
      </w:r>
      <w:r w:rsidRPr="00C557ED">
        <w:t>.1/1/202</w:t>
      </w:r>
      <w:r w:rsidR="008E1077">
        <w:t>4</w:t>
      </w:r>
      <w:r w:rsidRPr="00C557ED">
        <w:t>, pentru întocmirea bugetului cererii de finanțare, se vor lua în calcul următoarele rate de cofinanțare:</w:t>
      </w:r>
    </w:p>
    <w:p w14:paraId="42ACDD2B" w14:textId="733C83EC" w:rsidR="00C557ED" w:rsidRDefault="00C42565" w:rsidP="008A28ED">
      <w:pPr>
        <w:pStyle w:val="ListParagraph"/>
        <w:numPr>
          <w:ilvl w:val="1"/>
          <w:numId w:val="42"/>
        </w:numPr>
        <w:ind w:hanging="436"/>
      </w:pPr>
      <w:r>
        <w:t xml:space="preserve">maximum </w:t>
      </w:r>
      <w:r w:rsidR="003C3051" w:rsidRPr="003C3051">
        <w:t xml:space="preserve">98% din valoarea cheltuielilor eligibile ale proiectului pentru proiectele localizate </w:t>
      </w:r>
      <w:r w:rsidR="000F1F56">
        <w:t>î</w:t>
      </w:r>
      <w:r w:rsidR="003C3051" w:rsidRPr="003C3051">
        <w:t xml:space="preserve">n </w:t>
      </w:r>
      <w:r w:rsidR="000F1F56">
        <w:t>j</w:t>
      </w:r>
      <w:r w:rsidR="003C3051" w:rsidRPr="003C3051">
        <w:t>ude</w:t>
      </w:r>
      <w:r w:rsidR="000F1F56">
        <w:t>ț</w:t>
      </w:r>
      <w:r w:rsidR="003C3051" w:rsidRPr="003C3051">
        <w:t>ul Ilfov și 9</w:t>
      </w:r>
      <w:r w:rsidR="006F77B6">
        <w:t>3</w:t>
      </w:r>
      <w:r w:rsidR="003C3051" w:rsidRPr="003C3051">
        <w:t xml:space="preserve">% pentru proiectele localizate </w:t>
      </w:r>
      <w:r w:rsidR="000F1F56">
        <w:t>î</w:t>
      </w:r>
      <w:r w:rsidR="003C3051" w:rsidRPr="003C3051">
        <w:t>n Municipiul Bucure</w:t>
      </w:r>
      <w:r w:rsidR="000F1F56">
        <w:t>ș</w:t>
      </w:r>
      <w:r w:rsidR="003C3051" w:rsidRPr="003C3051">
        <w:t>ti – din Fondul European de Dezvoltare Regională şi de la bugetul de stat</w:t>
      </w:r>
      <w:r w:rsidR="003C3051">
        <w:t>;</w:t>
      </w:r>
    </w:p>
    <w:p w14:paraId="7CAD8BEA" w14:textId="0E65A5F4" w:rsidR="00C557ED" w:rsidRDefault="00C42565" w:rsidP="008A28ED">
      <w:pPr>
        <w:pStyle w:val="ListParagraph"/>
        <w:numPr>
          <w:ilvl w:val="1"/>
          <w:numId w:val="42"/>
        </w:numPr>
        <w:ind w:hanging="436"/>
      </w:pPr>
      <w:r>
        <w:t xml:space="preserve">minimium </w:t>
      </w:r>
      <w:r w:rsidR="00C557ED">
        <w:t xml:space="preserve">2% din </w:t>
      </w:r>
      <w:r w:rsidR="00FE1AE0">
        <w:t xml:space="preserve">valoarea </w:t>
      </w:r>
      <w:r w:rsidR="00C557ED">
        <w:t xml:space="preserve">cheltuielilor eligibile ale proiectelor </w:t>
      </w:r>
      <w:r w:rsidR="006F77B6" w:rsidRPr="006F77B6">
        <w:t xml:space="preserve">pentru </w:t>
      </w:r>
      <w:r w:rsidR="006F77B6">
        <w:t xml:space="preserve">solicitanții </w:t>
      </w:r>
      <w:r w:rsidR="006F77B6" w:rsidRPr="006F77B6">
        <w:t>proiectel</w:t>
      </w:r>
      <w:r w:rsidR="006F77B6">
        <w:t>or</w:t>
      </w:r>
      <w:r w:rsidR="006F77B6" w:rsidRPr="006F77B6">
        <w:t xml:space="preserve"> localizate în județul Ilfov</w:t>
      </w:r>
      <w:r w:rsidR="006F77B6">
        <w:t xml:space="preserve">, respectiv 7% </w:t>
      </w:r>
      <w:r w:rsidR="006F77B6" w:rsidRPr="006F77B6">
        <w:t xml:space="preserve">pentru </w:t>
      </w:r>
      <w:r w:rsidR="006F77B6">
        <w:t xml:space="preserve">solicitanții </w:t>
      </w:r>
      <w:r w:rsidR="006F77B6" w:rsidRPr="006F77B6">
        <w:t>proiectel</w:t>
      </w:r>
      <w:r w:rsidR="006F77B6">
        <w:t>or</w:t>
      </w:r>
      <w:r w:rsidR="006F77B6" w:rsidRPr="006F77B6">
        <w:t xml:space="preserve"> localizate în Municipiul București</w:t>
      </w:r>
      <w:r w:rsidR="006F77B6">
        <w:t>.</w:t>
      </w:r>
    </w:p>
    <w:p w14:paraId="28DD9349" w14:textId="77777777" w:rsidR="00C557ED" w:rsidRDefault="00C557ED" w:rsidP="00C557ED">
      <w:r>
        <w:t>Solicitantul are obligaţia de a asigura resursele financiare pentru acoperirea tuturor cheltuielilor aferente Cererii de finanţare:</w:t>
      </w:r>
    </w:p>
    <w:p w14:paraId="576813FC" w14:textId="6C9C435A" w:rsidR="00C557ED" w:rsidRDefault="00C557ED" w:rsidP="008A28ED">
      <w:pPr>
        <w:pStyle w:val="ListParagraph"/>
        <w:numPr>
          <w:ilvl w:val="1"/>
          <w:numId w:val="42"/>
        </w:numPr>
        <w:ind w:hanging="436"/>
      </w:pPr>
      <w:r>
        <w:t>Cofinantarea de 2%</w:t>
      </w:r>
      <w:r w:rsidR="006F77B6">
        <w:t>, respectiv 7%</w:t>
      </w:r>
      <w:r>
        <w:t xml:space="preserve"> pentru toate cheltuielile eligibile şi </w:t>
      </w:r>
    </w:p>
    <w:p w14:paraId="16F2C2D1" w14:textId="21173BB7" w:rsidR="00242412" w:rsidRDefault="00C557ED" w:rsidP="008A28ED">
      <w:pPr>
        <w:pStyle w:val="ListParagraph"/>
        <w:numPr>
          <w:ilvl w:val="1"/>
          <w:numId w:val="42"/>
        </w:numPr>
        <w:ind w:hanging="436"/>
      </w:pPr>
      <w:r>
        <w:t>Finan</w:t>
      </w:r>
      <w:r w:rsidR="000F1F56">
        <w:t>ț</w:t>
      </w:r>
      <w:r>
        <w:t>area 100% pentru toate cheltuielile neeligibile.</w:t>
      </w:r>
    </w:p>
    <w:p w14:paraId="35CCDB9C" w14:textId="1CEFB751" w:rsidR="00C557ED" w:rsidRPr="00C557ED" w:rsidRDefault="00C557ED" w:rsidP="005B5679">
      <w:pPr>
        <w:pStyle w:val="Heading1"/>
      </w:pPr>
      <w:bookmarkStart w:id="14" w:name="_Toc158190227"/>
      <w:r w:rsidRPr="00C557ED">
        <w:lastRenderedPageBreak/>
        <w:t>3.5.</w:t>
      </w:r>
      <w:r w:rsidRPr="00C557ED">
        <w:tab/>
        <w:t>Zona geografică vizată de apelul de proiecte</w:t>
      </w:r>
      <w:bookmarkEnd w:id="14"/>
      <w:r w:rsidRPr="00C557ED">
        <w:tab/>
      </w:r>
    </w:p>
    <w:p w14:paraId="13E6AB57" w14:textId="154A91BF" w:rsidR="00A64680" w:rsidRDefault="00C42565" w:rsidP="00306725">
      <w:r>
        <w:t>I</w:t>
      </w:r>
      <w:r w:rsidRPr="00C557ED">
        <w:t>nvestiții</w:t>
      </w:r>
      <w:r>
        <w:t>le</w:t>
      </w:r>
      <w:r w:rsidRPr="00C557ED">
        <w:t xml:space="preserve"> în infrastructura destinată învăţământului </w:t>
      </w:r>
      <w:r>
        <w:t xml:space="preserve">timpuriu (antepreșcolar, preșcolar) sunt </w:t>
      </w:r>
      <w:r w:rsidRPr="00C557ED">
        <w:t xml:space="preserve">localizate în </w:t>
      </w:r>
      <w:r w:rsidR="000F1F56">
        <w:t>r</w:t>
      </w:r>
      <w:r w:rsidRPr="00C557ED">
        <w:t xml:space="preserve">egiunea de </w:t>
      </w:r>
      <w:r w:rsidR="000F1F56">
        <w:t>d</w:t>
      </w:r>
      <w:r w:rsidRPr="00C557ED">
        <w:t xml:space="preserve">ezvoltare Bucureşti-Ilfov, </w:t>
      </w:r>
      <w:r w:rsidR="00495C5F" w:rsidRPr="00495C5F">
        <w:t>atât în zonele urbane, cât și în zonele rurale.</w:t>
      </w:r>
    </w:p>
    <w:p w14:paraId="473D3E84" w14:textId="2AA3BEA2" w:rsidR="00A64680" w:rsidRDefault="00A64680" w:rsidP="005B5679">
      <w:pPr>
        <w:pStyle w:val="Heading1"/>
      </w:pPr>
      <w:bookmarkStart w:id="15" w:name="_Toc158190228"/>
      <w:r w:rsidRPr="00A64680">
        <w:t>3.6.</w:t>
      </w:r>
      <w:r w:rsidRPr="00A64680">
        <w:tab/>
        <w:t>Acțiuni sprijinite în cadrul apelului</w:t>
      </w:r>
      <w:bookmarkEnd w:id="15"/>
    </w:p>
    <w:p w14:paraId="1D55F9A3" w14:textId="72633C6D" w:rsidR="00A64680" w:rsidRPr="00A64680" w:rsidRDefault="00A64680" w:rsidP="00A64680">
      <w:pPr>
        <w:rPr>
          <w:rFonts w:asciiTheme="minorHAnsi" w:hAnsiTheme="minorHAnsi" w:cstheme="minorHAnsi"/>
        </w:rPr>
      </w:pPr>
      <w:r w:rsidRPr="00A64680">
        <w:rPr>
          <w:rFonts w:asciiTheme="minorHAnsi" w:hAnsiTheme="minorHAnsi" w:cstheme="minorHAnsi"/>
        </w:rPr>
        <w:t>Acțiunile sprijinite în cadrul prezentului apel de proiecte cuprind crearea și modernizarea de infrastructuri educaționale pentru învățământul timpuriu (antepreșcolar: creșe și preșcolar: grădinițe)</w:t>
      </w:r>
      <w:r w:rsidR="000F1F56">
        <w:rPr>
          <w:rFonts w:asciiTheme="minorHAnsi" w:hAnsiTheme="minorHAnsi" w:cstheme="minorHAnsi"/>
        </w:rPr>
        <w:t>.</w:t>
      </w:r>
    </w:p>
    <w:p w14:paraId="06569CE3" w14:textId="1A4D9125" w:rsidR="00A64680" w:rsidRPr="00A64680" w:rsidRDefault="00A64680" w:rsidP="00A64680">
      <w:pPr>
        <w:rPr>
          <w:rFonts w:asciiTheme="minorHAnsi" w:hAnsiTheme="minorHAnsi" w:cstheme="minorHAnsi"/>
        </w:rPr>
      </w:pPr>
      <w:r w:rsidRPr="00A64680">
        <w:rPr>
          <w:rFonts w:asciiTheme="minorHAnsi" w:hAnsiTheme="minorHAnsi" w:cstheme="minorHAnsi"/>
        </w:rPr>
        <w:t>Cererea de finan</w:t>
      </w:r>
      <w:r w:rsidR="000F1F56">
        <w:rPr>
          <w:rFonts w:asciiTheme="minorHAnsi" w:hAnsiTheme="minorHAnsi" w:cstheme="minorHAnsi"/>
        </w:rPr>
        <w:t>ț</w:t>
      </w:r>
      <w:r w:rsidRPr="00A64680">
        <w:rPr>
          <w:rFonts w:asciiTheme="minorHAnsi" w:hAnsiTheme="minorHAnsi" w:cstheme="minorHAnsi"/>
        </w:rPr>
        <w:t>are vizeaz</w:t>
      </w:r>
      <w:r w:rsidR="000F1F56">
        <w:rPr>
          <w:rFonts w:asciiTheme="minorHAnsi" w:hAnsiTheme="minorHAnsi" w:cstheme="minorHAnsi"/>
        </w:rPr>
        <w:t>ă</w:t>
      </w:r>
      <w:r w:rsidRPr="00A64680">
        <w:rPr>
          <w:rFonts w:asciiTheme="minorHAnsi" w:hAnsiTheme="minorHAnsi" w:cstheme="minorHAnsi"/>
        </w:rPr>
        <w:t xml:space="preserve"> totalitatea activit</w:t>
      </w:r>
      <w:r w:rsidR="000F1F56">
        <w:rPr>
          <w:rFonts w:asciiTheme="minorHAnsi" w:hAnsiTheme="minorHAnsi" w:cstheme="minorHAnsi"/>
        </w:rPr>
        <w:t>ăț</w:t>
      </w:r>
      <w:r w:rsidRPr="00A64680">
        <w:rPr>
          <w:rFonts w:asciiTheme="minorHAnsi" w:hAnsiTheme="minorHAnsi" w:cstheme="minorHAnsi"/>
        </w:rPr>
        <w:t>ilor realizate la nivelul unei singure unit</w:t>
      </w:r>
      <w:r w:rsidR="000F1F56">
        <w:rPr>
          <w:rFonts w:asciiTheme="minorHAnsi" w:hAnsiTheme="minorHAnsi" w:cstheme="minorHAnsi"/>
        </w:rPr>
        <w:t>ăți</w:t>
      </w:r>
      <w:r w:rsidRPr="00A64680">
        <w:rPr>
          <w:rFonts w:asciiTheme="minorHAnsi" w:hAnsiTheme="minorHAnsi" w:cstheme="minorHAnsi"/>
        </w:rPr>
        <w:t xml:space="preserve"> de educa</w:t>
      </w:r>
      <w:r w:rsidR="000F1F56">
        <w:rPr>
          <w:rFonts w:asciiTheme="minorHAnsi" w:hAnsiTheme="minorHAnsi" w:cstheme="minorHAnsi"/>
        </w:rPr>
        <w:t>ț</w:t>
      </w:r>
      <w:r w:rsidRPr="00A64680">
        <w:rPr>
          <w:rFonts w:asciiTheme="minorHAnsi" w:hAnsiTheme="minorHAnsi" w:cstheme="minorHAnsi"/>
        </w:rPr>
        <w:t>ie antepre</w:t>
      </w:r>
      <w:r w:rsidR="000F1F56">
        <w:rPr>
          <w:rFonts w:asciiTheme="minorHAnsi" w:hAnsiTheme="minorHAnsi" w:cstheme="minorHAnsi"/>
        </w:rPr>
        <w:t>ș</w:t>
      </w:r>
      <w:r w:rsidRPr="00A64680">
        <w:rPr>
          <w:rFonts w:asciiTheme="minorHAnsi" w:hAnsiTheme="minorHAnsi" w:cstheme="minorHAnsi"/>
        </w:rPr>
        <w:t>colar</w:t>
      </w:r>
      <w:r w:rsidR="000F1F56">
        <w:rPr>
          <w:rFonts w:asciiTheme="minorHAnsi" w:hAnsiTheme="minorHAnsi" w:cstheme="minorHAnsi"/>
        </w:rPr>
        <w:t>ă</w:t>
      </w:r>
      <w:r w:rsidRPr="00A64680">
        <w:rPr>
          <w:rFonts w:asciiTheme="minorHAnsi" w:hAnsiTheme="minorHAnsi" w:cstheme="minorHAnsi"/>
        </w:rPr>
        <w:t xml:space="preserve"> sau pre</w:t>
      </w:r>
      <w:r w:rsidR="000F1F56">
        <w:rPr>
          <w:rFonts w:asciiTheme="minorHAnsi" w:hAnsiTheme="minorHAnsi" w:cstheme="minorHAnsi"/>
        </w:rPr>
        <w:t>ș</w:t>
      </w:r>
      <w:r w:rsidRPr="00A64680">
        <w:rPr>
          <w:rFonts w:asciiTheme="minorHAnsi" w:hAnsiTheme="minorHAnsi" w:cstheme="minorHAnsi"/>
        </w:rPr>
        <w:t>colar</w:t>
      </w:r>
      <w:r w:rsidR="000F1F56">
        <w:rPr>
          <w:rFonts w:asciiTheme="minorHAnsi" w:hAnsiTheme="minorHAnsi" w:cstheme="minorHAnsi"/>
        </w:rPr>
        <w:t>ă</w:t>
      </w:r>
      <w:r w:rsidRPr="00A64680">
        <w:rPr>
          <w:rFonts w:asciiTheme="minorHAnsi" w:hAnsiTheme="minorHAnsi" w:cstheme="minorHAnsi"/>
        </w:rPr>
        <w:t>.</w:t>
      </w:r>
    </w:p>
    <w:p w14:paraId="08EEBE62" w14:textId="77777777" w:rsidR="00C42565" w:rsidRPr="00A64680" w:rsidRDefault="00C42565" w:rsidP="00C42565">
      <w:pPr>
        <w:rPr>
          <w:rFonts w:asciiTheme="minorHAnsi" w:hAnsiTheme="minorHAnsi" w:cstheme="minorHAnsi"/>
        </w:rPr>
      </w:pPr>
      <w:r>
        <w:rPr>
          <w:rFonts w:asciiTheme="minorHAnsi" w:hAnsiTheme="minorHAnsi" w:cstheme="minorHAnsi"/>
        </w:rPr>
        <w:t>Apelul vizeaza</w:t>
      </w:r>
      <w:r w:rsidRPr="00A64680">
        <w:rPr>
          <w:rFonts w:asciiTheme="minorHAnsi" w:hAnsiTheme="minorHAnsi" w:cstheme="minorHAnsi"/>
        </w:rPr>
        <w:t xml:space="preserve"> următoarele:</w:t>
      </w:r>
    </w:p>
    <w:p w14:paraId="4A0A68C7" w14:textId="77777777" w:rsidR="00C42565" w:rsidRPr="001900E3" w:rsidRDefault="00C42565" w:rsidP="00C42565">
      <w:pPr>
        <w:rPr>
          <w:rFonts w:asciiTheme="minorHAnsi" w:hAnsiTheme="minorHAnsi" w:cstheme="minorHAnsi"/>
        </w:rPr>
      </w:pPr>
      <w:r w:rsidRPr="0048071C">
        <w:rPr>
          <w:rFonts w:asciiTheme="minorHAnsi" w:hAnsiTheme="minorHAnsi" w:cstheme="minorHAnsi"/>
        </w:rPr>
        <w:t>1</w:t>
      </w:r>
      <w:r w:rsidRPr="001900E3">
        <w:rPr>
          <w:rFonts w:asciiTheme="minorHAnsi" w:hAnsiTheme="minorHAnsi" w:cstheme="minorHAnsi"/>
        </w:rPr>
        <w:t>)</w:t>
      </w:r>
      <w:r w:rsidRPr="001900E3">
        <w:rPr>
          <w:rFonts w:asciiTheme="minorHAnsi" w:hAnsiTheme="minorHAnsi" w:cstheme="minorHAnsi"/>
        </w:rPr>
        <w:tab/>
        <w:t>Infrastructură nouă:</w:t>
      </w:r>
    </w:p>
    <w:p w14:paraId="0C627675" w14:textId="3D305ED3" w:rsidR="00C42565" w:rsidRPr="001900E3" w:rsidRDefault="00C42565" w:rsidP="008A28ED">
      <w:pPr>
        <w:pStyle w:val="ListParagraph"/>
        <w:numPr>
          <w:ilvl w:val="0"/>
          <w:numId w:val="36"/>
        </w:numPr>
        <w:rPr>
          <w:rFonts w:asciiTheme="minorHAnsi" w:hAnsiTheme="minorHAnsi" w:cstheme="minorHAnsi"/>
        </w:rPr>
      </w:pPr>
      <w:r w:rsidRPr="001900E3">
        <w:rPr>
          <w:rFonts w:asciiTheme="minorHAnsi" w:hAnsiTheme="minorHAnsi" w:cstheme="minorHAnsi"/>
        </w:rPr>
        <w:t xml:space="preserve">crearea/construirea și dotare unei unități de învățământ </w:t>
      </w:r>
      <w:r>
        <w:rPr>
          <w:rFonts w:asciiTheme="minorHAnsi" w:hAnsiTheme="minorHAnsi" w:cstheme="minorHAnsi"/>
        </w:rPr>
        <w:t>timpuriu (creșe, gradinițe)</w:t>
      </w:r>
      <w:r w:rsidR="000F1F56">
        <w:rPr>
          <w:rFonts w:asciiTheme="minorHAnsi" w:hAnsiTheme="minorHAnsi" w:cstheme="minorHAnsi"/>
        </w:rPr>
        <w:t>.</w:t>
      </w:r>
    </w:p>
    <w:p w14:paraId="38672A04" w14:textId="77777777" w:rsidR="00C42565" w:rsidRPr="001900E3" w:rsidRDefault="00C42565" w:rsidP="00C42565">
      <w:pPr>
        <w:rPr>
          <w:rFonts w:asciiTheme="minorHAnsi" w:hAnsiTheme="minorHAnsi" w:cstheme="minorHAnsi"/>
        </w:rPr>
      </w:pPr>
      <w:r w:rsidRPr="001900E3">
        <w:rPr>
          <w:rFonts w:asciiTheme="minorHAnsi" w:hAnsiTheme="minorHAnsi" w:cstheme="minorHAnsi"/>
        </w:rPr>
        <w:t>2)</w:t>
      </w:r>
      <w:r w:rsidRPr="001900E3">
        <w:rPr>
          <w:rFonts w:asciiTheme="minorHAnsi" w:hAnsiTheme="minorHAnsi" w:cstheme="minorHAnsi"/>
        </w:rPr>
        <w:tab/>
        <w:t xml:space="preserve">Infrastructura existentă </w:t>
      </w:r>
    </w:p>
    <w:p w14:paraId="68C3A82D" w14:textId="332568C0" w:rsidR="00C42565" w:rsidRPr="001900E3" w:rsidRDefault="00C42565" w:rsidP="008A28ED">
      <w:pPr>
        <w:pStyle w:val="ListParagraph"/>
        <w:numPr>
          <w:ilvl w:val="0"/>
          <w:numId w:val="35"/>
        </w:numPr>
        <w:autoSpaceDE w:val="0"/>
        <w:autoSpaceDN w:val="0"/>
        <w:adjustRightInd w:val="0"/>
        <w:spacing w:after="0"/>
        <w:rPr>
          <w:rFonts w:asciiTheme="minorHAnsi" w:hAnsiTheme="minorHAnsi" w:cstheme="minorHAnsi"/>
          <w:strike/>
        </w:rPr>
      </w:pPr>
      <w:r>
        <w:rPr>
          <w:rFonts w:asciiTheme="minorHAnsi" w:hAnsiTheme="minorHAnsi" w:cstheme="minorHAnsi"/>
        </w:rPr>
        <w:t>m</w:t>
      </w:r>
      <w:r w:rsidRPr="001900E3">
        <w:rPr>
          <w:rFonts w:asciiTheme="minorHAnsi" w:hAnsiTheme="minorHAnsi" w:cstheme="minorHAnsi"/>
        </w:rPr>
        <w:t xml:space="preserve">odernizarea și/sau extindere și dotarea </w:t>
      </w:r>
      <w:r w:rsidR="00495C5F" w:rsidRPr="00495C5F">
        <w:rPr>
          <w:rFonts w:asciiTheme="minorHAnsi" w:hAnsiTheme="minorHAnsi" w:cstheme="minorHAnsi"/>
        </w:rPr>
        <w:t xml:space="preserve">de unității de învățământ </w:t>
      </w:r>
      <w:r w:rsidRPr="001900E3">
        <w:rPr>
          <w:rFonts w:asciiTheme="minorHAnsi" w:hAnsiTheme="minorHAnsi" w:cstheme="minorHAnsi"/>
        </w:rPr>
        <w:t xml:space="preserve">pentru învățământul </w:t>
      </w:r>
      <w:r>
        <w:rPr>
          <w:rFonts w:asciiTheme="minorHAnsi" w:hAnsiTheme="minorHAnsi" w:cstheme="minorHAnsi"/>
        </w:rPr>
        <w:t>timpuriu</w:t>
      </w:r>
      <w:r w:rsidR="000F1F56">
        <w:rPr>
          <w:rFonts w:asciiTheme="minorHAnsi" w:hAnsiTheme="minorHAnsi" w:cstheme="minorHAnsi"/>
        </w:rPr>
        <w:t>.</w:t>
      </w:r>
    </w:p>
    <w:p w14:paraId="3517C68D" w14:textId="77777777" w:rsidR="00C42565" w:rsidRDefault="00C42565" w:rsidP="00C42565">
      <w:pPr>
        <w:rPr>
          <w:rFonts w:asciiTheme="minorHAnsi" w:hAnsiTheme="minorHAnsi" w:cstheme="minorHAnsi"/>
        </w:rPr>
      </w:pPr>
    </w:p>
    <w:p w14:paraId="6CA4CA38" w14:textId="125462DE" w:rsidR="00C42565" w:rsidRDefault="00C42565" w:rsidP="00D87CBC">
      <w:pPr>
        <w:rPr>
          <w:rFonts w:asciiTheme="minorHAnsi" w:hAnsiTheme="minorHAnsi" w:cstheme="minorHAnsi"/>
        </w:rPr>
      </w:pPr>
      <w:r>
        <w:rPr>
          <w:rFonts w:asciiTheme="minorHAnsi" w:hAnsiTheme="minorHAnsi" w:cstheme="minorHAnsi"/>
        </w:rPr>
        <w:t xml:space="preserve">În conformitate cu prevederile </w:t>
      </w:r>
      <w:r w:rsidR="00EE5CC1" w:rsidRPr="00EE5CC1">
        <w:rPr>
          <w:rFonts w:asciiTheme="minorHAnsi" w:hAnsiTheme="minorHAnsi" w:cstheme="minorHAnsi"/>
        </w:rPr>
        <w:t>Leg</w:t>
      </w:r>
      <w:r w:rsidR="00EE5CC1">
        <w:rPr>
          <w:rFonts w:asciiTheme="minorHAnsi" w:hAnsiTheme="minorHAnsi" w:cstheme="minorHAnsi"/>
        </w:rPr>
        <w:t xml:space="preserve">ii </w:t>
      </w:r>
      <w:r w:rsidR="00EE5CC1" w:rsidRPr="00EE5CC1">
        <w:rPr>
          <w:rFonts w:asciiTheme="minorHAnsi" w:hAnsiTheme="minorHAnsi" w:cstheme="minorHAnsi"/>
        </w:rPr>
        <w:t>nr. 198/2023 a învăţământului preuniversitar</w:t>
      </w:r>
      <w:r>
        <w:rPr>
          <w:rFonts w:asciiTheme="minorHAnsi" w:hAnsiTheme="minorHAnsi" w:cstheme="minorHAnsi"/>
        </w:rPr>
        <w:t>, cu modificările și completările ulterioare, î</w:t>
      </w:r>
      <w:r w:rsidRPr="005266DF">
        <w:rPr>
          <w:rFonts w:asciiTheme="minorHAnsi" w:hAnsiTheme="minorHAnsi" w:cstheme="minorHAnsi"/>
        </w:rPr>
        <w:t>nvăţământul preuniversitar este organizat pe niveluri, forme de învăţământ şi, după caz, filiere şi profiluri şi asigură condiţiile necesare pentru dobândirea competenţelor-cheie şi pentru profesionalizarea progresivă.</w:t>
      </w:r>
    </w:p>
    <w:p w14:paraId="7B0F5FD3" w14:textId="17974E86" w:rsidR="00013AFF" w:rsidRDefault="00013AFF" w:rsidP="00EE5CC1">
      <w:pPr>
        <w:rPr>
          <w:rFonts w:asciiTheme="minorHAnsi" w:hAnsiTheme="minorHAnsi" w:cstheme="minorHAnsi"/>
        </w:rPr>
      </w:pPr>
      <w:r>
        <w:rPr>
          <w:rFonts w:asciiTheme="minorHAnsi" w:hAnsiTheme="minorHAnsi" w:cstheme="minorHAnsi"/>
        </w:rPr>
        <w:t xml:space="preserve">În conformitate cu </w:t>
      </w:r>
      <w:r w:rsidR="00EE5CC1" w:rsidRPr="00EE5CC1">
        <w:rPr>
          <w:rFonts w:asciiTheme="minorHAnsi" w:hAnsiTheme="minorHAnsi" w:cstheme="minorHAnsi"/>
        </w:rPr>
        <w:t xml:space="preserve">Legea nr. 198/2023 </w:t>
      </w:r>
      <w:r>
        <w:rPr>
          <w:rFonts w:asciiTheme="minorHAnsi" w:hAnsiTheme="minorHAnsi" w:cstheme="minorHAnsi"/>
        </w:rPr>
        <w:t>î</w:t>
      </w:r>
      <w:r w:rsidR="00D87CBC" w:rsidRPr="00D87CBC">
        <w:rPr>
          <w:rFonts w:asciiTheme="minorHAnsi" w:hAnsiTheme="minorHAnsi" w:cstheme="minorHAnsi"/>
        </w:rPr>
        <w:t>n învăţământul preuniversitar</w:t>
      </w:r>
      <w:r w:rsidRPr="00013AFF">
        <w:t xml:space="preserve"> </w:t>
      </w:r>
      <w:r w:rsidRPr="00013AFF">
        <w:rPr>
          <w:rFonts w:asciiTheme="minorHAnsi" w:hAnsiTheme="minorHAnsi" w:cstheme="minorHAnsi"/>
        </w:rPr>
        <w:t xml:space="preserve">educaţia timpurie </w:t>
      </w:r>
      <w:r w:rsidR="00EE5CC1" w:rsidRPr="00EE5CC1">
        <w:rPr>
          <w:rFonts w:asciiTheme="minorHAnsi" w:hAnsiTheme="minorHAnsi" w:cstheme="minorHAnsi"/>
        </w:rPr>
        <w:t>(3 luni-6 ani)</w:t>
      </w:r>
      <w:r w:rsidR="00EE5CC1">
        <w:rPr>
          <w:rFonts w:asciiTheme="minorHAnsi" w:hAnsiTheme="minorHAnsi" w:cstheme="minorHAnsi"/>
        </w:rPr>
        <w:t xml:space="preserve"> este </w:t>
      </w:r>
      <w:r w:rsidR="00EE5CC1" w:rsidRPr="00EE5CC1">
        <w:rPr>
          <w:rFonts w:asciiTheme="minorHAnsi" w:hAnsiTheme="minorHAnsi" w:cstheme="minorHAnsi"/>
        </w:rPr>
        <w:t>formată din învăţământul antepreşcolar (3 luni-3 ani) şi învăţământul preşcolar (3-6 ani</w:t>
      </w:r>
      <w:r w:rsidR="00EE5CC1">
        <w:rPr>
          <w:rFonts w:asciiTheme="minorHAnsi" w:hAnsiTheme="minorHAnsi" w:cstheme="minorHAnsi"/>
        </w:rPr>
        <w:t>).</w:t>
      </w:r>
    </w:p>
    <w:p w14:paraId="152B6D56" w14:textId="285D2E20" w:rsidR="00A64680" w:rsidRPr="00013AFF" w:rsidRDefault="00A64680" w:rsidP="00013AFF">
      <w:pPr>
        <w:rPr>
          <w:rFonts w:asciiTheme="minorHAnsi" w:hAnsiTheme="minorHAnsi" w:cstheme="minorHAnsi"/>
        </w:rPr>
      </w:pPr>
      <w:r w:rsidRPr="00013AFF">
        <w:rPr>
          <w:rFonts w:asciiTheme="minorHAnsi" w:hAnsiTheme="minorHAnsi" w:cstheme="minorHAnsi"/>
        </w:rPr>
        <w:t xml:space="preserve">În </w:t>
      </w:r>
      <w:r w:rsidR="00013AFF">
        <w:rPr>
          <w:rFonts w:asciiTheme="minorHAnsi" w:hAnsiTheme="minorHAnsi" w:cstheme="minorHAnsi"/>
        </w:rPr>
        <w:t>nivelul</w:t>
      </w:r>
      <w:r w:rsidRPr="00013AFF">
        <w:rPr>
          <w:rFonts w:asciiTheme="minorHAnsi" w:hAnsiTheme="minorHAnsi" w:cstheme="minorHAnsi"/>
        </w:rPr>
        <w:t xml:space="preserve"> de educație timpurie</w:t>
      </w:r>
      <w:r w:rsidR="00EE5CC1">
        <w:rPr>
          <w:rFonts w:asciiTheme="minorHAnsi" w:hAnsiTheme="minorHAnsi" w:cstheme="minorHAnsi"/>
        </w:rPr>
        <w:t>,</w:t>
      </w:r>
      <w:r w:rsidRPr="00013AFF">
        <w:rPr>
          <w:rFonts w:asciiTheme="minorHAnsi" w:hAnsiTheme="minorHAnsi" w:cstheme="minorHAnsi"/>
        </w:rPr>
        <w:t xml:space="preserve"> </w:t>
      </w:r>
      <w:r w:rsidR="00EE5CC1" w:rsidRPr="00EE5CC1">
        <w:rPr>
          <w:rFonts w:asciiTheme="minorHAnsi" w:hAnsiTheme="minorHAnsi" w:cstheme="minorHAnsi"/>
        </w:rPr>
        <w:t>nivel</w:t>
      </w:r>
      <w:r w:rsidR="00EE5CC1">
        <w:rPr>
          <w:rFonts w:asciiTheme="minorHAnsi" w:hAnsiTheme="minorHAnsi" w:cstheme="minorHAnsi"/>
        </w:rPr>
        <w:t>ul</w:t>
      </w:r>
      <w:r w:rsidR="00EE5CC1" w:rsidRPr="00EE5CC1">
        <w:rPr>
          <w:rFonts w:asciiTheme="minorHAnsi" w:hAnsiTheme="minorHAnsi" w:cstheme="minorHAnsi"/>
        </w:rPr>
        <w:t xml:space="preserve"> antepreşcolar</w:t>
      </w:r>
      <w:r w:rsidR="00EE5CC1">
        <w:rPr>
          <w:rFonts w:asciiTheme="minorHAnsi" w:hAnsiTheme="minorHAnsi" w:cstheme="minorHAnsi"/>
        </w:rPr>
        <w:t>,</w:t>
      </w:r>
      <w:r w:rsidR="00EE5CC1" w:rsidRPr="00013AFF">
        <w:rPr>
          <w:rFonts w:asciiTheme="minorHAnsi" w:hAnsiTheme="minorHAnsi" w:cstheme="minorHAnsi"/>
        </w:rPr>
        <w:t xml:space="preserve"> </w:t>
      </w:r>
      <w:r w:rsidRPr="00013AFF">
        <w:rPr>
          <w:rFonts w:asciiTheme="minorHAnsi" w:hAnsiTheme="minorHAnsi" w:cstheme="minorHAnsi"/>
        </w:rPr>
        <w:t>copiii sunt organizați, pe grupe de vârstă</w:t>
      </w:r>
      <w:r w:rsidR="00013AFF">
        <w:rPr>
          <w:rFonts w:asciiTheme="minorHAnsi" w:hAnsiTheme="minorHAnsi" w:cstheme="minorHAnsi"/>
        </w:rPr>
        <w:t xml:space="preserve"> în conformitate cu prevederile legale în vigoare</w:t>
      </w:r>
      <w:r w:rsidRPr="00013AFF">
        <w:rPr>
          <w:rFonts w:asciiTheme="minorHAnsi" w:hAnsiTheme="minorHAnsi" w:cstheme="minorHAnsi"/>
        </w:rPr>
        <w:t xml:space="preserve"> </w:t>
      </w:r>
    </w:p>
    <w:p w14:paraId="155427DE"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 grupa mică cuprinde, în medie, 7 copii, dar nu mai puţin de 5 şi nu mai mult de 9;</w:t>
      </w:r>
    </w:p>
    <w:p w14:paraId="588A3508"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(ii) grupa mijlocie cuprinde, în medie, 12 copii, dar nu mai puţin de 8 şi nu mai mult de 15;</w:t>
      </w:r>
    </w:p>
    <w:p w14:paraId="49215563"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(iii) grupa mare cuprinde, în medie, 14 copii, dar nu mai puţin de 8 şi nu mai mult de 20;</w:t>
      </w:r>
    </w:p>
    <w:p w14:paraId="66D524AA" w14:textId="2D81BC9C" w:rsidR="00A64680" w:rsidRDefault="00EE5CC1" w:rsidP="00EE5CC1">
      <w:pPr>
        <w:rPr>
          <w:rFonts w:asciiTheme="minorHAnsi" w:hAnsiTheme="minorHAnsi" w:cstheme="minorHAnsi"/>
          <w:b/>
          <w:bCs/>
        </w:rPr>
      </w:pPr>
      <w:r w:rsidRPr="00EE5CC1">
        <w:rPr>
          <w:rFonts w:asciiTheme="minorHAnsi" w:hAnsiTheme="minorHAnsi" w:cstheme="minorHAnsi"/>
        </w:rPr>
        <w:t>În nivelul de educație timpurie, nivelul preşcolar</w:t>
      </w:r>
      <w:r>
        <w:rPr>
          <w:rFonts w:asciiTheme="minorHAnsi" w:hAnsiTheme="minorHAnsi" w:cstheme="minorHAnsi"/>
        </w:rPr>
        <w:t>,</w:t>
      </w:r>
      <w:r w:rsidRPr="00EE5CC1">
        <w:t xml:space="preserve"> </w:t>
      </w:r>
      <w:r w:rsidRPr="00EE5CC1">
        <w:rPr>
          <w:rFonts w:asciiTheme="minorHAnsi" w:hAnsiTheme="minorHAnsi" w:cstheme="minorHAnsi"/>
        </w:rPr>
        <w:t>copiii sunt organizați, pe grupe de vârstă în conformitate cu prevederile legale în vigoare</w:t>
      </w:r>
      <w:r>
        <w:rPr>
          <w:rFonts w:asciiTheme="minorHAnsi" w:hAnsiTheme="minorHAnsi" w:cstheme="minorHAnsi"/>
        </w:rPr>
        <w:t>. G</w:t>
      </w:r>
      <w:r w:rsidRPr="00EE5CC1">
        <w:rPr>
          <w:rFonts w:asciiTheme="minorHAnsi" w:hAnsiTheme="minorHAnsi" w:cstheme="minorHAnsi"/>
        </w:rPr>
        <w:t>rupa cuprinde, în medie, 15 preşcolari, dar nu mai puţin de 10 şi nu mai mult de 20</w:t>
      </w:r>
      <w:r w:rsidR="0056081A">
        <w:rPr>
          <w:rFonts w:asciiTheme="minorHAnsi" w:hAnsiTheme="minorHAnsi" w:cstheme="minorHAnsi"/>
        </w:rPr>
        <w:t>.</w:t>
      </w:r>
      <w:r w:rsidR="00013AFF">
        <w:rPr>
          <w:rFonts w:asciiTheme="minorHAnsi" w:hAnsiTheme="minorHAnsi" w:cstheme="minorHAnsi"/>
        </w:rPr>
        <w:t xml:space="preserve"> </w:t>
      </w:r>
    </w:p>
    <w:p w14:paraId="0F2D0767" w14:textId="5A654FBE" w:rsidR="00445E52" w:rsidRDefault="00445E52" w:rsidP="005B5679">
      <w:pPr>
        <w:pStyle w:val="Heading1"/>
      </w:pPr>
      <w:bookmarkStart w:id="16" w:name="_Toc158190229"/>
      <w:r w:rsidRPr="00445E52">
        <w:lastRenderedPageBreak/>
        <w:t>3.7.</w:t>
      </w:r>
      <w:r w:rsidRPr="00445E52">
        <w:tab/>
        <w:t>Grup țintă vizat de apelul de proiecte</w:t>
      </w:r>
      <w:bookmarkEnd w:id="16"/>
    </w:p>
    <w:p w14:paraId="1E7EA69D" w14:textId="7CFADFDC" w:rsidR="001032B4" w:rsidRDefault="001032B4" w:rsidP="001032B4">
      <w:pPr>
        <w:autoSpaceDE w:val="0"/>
        <w:autoSpaceDN w:val="0"/>
        <w:adjustRightInd w:val="0"/>
        <w:spacing w:before="0" w:after="0"/>
        <w:rPr>
          <w:rFonts w:asciiTheme="minorHAnsi" w:hAnsiTheme="minorHAnsi" w:cstheme="minorHAnsi"/>
          <w:lang w:eastAsia="sk-SK"/>
        </w:rPr>
      </w:pPr>
      <w:r w:rsidRPr="00306725">
        <w:rPr>
          <w:rFonts w:asciiTheme="minorHAnsi" w:hAnsiTheme="minorHAnsi" w:cstheme="minorHAnsi"/>
          <w:lang w:eastAsia="sk-SK"/>
        </w:rPr>
        <w:t>Grupul ţintă</w:t>
      </w:r>
      <w:r>
        <w:rPr>
          <w:rFonts w:asciiTheme="minorHAnsi" w:hAnsiTheme="minorHAnsi" w:cstheme="minorHAnsi"/>
          <w:lang w:eastAsia="sk-SK"/>
        </w:rPr>
        <w:t xml:space="preserve">: utilizatori ai infrastructurilor </w:t>
      </w:r>
      <w:r w:rsidR="008A760D">
        <w:rPr>
          <w:rFonts w:asciiTheme="minorHAnsi" w:hAnsiTheme="minorHAnsi" w:cstheme="minorHAnsi"/>
          <w:lang w:eastAsia="sk-SK"/>
        </w:rPr>
        <w:t>ș</w:t>
      </w:r>
      <w:r>
        <w:rPr>
          <w:rFonts w:asciiTheme="minorHAnsi" w:hAnsiTheme="minorHAnsi" w:cstheme="minorHAnsi"/>
          <w:lang w:eastAsia="sk-SK"/>
        </w:rPr>
        <w:t xml:space="preserve">i facilitatilor de </w:t>
      </w:r>
      <w:r w:rsidR="008A760D">
        <w:rPr>
          <w:rFonts w:asciiTheme="minorHAnsi" w:hAnsiTheme="minorHAnsi" w:cstheme="minorHAnsi"/>
          <w:lang w:eastAsia="sk-SK"/>
        </w:rPr>
        <w:t>în</w:t>
      </w:r>
      <w:r>
        <w:rPr>
          <w:rFonts w:asciiTheme="minorHAnsi" w:hAnsiTheme="minorHAnsi" w:cstheme="minorHAnsi"/>
          <w:lang w:eastAsia="sk-SK"/>
        </w:rPr>
        <w:t>v</w:t>
      </w:r>
      <w:r w:rsidR="008A760D">
        <w:rPr>
          <w:rFonts w:asciiTheme="minorHAnsi" w:hAnsiTheme="minorHAnsi" w:cstheme="minorHAnsi"/>
          <w:lang w:eastAsia="sk-SK"/>
        </w:rPr>
        <w:t>ăț</w:t>
      </w:r>
      <w:r>
        <w:rPr>
          <w:rFonts w:asciiTheme="minorHAnsi" w:hAnsiTheme="minorHAnsi" w:cstheme="minorHAnsi"/>
          <w:lang w:eastAsia="sk-SK"/>
        </w:rPr>
        <w:t>are (antepreșcolari, preșcolari</w:t>
      </w:r>
      <w:r w:rsidRPr="00306725">
        <w:rPr>
          <w:rFonts w:asciiTheme="minorHAnsi" w:hAnsiTheme="minorHAnsi" w:cstheme="minorHAnsi"/>
          <w:lang w:eastAsia="sk-SK"/>
        </w:rPr>
        <w:t xml:space="preserve">, </w:t>
      </w:r>
      <w:r w:rsidRPr="0038114A">
        <w:rPr>
          <w:rFonts w:asciiTheme="minorHAnsi" w:hAnsiTheme="minorHAnsi" w:cstheme="minorHAnsi"/>
          <w:lang w:eastAsia="sk-SK"/>
        </w:rPr>
        <w:t>părinți, cadre didactice și specialiști</w:t>
      </w:r>
      <w:r>
        <w:rPr>
          <w:rFonts w:asciiTheme="minorHAnsi" w:hAnsiTheme="minorHAnsi" w:cstheme="minorHAnsi"/>
          <w:lang w:eastAsia="sk-SK"/>
        </w:rPr>
        <w:t xml:space="preserve"> </w:t>
      </w:r>
      <w:r w:rsidRPr="0038114A">
        <w:rPr>
          <w:rFonts w:asciiTheme="minorHAnsi" w:hAnsiTheme="minorHAnsi" w:cstheme="minorHAnsi"/>
          <w:lang w:eastAsia="sk-SK"/>
        </w:rPr>
        <w:t>din educație: formatori, consilieri educaționali, experți în resurse educaționale</w:t>
      </w:r>
      <w:r>
        <w:rPr>
          <w:rFonts w:asciiTheme="minorHAnsi" w:hAnsiTheme="minorHAnsi" w:cstheme="minorHAnsi"/>
          <w:lang w:eastAsia="sk-SK"/>
        </w:rPr>
        <w:t>).</w:t>
      </w:r>
    </w:p>
    <w:p w14:paraId="45FAED88" w14:textId="3F078981" w:rsidR="004D37D3" w:rsidRDefault="00720BE1" w:rsidP="005B5679">
      <w:pPr>
        <w:pStyle w:val="Heading1"/>
      </w:pPr>
      <w:bookmarkStart w:id="17" w:name="_Toc158190230"/>
      <w:r w:rsidRPr="00306725">
        <w:t>3.</w:t>
      </w:r>
      <w:r w:rsidR="00445E52">
        <w:t>8</w:t>
      </w:r>
      <w:r w:rsidR="00361655" w:rsidRPr="00306725">
        <w:t>.</w:t>
      </w:r>
      <w:r w:rsidR="00361655" w:rsidRPr="00306725">
        <w:tab/>
        <w:t>Indicatori</w:t>
      </w:r>
      <w:bookmarkEnd w:id="17"/>
    </w:p>
    <w:p w14:paraId="642423B8" w14:textId="77777777" w:rsidR="004D37D3" w:rsidRPr="004D37D3" w:rsidRDefault="004D37D3" w:rsidP="004D37D3">
      <w:pPr>
        <w:rPr>
          <w:lang w:val="en-US"/>
        </w:rPr>
      </w:pPr>
      <w:proofErr w:type="spellStart"/>
      <w:r w:rsidRPr="004D37D3">
        <w:rPr>
          <w:lang w:val="en-US"/>
        </w:rPr>
        <w:t>Solicitantul</w:t>
      </w:r>
      <w:proofErr w:type="spellEnd"/>
      <w:r w:rsidRPr="004D37D3">
        <w:rPr>
          <w:lang w:val="en-US"/>
        </w:rPr>
        <w:t xml:space="preserve"> are </w:t>
      </w:r>
      <w:proofErr w:type="spellStart"/>
      <w:r w:rsidRPr="004D37D3">
        <w:rPr>
          <w:lang w:val="en-US"/>
        </w:rPr>
        <w:t>obligația</w:t>
      </w:r>
      <w:proofErr w:type="spellEnd"/>
      <w:r w:rsidRPr="004D37D3">
        <w:rPr>
          <w:lang w:val="en-US"/>
        </w:rPr>
        <w:t xml:space="preserve"> de a </w:t>
      </w:r>
      <w:proofErr w:type="spellStart"/>
      <w:r w:rsidRPr="004D37D3">
        <w:rPr>
          <w:lang w:val="en-US"/>
        </w:rPr>
        <w:t>completa</w:t>
      </w:r>
      <w:proofErr w:type="spellEnd"/>
      <w:r w:rsidRPr="004D37D3">
        <w:rPr>
          <w:lang w:val="en-US"/>
        </w:rPr>
        <w:t xml:space="preserve"> </w:t>
      </w:r>
      <w:proofErr w:type="spellStart"/>
      <w:r w:rsidRPr="004D37D3">
        <w:rPr>
          <w:lang w:val="en-US"/>
        </w:rPr>
        <w:t>în</w:t>
      </w:r>
      <w:proofErr w:type="spellEnd"/>
      <w:r w:rsidRPr="004D37D3">
        <w:rPr>
          <w:lang w:val="en-US"/>
        </w:rPr>
        <w:t xml:space="preserve"> </w:t>
      </w:r>
      <w:proofErr w:type="spellStart"/>
      <w:r w:rsidRPr="004D37D3">
        <w:rPr>
          <w:lang w:val="en-US"/>
        </w:rPr>
        <w:t>cererea</w:t>
      </w:r>
      <w:proofErr w:type="spellEnd"/>
      <w:r w:rsidRPr="004D37D3">
        <w:rPr>
          <w:lang w:val="en-US"/>
        </w:rPr>
        <w:t xml:space="preserve"> de </w:t>
      </w:r>
      <w:proofErr w:type="spellStart"/>
      <w:r w:rsidRPr="004D37D3">
        <w:rPr>
          <w:lang w:val="en-US"/>
        </w:rPr>
        <w:t>finanțare</w:t>
      </w:r>
      <w:proofErr w:type="spellEnd"/>
      <w:r w:rsidRPr="004D37D3">
        <w:rPr>
          <w:lang w:val="en-US"/>
        </w:rPr>
        <w:t xml:space="preserve"> </w:t>
      </w:r>
      <w:proofErr w:type="spellStart"/>
      <w:r w:rsidRPr="004D37D3">
        <w:rPr>
          <w:lang w:val="en-US"/>
        </w:rPr>
        <w:t>valori</w:t>
      </w:r>
      <w:proofErr w:type="spellEnd"/>
      <w:r w:rsidRPr="004D37D3">
        <w:rPr>
          <w:lang w:val="en-US"/>
        </w:rPr>
        <w:t xml:space="preserve"> </w:t>
      </w:r>
      <w:proofErr w:type="spellStart"/>
      <w:r w:rsidRPr="004D37D3">
        <w:rPr>
          <w:lang w:val="en-US"/>
        </w:rPr>
        <w:t>pentru</w:t>
      </w:r>
      <w:proofErr w:type="spellEnd"/>
      <w:r w:rsidRPr="004D37D3">
        <w:rPr>
          <w:lang w:val="en-US"/>
        </w:rPr>
        <w:t xml:space="preserve"> </w:t>
      </w:r>
      <w:proofErr w:type="spellStart"/>
      <w:r w:rsidRPr="004D37D3">
        <w:rPr>
          <w:lang w:val="en-US"/>
        </w:rPr>
        <w:t>toți</w:t>
      </w:r>
      <w:proofErr w:type="spellEnd"/>
      <w:r w:rsidRPr="004D37D3">
        <w:rPr>
          <w:lang w:val="en-US"/>
        </w:rPr>
        <w:t xml:space="preserve"> </w:t>
      </w:r>
      <w:proofErr w:type="spellStart"/>
      <w:r w:rsidRPr="004D37D3">
        <w:rPr>
          <w:lang w:val="en-US"/>
        </w:rPr>
        <w:t>indicatorii</w:t>
      </w:r>
      <w:proofErr w:type="spellEnd"/>
      <w:r w:rsidRPr="004D37D3">
        <w:rPr>
          <w:lang w:val="en-US"/>
        </w:rPr>
        <w:t xml:space="preserve"> de </w:t>
      </w:r>
      <w:proofErr w:type="spellStart"/>
      <w:r w:rsidRPr="004D37D3">
        <w:rPr>
          <w:lang w:val="en-US"/>
        </w:rPr>
        <w:t>realizare</w:t>
      </w:r>
      <w:proofErr w:type="spellEnd"/>
      <w:r w:rsidRPr="004D37D3">
        <w:rPr>
          <w:lang w:val="en-US"/>
        </w:rPr>
        <w:t xml:space="preserve"> </w:t>
      </w:r>
      <w:proofErr w:type="spellStart"/>
      <w:r w:rsidRPr="004D37D3">
        <w:rPr>
          <w:lang w:val="en-US"/>
        </w:rPr>
        <w:t>și</w:t>
      </w:r>
      <w:proofErr w:type="spellEnd"/>
      <w:r w:rsidRPr="004D37D3">
        <w:rPr>
          <w:lang w:val="en-US"/>
        </w:rPr>
        <w:t xml:space="preserve"> </w:t>
      </w:r>
      <w:proofErr w:type="spellStart"/>
      <w:r w:rsidRPr="004D37D3">
        <w:rPr>
          <w:lang w:val="en-US"/>
        </w:rPr>
        <w:t>rezultat</w:t>
      </w:r>
      <w:proofErr w:type="spellEnd"/>
      <w:r w:rsidRPr="004D37D3">
        <w:rPr>
          <w:lang w:val="en-US"/>
        </w:rPr>
        <w:t xml:space="preserve"> </w:t>
      </w:r>
      <w:proofErr w:type="spellStart"/>
      <w:r w:rsidRPr="004D37D3">
        <w:rPr>
          <w:lang w:val="en-US"/>
        </w:rPr>
        <w:t>prestabiliți</w:t>
      </w:r>
      <w:proofErr w:type="spellEnd"/>
      <w:r w:rsidRPr="004D37D3">
        <w:rPr>
          <w:lang w:val="en-US"/>
        </w:rPr>
        <w:t xml:space="preserve"> ai </w:t>
      </w:r>
      <w:proofErr w:type="spellStart"/>
      <w:r w:rsidRPr="004D37D3">
        <w:rPr>
          <w:lang w:val="en-US"/>
        </w:rPr>
        <w:t>programului</w:t>
      </w:r>
      <w:proofErr w:type="spellEnd"/>
      <w:r w:rsidRPr="004D37D3">
        <w:rPr>
          <w:lang w:val="en-US"/>
        </w:rPr>
        <w:t xml:space="preserve">, </w:t>
      </w:r>
      <w:proofErr w:type="spellStart"/>
      <w:r w:rsidRPr="004D37D3">
        <w:rPr>
          <w:lang w:val="en-US"/>
        </w:rPr>
        <w:t>așa</w:t>
      </w:r>
      <w:proofErr w:type="spellEnd"/>
      <w:r w:rsidRPr="004D37D3">
        <w:rPr>
          <w:lang w:val="en-US"/>
        </w:rPr>
        <w:t xml:space="preserve"> cum sunt </w:t>
      </w:r>
      <w:proofErr w:type="spellStart"/>
      <w:r w:rsidRPr="004D37D3">
        <w:rPr>
          <w:lang w:val="en-US"/>
        </w:rPr>
        <w:t>menționați</w:t>
      </w:r>
      <w:proofErr w:type="spellEnd"/>
      <w:r w:rsidRPr="004D37D3">
        <w:rPr>
          <w:lang w:val="en-US"/>
        </w:rPr>
        <w:t xml:space="preserve"> </w:t>
      </w:r>
      <w:proofErr w:type="spellStart"/>
      <w:r w:rsidRPr="004D37D3">
        <w:rPr>
          <w:lang w:val="en-US"/>
        </w:rPr>
        <w:t>mai</w:t>
      </w:r>
      <w:proofErr w:type="spellEnd"/>
      <w:r w:rsidRPr="004D37D3">
        <w:rPr>
          <w:lang w:val="en-US"/>
        </w:rPr>
        <w:t xml:space="preserve"> </w:t>
      </w:r>
      <w:proofErr w:type="spellStart"/>
      <w:r w:rsidRPr="004D37D3">
        <w:rPr>
          <w:lang w:val="en-US"/>
        </w:rPr>
        <w:t>jos</w:t>
      </w:r>
      <w:proofErr w:type="spellEnd"/>
      <w:r w:rsidRPr="004D37D3">
        <w:rPr>
          <w:lang w:val="en-US"/>
        </w:rPr>
        <w:t xml:space="preserve">, cu </w:t>
      </w:r>
      <w:proofErr w:type="spellStart"/>
      <w:r w:rsidRPr="004D37D3">
        <w:rPr>
          <w:lang w:val="en-US"/>
        </w:rPr>
        <w:t>excepția</w:t>
      </w:r>
      <w:proofErr w:type="spellEnd"/>
      <w:r w:rsidRPr="004D37D3">
        <w:rPr>
          <w:lang w:val="en-US"/>
        </w:rPr>
        <w:t xml:space="preserve"> </w:t>
      </w:r>
      <w:proofErr w:type="spellStart"/>
      <w:r w:rsidRPr="004D37D3">
        <w:rPr>
          <w:lang w:val="en-US"/>
        </w:rPr>
        <w:t>indicatorilor</w:t>
      </w:r>
      <w:proofErr w:type="spellEnd"/>
      <w:r w:rsidRPr="004D37D3">
        <w:rPr>
          <w:lang w:val="en-US"/>
        </w:rPr>
        <w:t xml:space="preserve"> RCO 74 </w:t>
      </w:r>
      <w:proofErr w:type="spellStart"/>
      <w:r w:rsidRPr="004D37D3">
        <w:rPr>
          <w:lang w:val="en-US"/>
        </w:rPr>
        <w:t>și</w:t>
      </w:r>
      <w:proofErr w:type="spellEnd"/>
      <w:r w:rsidRPr="004D37D3">
        <w:rPr>
          <w:lang w:val="en-US"/>
        </w:rPr>
        <w:t xml:space="preserve"> RCO 75 </w:t>
      </w:r>
      <w:proofErr w:type="spellStart"/>
      <w:r w:rsidRPr="004D37D3">
        <w:rPr>
          <w:lang w:val="en-US"/>
        </w:rPr>
        <w:t>ce</w:t>
      </w:r>
      <w:proofErr w:type="spellEnd"/>
      <w:r w:rsidRPr="004D37D3">
        <w:rPr>
          <w:lang w:val="en-US"/>
        </w:rPr>
        <w:t xml:space="preserve"> se </w:t>
      </w:r>
      <w:proofErr w:type="spellStart"/>
      <w:r w:rsidRPr="004D37D3">
        <w:rPr>
          <w:lang w:val="en-US"/>
        </w:rPr>
        <w:t>vor</w:t>
      </w:r>
      <w:proofErr w:type="spellEnd"/>
      <w:r w:rsidRPr="004D37D3">
        <w:rPr>
          <w:lang w:val="en-US"/>
        </w:rPr>
        <w:t xml:space="preserve"> </w:t>
      </w:r>
      <w:proofErr w:type="spellStart"/>
      <w:r w:rsidRPr="004D37D3">
        <w:rPr>
          <w:lang w:val="en-US"/>
        </w:rPr>
        <w:t>completa</w:t>
      </w:r>
      <w:proofErr w:type="spellEnd"/>
      <w:r w:rsidRPr="004D37D3">
        <w:rPr>
          <w:lang w:val="en-US"/>
        </w:rPr>
        <w:t xml:space="preserve"> de </w:t>
      </w:r>
      <w:proofErr w:type="spellStart"/>
      <w:r w:rsidRPr="004D37D3">
        <w:rPr>
          <w:lang w:val="en-US"/>
        </w:rPr>
        <w:t>către</w:t>
      </w:r>
      <w:proofErr w:type="spellEnd"/>
      <w:r w:rsidRPr="004D37D3">
        <w:rPr>
          <w:lang w:val="en-US"/>
        </w:rPr>
        <w:t xml:space="preserve"> solicitant </w:t>
      </w:r>
      <w:proofErr w:type="spellStart"/>
      <w:r w:rsidRPr="004D37D3">
        <w:rPr>
          <w:lang w:val="en-US"/>
        </w:rPr>
        <w:t>doar</w:t>
      </w:r>
      <w:proofErr w:type="spellEnd"/>
      <w:r w:rsidRPr="004D37D3">
        <w:rPr>
          <w:lang w:val="en-US"/>
        </w:rPr>
        <w:t xml:space="preserve"> </w:t>
      </w:r>
      <w:proofErr w:type="spellStart"/>
      <w:r w:rsidRPr="004D37D3">
        <w:rPr>
          <w:lang w:val="en-US"/>
        </w:rPr>
        <w:t>pentru</w:t>
      </w:r>
      <w:proofErr w:type="spellEnd"/>
      <w:r w:rsidRPr="004D37D3">
        <w:rPr>
          <w:lang w:val="en-US"/>
        </w:rPr>
        <w:t xml:space="preserve"> </w:t>
      </w:r>
      <w:proofErr w:type="spellStart"/>
      <w:r w:rsidRPr="004D37D3">
        <w:rPr>
          <w:lang w:val="en-US"/>
        </w:rPr>
        <w:t>cererile</w:t>
      </w:r>
      <w:proofErr w:type="spellEnd"/>
      <w:r w:rsidRPr="004D37D3">
        <w:rPr>
          <w:lang w:val="en-US"/>
        </w:rPr>
        <w:t xml:space="preserve"> de </w:t>
      </w:r>
      <w:proofErr w:type="spellStart"/>
      <w:r w:rsidRPr="004D37D3">
        <w:rPr>
          <w:lang w:val="en-US"/>
        </w:rPr>
        <w:t>finanțare</w:t>
      </w:r>
      <w:proofErr w:type="spellEnd"/>
      <w:r w:rsidRPr="004D37D3">
        <w:rPr>
          <w:lang w:val="en-US"/>
        </w:rPr>
        <w:t xml:space="preserve"> care fac </w:t>
      </w:r>
      <w:proofErr w:type="spellStart"/>
      <w:r w:rsidRPr="004D37D3">
        <w:rPr>
          <w:lang w:val="en-US"/>
        </w:rPr>
        <w:t>parte</w:t>
      </w:r>
      <w:proofErr w:type="spellEnd"/>
      <w:r w:rsidRPr="004D37D3">
        <w:rPr>
          <w:lang w:val="en-US"/>
        </w:rPr>
        <w:t xml:space="preserve"> din </w:t>
      </w:r>
      <w:proofErr w:type="spellStart"/>
      <w:r w:rsidRPr="004D37D3">
        <w:rPr>
          <w:lang w:val="en-US"/>
        </w:rPr>
        <w:t>Planul</w:t>
      </w:r>
      <w:proofErr w:type="spellEnd"/>
      <w:r w:rsidRPr="004D37D3">
        <w:rPr>
          <w:lang w:val="en-US"/>
        </w:rPr>
        <w:t xml:space="preserve"> de </w:t>
      </w:r>
      <w:proofErr w:type="spellStart"/>
      <w:r w:rsidRPr="004D37D3">
        <w:rPr>
          <w:lang w:val="en-US"/>
        </w:rPr>
        <w:t>acțiune</w:t>
      </w:r>
      <w:proofErr w:type="spellEnd"/>
      <w:r w:rsidRPr="004D37D3">
        <w:rPr>
          <w:lang w:val="en-US"/>
        </w:rPr>
        <w:t xml:space="preserve"> a </w:t>
      </w:r>
      <w:proofErr w:type="spellStart"/>
      <w:r w:rsidRPr="004D37D3">
        <w:rPr>
          <w:lang w:val="en-US"/>
        </w:rPr>
        <w:t>Strategiei</w:t>
      </w:r>
      <w:proofErr w:type="spellEnd"/>
      <w:r w:rsidRPr="004D37D3">
        <w:rPr>
          <w:lang w:val="en-US"/>
        </w:rPr>
        <w:t xml:space="preserve"> Integrate de </w:t>
      </w:r>
      <w:proofErr w:type="spellStart"/>
      <w:r w:rsidRPr="004D37D3">
        <w:rPr>
          <w:lang w:val="en-US"/>
        </w:rPr>
        <w:t>Dezvoltare</w:t>
      </w:r>
      <w:proofErr w:type="spellEnd"/>
      <w:r w:rsidRPr="004D37D3">
        <w:rPr>
          <w:lang w:val="en-US"/>
        </w:rPr>
        <w:t xml:space="preserve"> </w:t>
      </w:r>
      <w:proofErr w:type="spellStart"/>
      <w:r w:rsidRPr="004D37D3">
        <w:rPr>
          <w:lang w:val="en-US"/>
        </w:rPr>
        <w:t>Urbană</w:t>
      </w:r>
      <w:proofErr w:type="spellEnd"/>
      <w:r w:rsidRPr="004D37D3">
        <w:rPr>
          <w:lang w:val="en-US"/>
        </w:rPr>
        <w:t xml:space="preserve"> (SIDU) de la </w:t>
      </w:r>
      <w:proofErr w:type="spellStart"/>
      <w:r w:rsidRPr="004D37D3">
        <w:rPr>
          <w:lang w:val="en-US"/>
        </w:rPr>
        <w:t>nivelul</w:t>
      </w:r>
      <w:proofErr w:type="spellEnd"/>
      <w:r w:rsidRPr="004D37D3">
        <w:rPr>
          <w:lang w:val="en-US"/>
        </w:rPr>
        <w:t xml:space="preserve"> </w:t>
      </w:r>
      <w:proofErr w:type="spellStart"/>
      <w:r w:rsidRPr="004D37D3">
        <w:rPr>
          <w:lang w:val="en-US"/>
        </w:rPr>
        <w:t>unei</w:t>
      </w:r>
      <w:proofErr w:type="spellEnd"/>
      <w:r w:rsidRPr="004D37D3">
        <w:rPr>
          <w:lang w:val="en-US"/>
        </w:rPr>
        <w:t xml:space="preserve"> </w:t>
      </w:r>
      <w:proofErr w:type="spellStart"/>
      <w:r w:rsidRPr="004D37D3">
        <w:rPr>
          <w:lang w:val="en-US"/>
        </w:rPr>
        <w:t>Unități</w:t>
      </w:r>
      <w:proofErr w:type="spellEnd"/>
      <w:r w:rsidRPr="004D37D3">
        <w:rPr>
          <w:lang w:val="en-US"/>
        </w:rPr>
        <w:t xml:space="preserve"> </w:t>
      </w:r>
      <w:proofErr w:type="spellStart"/>
      <w:r w:rsidRPr="004D37D3">
        <w:rPr>
          <w:lang w:val="en-US"/>
        </w:rPr>
        <w:t>Administrativ</w:t>
      </w:r>
      <w:proofErr w:type="spellEnd"/>
      <w:r w:rsidRPr="004D37D3">
        <w:rPr>
          <w:lang w:val="en-US"/>
        </w:rPr>
        <w:t xml:space="preserve"> </w:t>
      </w:r>
      <w:proofErr w:type="spellStart"/>
      <w:r w:rsidRPr="004D37D3">
        <w:rPr>
          <w:lang w:val="en-US"/>
        </w:rPr>
        <w:t>Teritoriale</w:t>
      </w:r>
      <w:proofErr w:type="spellEnd"/>
      <w:r w:rsidRPr="004D37D3">
        <w:rPr>
          <w:lang w:val="en-US"/>
        </w:rPr>
        <w:t xml:space="preserve"> Urbane.</w:t>
      </w:r>
    </w:p>
    <w:p w14:paraId="597B3D28" w14:textId="77777777" w:rsidR="004D37D3" w:rsidRPr="004D37D3" w:rsidRDefault="004D37D3" w:rsidP="004D37D3">
      <w:r w:rsidRPr="004D37D3">
        <w:rPr>
          <w:lang w:val="en-US"/>
        </w:rPr>
        <w:t xml:space="preserve">Nu se </w:t>
      </w:r>
      <w:proofErr w:type="spellStart"/>
      <w:r w:rsidRPr="004D37D3">
        <w:rPr>
          <w:lang w:val="en-US"/>
        </w:rPr>
        <w:t>acceptă</w:t>
      </w:r>
      <w:proofErr w:type="spellEnd"/>
      <w:r w:rsidRPr="004D37D3">
        <w:rPr>
          <w:lang w:val="en-US"/>
        </w:rPr>
        <w:t xml:space="preserve"> </w:t>
      </w:r>
      <w:proofErr w:type="spellStart"/>
      <w:r w:rsidRPr="004D37D3">
        <w:rPr>
          <w:lang w:val="en-US"/>
        </w:rPr>
        <w:t>identificarea</w:t>
      </w:r>
      <w:proofErr w:type="spellEnd"/>
      <w:r w:rsidRPr="004D37D3">
        <w:rPr>
          <w:lang w:val="en-US"/>
        </w:rPr>
        <w:t xml:space="preserve"> </w:t>
      </w:r>
      <w:proofErr w:type="spellStart"/>
      <w:r w:rsidRPr="004D37D3">
        <w:rPr>
          <w:lang w:val="en-US"/>
        </w:rPr>
        <w:t>și</w:t>
      </w:r>
      <w:proofErr w:type="spellEnd"/>
      <w:r w:rsidRPr="004D37D3">
        <w:rPr>
          <w:lang w:val="en-US"/>
        </w:rPr>
        <w:t xml:space="preserve"> </w:t>
      </w:r>
      <w:proofErr w:type="spellStart"/>
      <w:r w:rsidRPr="004D37D3">
        <w:rPr>
          <w:lang w:val="en-US"/>
        </w:rPr>
        <w:t>cuantificarea</w:t>
      </w:r>
      <w:proofErr w:type="spellEnd"/>
      <w:r w:rsidRPr="004D37D3">
        <w:rPr>
          <w:lang w:val="en-US"/>
        </w:rPr>
        <w:t xml:space="preserve"> </w:t>
      </w:r>
      <w:proofErr w:type="spellStart"/>
      <w:r w:rsidRPr="004D37D3">
        <w:rPr>
          <w:lang w:val="en-US"/>
        </w:rPr>
        <w:t>în</w:t>
      </w:r>
      <w:proofErr w:type="spellEnd"/>
      <w:r w:rsidRPr="004D37D3">
        <w:rPr>
          <w:lang w:val="en-US"/>
        </w:rPr>
        <w:t xml:space="preserve"> </w:t>
      </w:r>
      <w:proofErr w:type="spellStart"/>
      <w:r w:rsidRPr="004D37D3">
        <w:rPr>
          <w:lang w:val="en-US"/>
        </w:rPr>
        <w:t>cadrul</w:t>
      </w:r>
      <w:proofErr w:type="spellEnd"/>
      <w:r w:rsidRPr="004D37D3">
        <w:rPr>
          <w:lang w:val="en-US"/>
        </w:rPr>
        <w:t xml:space="preserve"> </w:t>
      </w:r>
      <w:proofErr w:type="spellStart"/>
      <w:r w:rsidRPr="004D37D3">
        <w:rPr>
          <w:lang w:val="en-US"/>
        </w:rPr>
        <w:t>cererii</w:t>
      </w:r>
      <w:proofErr w:type="spellEnd"/>
      <w:r w:rsidRPr="004D37D3">
        <w:rPr>
          <w:lang w:val="en-US"/>
        </w:rPr>
        <w:t xml:space="preserve"> de </w:t>
      </w:r>
      <w:proofErr w:type="spellStart"/>
      <w:r w:rsidRPr="004D37D3">
        <w:rPr>
          <w:lang w:val="en-US"/>
        </w:rPr>
        <w:t>finanțare</w:t>
      </w:r>
      <w:proofErr w:type="spellEnd"/>
      <w:r w:rsidRPr="004D37D3">
        <w:rPr>
          <w:lang w:val="en-US"/>
        </w:rPr>
        <w:t xml:space="preserve"> </w:t>
      </w:r>
      <w:proofErr w:type="gramStart"/>
      <w:r w:rsidRPr="004D37D3">
        <w:rPr>
          <w:lang w:val="en-US"/>
        </w:rPr>
        <w:t>a</w:t>
      </w:r>
      <w:proofErr w:type="gramEnd"/>
      <w:r w:rsidRPr="004D37D3">
        <w:rPr>
          <w:lang w:val="en-US"/>
        </w:rPr>
        <w:t xml:space="preserve"> </w:t>
      </w:r>
      <w:proofErr w:type="spellStart"/>
      <w:r w:rsidRPr="004D37D3">
        <w:rPr>
          <w:lang w:val="en-US"/>
        </w:rPr>
        <w:t>altor</w:t>
      </w:r>
      <w:proofErr w:type="spellEnd"/>
      <w:r w:rsidRPr="004D37D3">
        <w:rPr>
          <w:lang w:val="en-US"/>
        </w:rPr>
        <w:t xml:space="preserve"> </w:t>
      </w:r>
      <w:proofErr w:type="spellStart"/>
      <w:r w:rsidRPr="004D37D3">
        <w:rPr>
          <w:lang w:val="en-US"/>
        </w:rPr>
        <w:t>indicatori</w:t>
      </w:r>
      <w:proofErr w:type="spellEnd"/>
      <w:r w:rsidRPr="004D37D3">
        <w:rPr>
          <w:lang w:val="en-US"/>
        </w:rPr>
        <w:t xml:space="preserve"> </w:t>
      </w:r>
      <w:proofErr w:type="spellStart"/>
      <w:r w:rsidRPr="004D37D3">
        <w:rPr>
          <w:lang w:val="en-US"/>
        </w:rPr>
        <w:t>în</w:t>
      </w:r>
      <w:proofErr w:type="spellEnd"/>
      <w:r w:rsidRPr="004D37D3">
        <w:rPr>
          <w:lang w:val="en-US"/>
        </w:rPr>
        <w:t xml:space="preserve"> afara </w:t>
      </w:r>
      <w:proofErr w:type="spellStart"/>
      <w:r w:rsidRPr="004D37D3">
        <w:rPr>
          <w:lang w:val="en-US"/>
        </w:rPr>
        <w:t>celor</w:t>
      </w:r>
      <w:proofErr w:type="spellEnd"/>
      <w:r w:rsidRPr="004D37D3">
        <w:rPr>
          <w:lang w:val="en-US"/>
        </w:rPr>
        <w:t xml:space="preserve"> </w:t>
      </w:r>
      <w:proofErr w:type="spellStart"/>
      <w:r w:rsidRPr="004D37D3">
        <w:rPr>
          <w:lang w:val="en-US"/>
        </w:rPr>
        <w:t>menționați</w:t>
      </w:r>
      <w:proofErr w:type="spellEnd"/>
      <w:r w:rsidRPr="004D37D3">
        <w:rPr>
          <w:lang w:val="en-US"/>
        </w:rPr>
        <w:t xml:space="preserve"> </w:t>
      </w:r>
      <w:proofErr w:type="spellStart"/>
      <w:r w:rsidRPr="004D37D3">
        <w:rPr>
          <w:lang w:val="en-US"/>
        </w:rPr>
        <w:t>în</w:t>
      </w:r>
      <w:proofErr w:type="spellEnd"/>
      <w:r w:rsidRPr="004D37D3">
        <w:rPr>
          <w:lang w:val="en-US"/>
        </w:rPr>
        <w:t xml:space="preserve"> </w:t>
      </w:r>
      <w:proofErr w:type="spellStart"/>
      <w:r w:rsidRPr="004D37D3">
        <w:rPr>
          <w:lang w:val="en-US"/>
        </w:rPr>
        <w:t>cadrul</w:t>
      </w:r>
      <w:proofErr w:type="spellEnd"/>
      <w:r w:rsidRPr="004D37D3">
        <w:rPr>
          <w:lang w:val="en-US"/>
        </w:rPr>
        <w:t xml:space="preserve"> </w:t>
      </w:r>
      <w:proofErr w:type="spellStart"/>
      <w:r w:rsidRPr="004D37D3">
        <w:rPr>
          <w:lang w:val="en-US"/>
        </w:rPr>
        <w:t>secțiunii</w:t>
      </w:r>
      <w:proofErr w:type="spellEnd"/>
      <w:r w:rsidRPr="004D37D3">
        <w:rPr>
          <w:lang w:val="en-US"/>
        </w:rPr>
        <w:t xml:space="preserve"> 3.8. din </w:t>
      </w:r>
      <w:proofErr w:type="spellStart"/>
      <w:r w:rsidRPr="004D37D3">
        <w:rPr>
          <w:lang w:val="en-US"/>
        </w:rPr>
        <w:t>prezentul</w:t>
      </w:r>
      <w:proofErr w:type="spellEnd"/>
      <w:r w:rsidRPr="004D37D3">
        <w:rPr>
          <w:lang w:val="en-US"/>
        </w:rPr>
        <w:t xml:space="preserve"> </w:t>
      </w:r>
      <w:proofErr w:type="spellStart"/>
      <w:r w:rsidRPr="004D37D3">
        <w:rPr>
          <w:lang w:val="en-US"/>
        </w:rPr>
        <w:t>Ghid</w:t>
      </w:r>
      <w:proofErr w:type="spellEnd"/>
      <w:r w:rsidRPr="004D37D3">
        <w:rPr>
          <w:lang w:val="en-US"/>
        </w:rPr>
        <w:t>.</w:t>
      </w:r>
    </w:p>
    <w:p w14:paraId="1F32F6ED" w14:textId="77777777" w:rsidR="004D37D3" w:rsidRPr="004D37D3" w:rsidRDefault="004D37D3" w:rsidP="004D37D3"/>
    <w:p w14:paraId="5C8E5159" w14:textId="78EEC806" w:rsidR="008502BE" w:rsidRDefault="00720BE1" w:rsidP="005B5679">
      <w:pPr>
        <w:pStyle w:val="Heading1"/>
      </w:pPr>
      <w:bookmarkStart w:id="18" w:name="_Toc158190231"/>
      <w:r w:rsidRPr="00306725">
        <w:t>3.</w:t>
      </w:r>
      <w:r w:rsidR="00445E52">
        <w:t>8</w:t>
      </w:r>
      <w:r w:rsidR="00361655" w:rsidRPr="00306725">
        <w:t>.1.</w:t>
      </w:r>
      <w:r w:rsidR="00361655" w:rsidRPr="00306725">
        <w:tab/>
        <w:t xml:space="preserve">Indicatori </w:t>
      </w:r>
      <w:r w:rsidRPr="00306725">
        <w:t>de re</w:t>
      </w:r>
      <w:r w:rsidR="00445E52">
        <w:t>alizare</w:t>
      </w:r>
      <w:bookmarkEnd w:id="18"/>
    </w:p>
    <w:p w14:paraId="7B7C84CA" w14:textId="6DACC9EB" w:rsidR="004D37D3" w:rsidRPr="004D37D3" w:rsidRDefault="004D37D3" w:rsidP="004D37D3">
      <w:r w:rsidRPr="004D37D3">
        <w:t>Indicatorii de realizare specifici programului, aferenți obiectivului specific sunt:</w:t>
      </w:r>
    </w:p>
    <w:tbl>
      <w:tblPr>
        <w:tblW w:w="0" w:type="auto"/>
        <w:tblCellMar>
          <w:top w:w="15" w:type="dxa"/>
          <w:left w:w="15" w:type="dxa"/>
          <w:bottom w:w="15" w:type="dxa"/>
          <w:right w:w="15" w:type="dxa"/>
        </w:tblCellMar>
        <w:tblLook w:val="04A0" w:firstRow="1" w:lastRow="0" w:firstColumn="1" w:lastColumn="0" w:noHBand="0" w:noVBand="1"/>
      </w:tblPr>
      <w:tblGrid>
        <w:gridCol w:w="1141"/>
        <w:gridCol w:w="1831"/>
        <w:gridCol w:w="1319"/>
        <w:gridCol w:w="3501"/>
        <w:gridCol w:w="1695"/>
      </w:tblGrid>
      <w:tr w:rsidR="00FE1AE0" w:rsidRPr="00306725" w14:paraId="49B3F3E2" w14:textId="77777777" w:rsidTr="00FE1AE0">
        <w:tc>
          <w:tcPr>
            <w:tcW w:w="114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3EE4E56"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183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8400AC4" w14:textId="77777777" w:rsidR="00FE1AE0" w:rsidRPr="00306725" w:rsidRDefault="00FE1AE0" w:rsidP="00FE1AE0">
            <w:pP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r w:rsidRPr="00306725">
              <w:rPr>
                <w:rFonts w:asciiTheme="minorHAnsi" w:hAnsiTheme="minorHAnsi" w:cstheme="minorHAnsi"/>
                <w:b/>
                <w:bCs/>
                <w:lang w:val="en-GB"/>
              </w:rPr>
              <w:t> </w:t>
            </w:r>
          </w:p>
        </w:tc>
        <w:tc>
          <w:tcPr>
            <w:tcW w:w="131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BE9CCA8"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U.M.</w:t>
            </w:r>
          </w:p>
        </w:tc>
        <w:tc>
          <w:tcPr>
            <w:tcW w:w="3501" w:type="dxa"/>
            <w:tcBorders>
              <w:top w:val="single" w:sz="4" w:space="0" w:color="000000"/>
              <w:left w:val="single" w:sz="4" w:space="0" w:color="000000"/>
              <w:bottom w:val="single" w:sz="4" w:space="0" w:color="000000"/>
              <w:right w:val="single" w:sz="4" w:space="0" w:color="000000"/>
            </w:tcBorders>
            <w:shd w:val="clear" w:color="auto" w:fill="D9E2F3"/>
          </w:tcPr>
          <w:p w14:paraId="135D1F80" w14:textId="77777777" w:rsidR="00FE1AE0" w:rsidRPr="00306725" w:rsidRDefault="00FE1AE0" w:rsidP="00FE1AE0">
            <w:pP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r w:rsidRPr="00306725">
              <w:rPr>
                <w:rFonts w:asciiTheme="minorHAnsi" w:hAnsiTheme="minorHAnsi" w:cstheme="minorHAnsi"/>
                <w:b/>
                <w:bCs/>
                <w:lang w:val="en-GB"/>
              </w:rPr>
              <w:t xml:space="preserve"> </w:t>
            </w:r>
          </w:p>
        </w:tc>
        <w:tc>
          <w:tcPr>
            <w:tcW w:w="169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768E3C80"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FE1AE0" w:rsidRPr="00306725" w14:paraId="72CB225E" w14:textId="77777777" w:rsidTr="00FE1AE0">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008D5"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RCO 66</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FA426"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Capacitatea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sălilor</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clasă</w:t>
            </w:r>
            <w:proofErr w:type="spellEnd"/>
            <w:r w:rsidRPr="00306725">
              <w:rPr>
                <w:rFonts w:asciiTheme="minorHAnsi" w:hAnsiTheme="minorHAnsi" w:cstheme="minorHAnsi"/>
                <w:lang w:val="en-GB"/>
              </w:rPr>
              <w:t xml:space="preserve"> din </w:t>
            </w:r>
            <w:proofErr w:type="spellStart"/>
            <w:r w:rsidRPr="00306725">
              <w:rPr>
                <w:rFonts w:asciiTheme="minorHAnsi" w:hAnsiTheme="minorHAnsi" w:cstheme="minorHAnsi"/>
                <w:lang w:val="en-GB"/>
              </w:rPr>
              <w:t>structurile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noi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modernizate</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93EAA"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persoane</w:t>
            </w:r>
            <w:proofErr w:type="spellEnd"/>
          </w:p>
        </w:tc>
        <w:tc>
          <w:tcPr>
            <w:tcW w:w="3501" w:type="dxa"/>
            <w:tcBorders>
              <w:top w:val="single" w:sz="4" w:space="0" w:color="000000"/>
              <w:left w:val="single" w:sz="4" w:space="0" w:color="000000"/>
              <w:bottom w:val="single" w:sz="4" w:space="0" w:color="000000"/>
              <w:right w:val="single" w:sz="4" w:space="0" w:color="000000"/>
            </w:tcBorders>
          </w:tcPr>
          <w:p w14:paraId="6B75D925"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Capacitatea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clasei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exprimată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număr</w:t>
            </w:r>
            <w:proofErr w:type="spellEnd"/>
            <w:r w:rsidRPr="00306725">
              <w:rPr>
                <w:rFonts w:asciiTheme="minorHAnsi" w:hAnsiTheme="minorHAnsi" w:cstheme="minorHAnsi"/>
                <w:lang w:val="en-GB"/>
              </w:rPr>
              <w:t xml:space="preserve"> maxim de </w:t>
            </w:r>
            <w:proofErr w:type="spellStart"/>
            <w:r w:rsidRPr="00306725">
              <w:rPr>
                <w:rFonts w:asciiTheme="minorHAnsi" w:hAnsiTheme="minorHAnsi" w:cstheme="minorHAnsi"/>
                <w:lang w:val="en-GB"/>
              </w:rPr>
              <w:t>locuri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centrele</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noi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modernizate</w:t>
            </w:r>
            <w:proofErr w:type="spellEnd"/>
            <w:r w:rsidRPr="00306725">
              <w:rPr>
                <w:rFonts w:asciiTheme="minorHAnsi" w:hAnsiTheme="minorHAnsi" w:cstheme="minorHAnsi"/>
                <w:lang w:val="en-GB"/>
              </w:rPr>
              <w:t xml:space="preserve"> la un moment dat. </w:t>
            </w:r>
            <w:proofErr w:type="spellStart"/>
            <w:r w:rsidRPr="00306725">
              <w:rPr>
                <w:rFonts w:asciiTheme="minorHAnsi" w:hAnsiTheme="minorHAnsi" w:cstheme="minorHAnsi"/>
                <w:lang w:val="en-GB"/>
              </w:rPr>
              <w:t>Capacitatea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sălii</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clasă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ar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trebui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w:t>
            </w:r>
            <w:proofErr w:type="spellEnd"/>
            <w:r w:rsidRPr="00306725">
              <w:rPr>
                <w:rFonts w:asciiTheme="minorHAnsi" w:hAnsiTheme="minorHAnsi" w:cstheme="minorHAnsi"/>
                <w:lang w:val="en-GB"/>
              </w:rPr>
              <w:t xml:space="preserve"> fie </w:t>
            </w:r>
            <w:proofErr w:type="spellStart"/>
            <w:r w:rsidRPr="00306725">
              <w:rPr>
                <w:rFonts w:asciiTheme="minorHAnsi" w:hAnsiTheme="minorHAnsi" w:cstheme="minorHAnsi"/>
                <w:lang w:val="en-GB"/>
              </w:rPr>
              <w:t>calculată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conformitate</w:t>
            </w:r>
            <w:proofErr w:type="spellEnd"/>
            <w:r w:rsidRPr="00306725">
              <w:rPr>
                <w:rFonts w:asciiTheme="minorHAnsi" w:hAnsiTheme="minorHAnsi" w:cstheme="minorHAnsi"/>
                <w:lang w:val="en-GB"/>
              </w:rPr>
              <w:t xml:space="preserve"> cu </w:t>
            </w:r>
            <w:proofErr w:type="spellStart"/>
            <w:r w:rsidRPr="00306725">
              <w:rPr>
                <w:rFonts w:asciiTheme="minorHAnsi" w:hAnsiTheme="minorHAnsi" w:cstheme="minorHAnsi"/>
                <w:lang w:val="en-GB"/>
              </w:rPr>
              <w:t>legislația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națională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dar</w:t>
            </w:r>
            <w:proofErr w:type="spellEnd"/>
            <w:r w:rsidRPr="00306725">
              <w:rPr>
                <w:rFonts w:asciiTheme="minorHAnsi" w:hAnsiTheme="minorHAnsi" w:cstheme="minorHAnsi"/>
                <w:lang w:val="en-GB"/>
              </w:rPr>
              <w:t xml:space="preserve"> nu </w:t>
            </w:r>
            <w:proofErr w:type="spellStart"/>
            <w:r w:rsidRPr="00306725">
              <w:rPr>
                <w:rFonts w:asciiTheme="minorHAnsi" w:hAnsiTheme="minorHAnsi" w:cstheme="minorHAnsi"/>
                <w:lang w:val="en-GB"/>
              </w:rPr>
              <w:t>ar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trebui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includă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profesori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părinți</w:t>
            </w:r>
            <w:proofErr w:type="spellEnd"/>
            <w:r w:rsidRPr="00306725">
              <w:rPr>
                <w:rFonts w:asciiTheme="minorHAnsi" w:hAnsiTheme="minorHAnsi" w:cstheme="minorHAnsi"/>
                <w:lang w:val="en-GB"/>
              </w:rPr>
              <w:t xml:space="preserve">, personal auxiliar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alte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persoane</w:t>
            </w:r>
            <w:proofErr w:type="spellEnd"/>
            <w:r w:rsidRPr="00306725">
              <w:rPr>
                <w:rFonts w:asciiTheme="minorHAnsi" w:hAnsiTheme="minorHAnsi" w:cstheme="minorHAnsi"/>
                <w:lang w:val="en-GB"/>
              </w:rPr>
              <w:t xml:space="preserve"> care pot </w:t>
            </w:r>
            <w:proofErr w:type="spellStart"/>
            <w:r w:rsidRPr="00306725">
              <w:rPr>
                <w:rFonts w:asciiTheme="minorHAnsi" w:hAnsiTheme="minorHAnsi" w:cstheme="minorHAnsi"/>
                <w:lang w:val="en-GB"/>
              </w:rPr>
              <w:t>utiliza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facilitățile</w:t>
            </w:r>
            <w:proofErr w:type="spellEnd"/>
            <w:r w:rsidRPr="00306725">
              <w:rPr>
                <w:rFonts w:asciiTheme="minorHAnsi" w:hAnsiTheme="minorHAnsi" w:cstheme="minorHAnsi"/>
                <w:lang w:val="en-GB"/>
              </w:rPr>
              <w:t>.</w:t>
            </w:r>
          </w:p>
          <w:p w14:paraId="23185508"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Unitățile</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r w:rsidRPr="00306725">
              <w:rPr>
                <w:rFonts w:asciiTheme="minorHAnsi" w:hAnsiTheme="minorHAnsi" w:cstheme="minorHAnsi"/>
                <w:lang w:val="en-GB"/>
              </w:rPr>
              <w:t xml:space="preserve">, cum </w:t>
            </w:r>
            <w:proofErr w:type="spellStart"/>
            <w:r w:rsidRPr="00306725">
              <w:rPr>
                <w:rFonts w:asciiTheme="minorHAnsi" w:hAnsiTheme="minorHAnsi" w:cstheme="minorHAnsi"/>
                <w:lang w:val="en-GB"/>
              </w:rPr>
              <w:t>ar</w:t>
            </w:r>
            <w:proofErr w:type="spellEnd"/>
            <w:r w:rsidRPr="00306725">
              <w:rPr>
                <w:rFonts w:asciiTheme="minorHAnsi" w:hAnsiTheme="minorHAnsi" w:cstheme="minorHAnsi"/>
                <w:lang w:val="en-GB"/>
              </w:rPr>
              <w:t xml:space="preserve"> fi </w:t>
            </w:r>
            <w:proofErr w:type="spellStart"/>
            <w:r w:rsidRPr="00306725">
              <w:rPr>
                <w:rFonts w:asciiTheme="minorHAnsi" w:hAnsiTheme="minorHAnsi" w:cstheme="minorHAnsi"/>
                <w:lang w:val="en-GB"/>
              </w:rPr>
              <w:t>creșele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școlile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preșcolare</w:t>
            </w:r>
            <w:proofErr w:type="spellEnd"/>
            <w:r w:rsidRPr="00306725">
              <w:rPr>
                <w:rFonts w:asciiTheme="minorHAnsi" w:hAnsiTheme="minorHAnsi" w:cstheme="minorHAnsi"/>
                <w:lang w:val="en-GB"/>
              </w:rPr>
              <w:t xml:space="preserve"> sunt </w:t>
            </w:r>
            <w:proofErr w:type="spellStart"/>
            <w:r w:rsidRPr="00306725">
              <w:rPr>
                <w:rFonts w:asciiTheme="minorHAnsi" w:hAnsiTheme="minorHAnsi" w:cstheme="minorHAnsi"/>
                <w:lang w:val="en-GB"/>
              </w:rPr>
              <w:t>concepute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pentru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copii</w:t>
            </w:r>
            <w:proofErr w:type="spellEnd"/>
            <w:r w:rsidRPr="00306725">
              <w:rPr>
                <w:rFonts w:asciiTheme="minorHAnsi" w:hAnsiTheme="minorHAnsi" w:cstheme="minorHAnsi"/>
                <w:lang w:val="en-GB"/>
              </w:rPr>
              <w:t xml:space="preserve"> de la </w:t>
            </w:r>
            <w:proofErr w:type="spellStart"/>
            <w:r w:rsidRPr="00306725">
              <w:rPr>
                <w:rFonts w:asciiTheme="minorHAnsi" w:hAnsiTheme="minorHAnsi" w:cstheme="minorHAnsi"/>
                <w:lang w:val="en-GB"/>
              </w:rPr>
              <w:t>naștere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până</w:t>
            </w:r>
            <w:proofErr w:type="spellEnd"/>
            <w:r w:rsidRPr="00306725">
              <w:rPr>
                <w:rFonts w:asciiTheme="minorHAnsi" w:hAnsiTheme="minorHAnsi" w:cstheme="minorHAnsi"/>
                <w:lang w:val="en-GB"/>
              </w:rPr>
              <w:t xml:space="preserve"> la </w:t>
            </w:r>
            <w:proofErr w:type="spellStart"/>
            <w:r w:rsidRPr="00306725">
              <w:rPr>
                <w:rFonts w:asciiTheme="minorHAnsi" w:hAnsiTheme="minorHAnsi" w:cstheme="minorHAnsi"/>
                <w:lang w:val="en-GB"/>
              </w:rPr>
              <w:t>începutul</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învățământului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primar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Indicatorul</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acoperă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infrastructura</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r w:rsidRPr="00306725">
              <w:rPr>
                <w:rFonts w:asciiTheme="minorHAnsi" w:hAnsiTheme="minorHAnsi" w:cstheme="minorHAnsi"/>
                <w:lang w:val="en-GB"/>
              </w:rPr>
              <w:t xml:space="preserve"> care </w:t>
            </w:r>
            <w:proofErr w:type="spellStart"/>
            <w:r w:rsidRPr="00306725">
              <w:rPr>
                <w:rFonts w:asciiTheme="minorHAnsi" w:hAnsiTheme="minorHAnsi" w:cstheme="minorHAnsi"/>
                <w:lang w:val="en-GB"/>
              </w:rPr>
              <w:t>este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nou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construită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lastRenderedPageBreak/>
              <w:t>modernizată</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exemplu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pentru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creșterea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standardelor</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igienă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siguranță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nu include </w:t>
            </w:r>
            <w:proofErr w:type="spellStart"/>
            <w:r w:rsidRPr="00306725">
              <w:rPr>
                <w:rFonts w:asciiTheme="minorHAnsi" w:hAnsiTheme="minorHAnsi" w:cstheme="minorHAnsi"/>
                <w:lang w:val="en-GB"/>
              </w:rPr>
              <w:t>renovarea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energetică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întreținerea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reparațiile</w:t>
            </w:r>
            <w:proofErr w:type="spellEnd"/>
            <w:r w:rsidRPr="00306725">
              <w:rPr>
                <w:rFonts w:asciiTheme="minorHAnsi" w:hAnsiTheme="minorHAnsi" w:cstheme="minorHAnsi"/>
                <w:lang w:val="en-GB"/>
              </w:rPr>
              <w:t>.</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2DFA8"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lastRenderedPageBreak/>
              <w:t xml:space="preserve">la </w:t>
            </w:r>
            <w:proofErr w:type="spellStart"/>
            <w:r w:rsidRPr="00306725">
              <w:rPr>
                <w:rFonts w:asciiTheme="minorHAnsi" w:hAnsiTheme="minorHAnsi" w:cstheme="minorHAnsi"/>
                <w:lang w:val="en-GB"/>
              </w:rPr>
              <w:t>finalizarea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implementării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proiectului</w:t>
            </w:r>
            <w:proofErr w:type="spellEnd"/>
          </w:p>
        </w:tc>
      </w:tr>
      <w:tr w:rsidR="00FE1AE0" w:rsidRPr="00306725" w14:paraId="6F08B8CE" w14:textId="77777777" w:rsidTr="00FE1AE0">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F2778A" w14:textId="4EF0D00E" w:rsidR="00FE1AE0" w:rsidRPr="000F1F56" w:rsidRDefault="004D37D3" w:rsidP="00FE1AE0">
            <w:pPr>
              <w:rPr>
                <w:rFonts w:asciiTheme="minorHAnsi" w:hAnsiTheme="minorHAnsi" w:cstheme="minorHAnsi"/>
                <w:lang w:val="en-GB"/>
              </w:rPr>
            </w:pPr>
            <w:r>
              <w:rPr>
                <w:rFonts w:asciiTheme="minorHAnsi" w:eastAsia="Trebuchet MS" w:hAnsiTheme="minorHAnsi" w:cstheme="minorHAnsi"/>
                <w:color w:val="000000" w:themeColor="text1"/>
              </w:rPr>
              <w:t>*</w:t>
            </w:r>
            <w:r w:rsidR="00FE1AE0" w:rsidRPr="006C4F04">
              <w:rPr>
                <w:rFonts w:asciiTheme="minorHAnsi" w:eastAsia="Trebuchet MS" w:hAnsiTheme="minorHAnsi" w:cstheme="minorHAnsi"/>
                <w:color w:val="000000" w:themeColor="text1"/>
              </w:rPr>
              <w:t>RCO 74</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0F206"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Populație vizată de proiecte derulate în cadrul strategiilor de dezvoltare teritorială integrată</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B1CAFC"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Persoane</w:t>
            </w:r>
          </w:p>
        </w:tc>
        <w:tc>
          <w:tcPr>
            <w:tcW w:w="3501" w:type="dxa"/>
            <w:tcBorders>
              <w:top w:val="single" w:sz="4" w:space="0" w:color="auto"/>
              <w:left w:val="single" w:sz="4" w:space="0" w:color="auto"/>
              <w:bottom w:val="single" w:sz="4" w:space="0" w:color="auto"/>
              <w:right w:val="single" w:sz="4" w:space="0" w:color="auto"/>
            </w:tcBorders>
          </w:tcPr>
          <w:p w14:paraId="08C51AA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Număr de persoane acoperite de proiecte susținute de fonduri în cadrul strategiilor de dezvoltare teritorială integrată.</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C9B91"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La finalizarea implementării proiectului sprijinit.</w:t>
            </w:r>
          </w:p>
        </w:tc>
      </w:tr>
      <w:tr w:rsidR="00FE1AE0" w:rsidRPr="00306725" w14:paraId="78F98D10" w14:textId="77777777" w:rsidTr="00FE1AE0">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A69A57" w14:textId="076A8088" w:rsidR="00FE1AE0" w:rsidRPr="000F1F56" w:rsidRDefault="004D37D3" w:rsidP="00FE1AE0">
            <w:pPr>
              <w:rPr>
                <w:rFonts w:asciiTheme="minorHAnsi" w:hAnsiTheme="minorHAnsi" w:cstheme="minorHAnsi"/>
                <w:lang w:val="en-GB"/>
              </w:rPr>
            </w:pPr>
            <w:r>
              <w:rPr>
                <w:rFonts w:asciiTheme="minorHAnsi" w:eastAsia="Trebuchet MS" w:hAnsiTheme="minorHAnsi" w:cstheme="minorHAnsi"/>
                <w:color w:val="000000" w:themeColor="text1"/>
              </w:rPr>
              <w:t>*</w:t>
            </w:r>
            <w:r w:rsidR="00FE1AE0" w:rsidRPr="006C4F04">
              <w:rPr>
                <w:rFonts w:asciiTheme="minorHAnsi" w:eastAsia="Trebuchet MS" w:hAnsiTheme="minorHAnsi" w:cstheme="minorHAnsi"/>
                <w:color w:val="000000" w:themeColor="text1"/>
              </w:rPr>
              <w:t>RCO 75</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7BDDD6"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Strategii de dezvoltare teritorială integrată care beneficiază de sprijin</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FA399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Contribuții la strategii</w:t>
            </w:r>
          </w:p>
        </w:tc>
        <w:tc>
          <w:tcPr>
            <w:tcW w:w="3501" w:type="dxa"/>
            <w:tcBorders>
              <w:top w:val="single" w:sz="4" w:space="0" w:color="auto"/>
              <w:left w:val="single" w:sz="4" w:space="0" w:color="auto"/>
              <w:bottom w:val="single" w:sz="4" w:space="0" w:color="auto"/>
              <w:right w:val="single" w:sz="4" w:space="0" w:color="auto"/>
            </w:tcBorders>
          </w:tcPr>
          <w:p w14:paraId="2A80A123" w14:textId="3F6AFAAD" w:rsidR="00FE1AE0" w:rsidRPr="00E84B4D" w:rsidRDefault="00FE1AE0" w:rsidP="00FE1AE0">
            <w:pPr>
              <w:rPr>
                <w:rFonts w:asciiTheme="minorHAnsi" w:eastAsia="Trebuchet MS" w:hAnsiTheme="minorHAnsi" w:cstheme="minorHAnsi"/>
                <w:color w:val="000000" w:themeColor="text1"/>
              </w:rPr>
            </w:pPr>
            <w:r w:rsidRPr="00E84B4D">
              <w:rPr>
                <w:rFonts w:asciiTheme="minorHAnsi" w:eastAsia="Trebuchet MS" w:hAnsiTheme="minorHAnsi" w:cstheme="minorHAnsi"/>
                <w:color w:val="000000" w:themeColor="text1"/>
              </w:rPr>
              <w:t xml:space="preserve">Numărul contribuțiilor la strategii pentru dezvoltare teritorială integrată raportate pe fiecare obiectiv specific care contribuie la dezvoltarea teritorială în linie cu Art. 28, pct. (a) și (c) - </w:t>
            </w:r>
            <w:r w:rsidR="00CC44B5">
              <w:rPr>
                <w:rFonts w:asciiTheme="minorHAnsi" w:eastAsia="Trebuchet MS" w:hAnsiTheme="minorHAnsi" w:cstheme="minorHAnsi"/>
                <w:color w:val="000000" w:themeColor="text1"/>
              </w:rPr>
              <w:t>RDC</w:t>
            </w:r>
            <w:r w:rsidRPr="00E84B4D">
              <w:rPr>
                <w:rFonts w:asciiTheme="minorHAnsi" w:eastAsia="Trebuchet MS" w:hAnsiTheme="minorHAnsi" w:cstheme="minorHAnsi"/>
                <w:color w:val="000000" w:themeColor="text1"/>
              </w:rPr>
              <w:t>. Indicatorul măsoară, la nivelul fiecărui obiectiv specific, numărul contribuțiilor financiare la strategii teritoriale.</w:t>
            </w:r>
          </w:p>
          <w:p w14:paraId="23B28D8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Indicatorul nu ia în calcul strategiile CLLD.</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ECA819"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La finalizarea implementării primului proiect sprijint în cadrul strategiei teritoriale.</w:t>
            </w:r>
          </w:p>
        </w:tc>
      </w:tr>
    </w:tbl>
    <w:p w14:paraId="18A591AE" w14:textId="1BD193E9" w:rsidR="00FE1AE0" w:rsidRPr="00E84B4D" w:rsidRDefault="004D37D3" w:rsidP="00FE1AE0">
      <w:pPr>
        <w:rPr>
          <w:color w:val="000000" w:themeColor="text1"/>
        </w:rPr>
      </w:pPr>
      <w:r>
        <w:rPr>
          <w:b/>
          <w:bCs/>
          <w:color w:val="000000" w:themeColor="text1"/>
        </w:rPr>
        <w:t>*</w:t>
      </w:r>
      <w:r w:rsidR="00FE1AE0" w:rsidRPr="00E84B4D">
        <w:rPr>
          <w:b/>
          <w:bCs/>
          <w:color w:val="000000" w:themeColor="text1"/>
        </w:rPr>
        <w:t>Indicatorii  RCO 74 și RCO 75</w:t>
      </w:r>
      <w:r w:rsidR="00FE1AE0" w:rsidRPr="00E84B4D">
        <w:rPr>
          <w:color w:val="000000" w:themeColor="text1"/>
        </w:rPr>
        <w:t xml:space="preserve"> se vor raporta și completa de către solicitant în cererea de finanțare </w:t>
      </w:r>
      <w:r w:rsidR="00FE1AE0" w:rsidRPr="00351D6A">
        <w:rPr>
          <w:b/>
          <w:bCs/>
          <w:color w:val="000000" w:themeColor="text1"/>
        </w:rPr>
        <w:t>doar</w:t>
      </w:r>
      <w:r w:rsidR="00FE1AE0" w:rsidRPr="00E84B4D">
        <w:rPr>
          <w:color w:val="000000" w:themeColor="text1"/>
        </w:rPr>
        <w:t xml:space="preserve"> pentru cererile  de finanțare care fac parte din Planul de acțiune a Strategiei Integrate de Dezvoltare Urbană (SIDU) de la nivelul unei Unități Administrativ Teritoriale</w:t>
      </w:r>
      <w:r w:rsidR="00FE1AE0">
        <w:rPr>
          <w:color w:val="000000" w:themeColor="text1"/>
        </w:rPr>
        <w:t>.</w:t>
      </w:r>
    </w:p>
    <w:p w14:paraId="22D28539" w14:textId="77777777" w:rsidR="00FE1AE0" w:rsidRPr="001900E3" w:rsidRDefault="00FE1AE0" w:rsidP="00FE1AE0">
      <w:r w:rsidRPr="001900E3">
        <w:t xml:space="preserve">Indicatorii RCO 74 și RCO 75 pentru cererile  de finanțare care fac parte din Planul de acțiune al unei SIDU </w:t>
      </w:r>
      <w:r w:rsidRPr="00923DA2">
        <w:t xml:space="preserve">(a Municipiului București sau a unui oraș din Județul Ilfov) </w:t>
      </w:r>
      <w:r w:rsidRPr="001900E3">
        <w:t>se vor completa astfel:</w:t>
      </w:r>
    </w:p>
    <w:p w14:paraId="014D9A5A" w14:textId="77777777" w:rsidR="00FE1AE0" w:rsidRPr="001900E3" w:rsidRDefault="00FE1AE0" w:rsidP="008A28ED">
      <w:pPr>
        <w:pStyle w:val="ListParagraph"/>
        <w:numPr>
          <w:ilvl w:val="0"/>
          <w:numId w:val="18"/>
        </w:numPr>
        <w:spacing w:after="0"/>
      </w:pPr>
      <w:r w:rsidRPr="001900E3">
        <w:t xml:space="preserve">pentru indicatorul RCO 74 se va completa numărul de </w:t>
      </w:r>
      <w:r>
        <w:t>persoane acoperite</w:t>
      </w:r>
      <w:r w:rsidRPr="001900E3">
        <w:t xml:space="preserve"> de proiectul susținut de fonduri;</w:t>
      </w:r>
    </w:p>
    <w:p w14:paraId="19271C7B" w14:textId="77777777" w:rsidR="00FE1AE0" w:rsidRPr="00351D6A" w:rsidRDefault="00FE1AE0" w:rsidP="008A28ED">
      <w:pPr>
        <w:pStyle w:val="ListParagraph"/>
        <w:numPr>
          <w:ilvl w:val="0"/>
          <w:numId w:val="18"/>
        </w:numPr>
        <w:spacing w:after="0"/>
      </w:pPr>
      <w:r w:rsidRPr="001900E3">
        <w:t>pentru indicatorul RCO 75 se va completa cu cifra 1 ce reprezintă Strategia de dezvoltare teritorială integrată care ar putea beneficia de sprijin prin proiectul depus.</w:t>
      </w:r>
      <w:r>
        <w:t xml:space="preserve"> Se va ține cont de regula: </w:t>
      </w:r>
      <w:r w:rsidRPr="001900E3">
        <w:rPr>
          <w:b/>
          <w:bCs/>
          <w:color w:val="000000" w:themeColor="text1"/>
        </w:rPr>
        <w:t>O strategie sprijinită prin mai multe proiecte se cuantifică o singură dată.</w:t>
      </w:r>
    </w:p>
    <w:p w14:paraId="0C7C4D7D"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La determinarea num</w:t>
      </w:r>
      <w:r>
        <w:rPr>
          <w:rFonts w:asciiTheme="minorHAnsi" w:hAnsiTheme="minorHAnsi" w:cstheme="minorHAnsi"/>
        </w:rPr>
        <w:t>ă</w:t>
      </w:r>
      <w:r w:rsidRPr="00306725">
        <w:rPr>
          <w:rFonts w:asciiTheme="minorHAnsi" w:hAnsiTheme="minorHAnsi" w:cstheme="minorHAnsi"/>
        </w:rPr>
        <w:t xml:space="preserve">rului maxim de copii din fiecare </w:t>
      </w:r>
      <w:r>
        <w:rPr>
          <w:rFonts w:asciiTheme="minorHAnsi" w:hAnsiTheme="minorHAnsi" w:cstheme="minorHAnsi"/>
        </w:rPr>
        <w:t>s</w:t>
      </w:r>
      <w:r w:rsidRPr="00306725">
        <w:rPr>
          <w:rFonts w:asciiTheme="minorHAnsi" w:hAnsiTheme="minorHAnsi" w:cstheme="minorHAnsi"/>
        </w:rPr>
        <w:t>al</w:t>
      </w:r>
      <w:r>
        <w:rPr>
          <w:rFonts w:asciiTheme="minorHAnsi" w:hAnsiTheme="minorHAnsi" w:cstheme="minorHAnsi"/>
        </w:rPr>
        <w:t>ă</w:t>
      </w:r>
      <w:r w:rsidRPr="00306725">
        <w:rPr>
          <w:rFonts w:asciiTheme="minorHAnsi" w:hAnsiTheme="minorHAnsi" w:cstheme="minorHAnsi"/>
        </w:rPr>
        <w:t xml:space="preserve"> de grup</w:t>
      </w:r>
      <w:r>
        <w:rPr>
          <w:rFonts w:asciiTheme="minorHAnsi" w:hAnsiTheme="minorHAnsi" w:cstheme="minorHAnsi"/>
        </w:rPr>
        <w:t>ă</w:t>
      </w:r>
      <w:r w:rsidRPr="00306725">
        <w:rPr>
          <w:rFonts w:asciiTheme="minorHAnsi" w:hAnsiTheme="minorHAnsi" w:cstheme="minorHAnsi"/>
        </w:rPr>
        <w:t>, este obligatorie respectarea condi</w:t>
      </w:r>
      <w:r>
        <w:rPr>
          <w:rFonts w:asciiTheme="minorHAnsi" w:hAnsiTheme="minorHAnsi" w:cstheme="minorHAnsi"/>
        </w:rPr>
        <w:t>ț</w:t>
      </w:r>
      <w:r w:rsidRPr="00306725">
        <w:rPr>
          <w:rFonts w:asciiTheme="minorHAnsi" w:hAnsiTheme="minorHAnsi" w:cstheme="minorHAnsi"/>
        </w:rPr>
        <w:t>iilor de suprafa</w:t>
      </w:r>
      <w:r>
        <w:rPr>
          <w:rFonts w:asciiTheme="minorHAnsi" w:hAnsiTheme="minorHAnsi" w:cstheme="minorHAnsi"/>
        </w:rPr>
        <w:t>ță</w:t>
      </w:r>
      <w:r w:rsidRPr="00306725">
        <w:rPr>
          <w:rFonts w:asciiTheme="minorHAnsi" w:hAnsiTheme="minorHAnsi" w:cstheme="minorHAnsi"/>
        </w:rPr>
        <w:t xml:space="preserve"> </w:t>
      </w:r>
      <w:r>
        <w:rPr>
          <w:rFonts w:asciiTheme="minorHAnsi" w:hAnsiTheme="minorHAnsi" w:cstheme="minorHAnsi"/>
        </w:rPr>
        <w:t>și</w:t>
      </w:r>
      <w:r w:rsidRPr="00306725">
        <w:rPr>
          <w:rFonts w:asciiTheme="minorHAnsi" w:hAnsiTheme="minorHAnsi" w:cstheme="minorHAnsi"/>
        </w:rPr>
        <w:t xml:space="preserve"> volum de aer din spa</w:t>
      </w:r>
      <w:r>
        <w:rPr>
          <w:rFonts w:asciiTheme="minorHAnsi" w:hAnsiTheme="minorHAnsi" w:cstheme="minorHAnsi"/>
        </w:rPr>
        <w:t>ț</w:t>
      </w:r>
      <w:r w:rsidRPr="00306725">
        <w:rPr>
          <w:rFonts w:asciiTheme="minorHAnsi" w:hAnsiTheme="minorHAnsi" w:cstheme="minorHAnsi"/>
        </w:rPr>
        <w:t>iul s</w:t>
      </w:r>
      <w:r>
        <w:rPr>
          <w:rFonts w:asciiTheme="minorHAnsi" w:hAnsiTheme="minorHAnsi" w:cstheme="minorHAnsi"/>
        </w:rPr>
        <w:t>ă</w:t>
      </w:r>
      <w:r w:rsidRPr="00306725">
        <w:rPr>
          <w:rFonts w:asciiTheme="minorHAnsi" w:hAnsiTheme="minorHAnsi" w:cstheme="minorHAnsi"/>
        </w:rPr>
        <w:t>lii de grup</w:t>
      </w:r>
      <w:r>
        <w:rPr>
          <w:rFonts w:asciiTheme="minorHAnsi" w:hAnsiTheme="minorHAnsi" w:cstheme="minorHAnsi"/>
        </w:rPr>
        <w:t>ă</w:t>
      </w:r>
      <w:r w:rsidRPr="00306725">
        <w:rPr>
          <w:rFonts w:asciiTheme="minorHAnsi" w:hAnsiTheme="minorHAnsi" w:cstheme="minorHAnsi"/>
        </w:rPr>
        <w:t xml:space="preserve">, conform normativelor de proiectare </w:t>
      </w:r>
      <w:r>
        <w:rPr>
          <w:rFonts w:asciiTheme="minorHAnsi" w:hAnsiTheme="minorHAnsi" w:cstheme="minorHAnsi"/>
        </w:rPr>
        <w:t>ș</w:t>
      </w:r>
      <w:r w:rsidRPr="00306725">
        <w:rPr>
          <w:rFonts w:asciiTheme="minorHAnsi" w:hAnsiTheme="minorHAnsi" w:cstheme="minorHAnsi"/>
        </w:rPr>
        <w:t xml:space="preserve">i normelor de igiena </w:t>
      </w:r>
      <w:r>
        <w:rPr>
          <w:rFonts w:asciiTheme="minorHAnsi" w:hAnsiTheme="minorHAnsi" w:cstheme="minorHAnsi"/>
        </w:rPr>
        <w:t>ș</w:t>
      </w:r>
      <w:r w:rsidRPr="00306725">
        <w:rPr>
          <w:rFonts w:asciiTheme="minorHAnsi" w:hAnsiTheme="minorHAnsi" w:cstheme="minorHAnsi"/>
        </w:rPr>
        <w:t>i s</w:t>
      </w:r>
      <w:r>
        <w:rPr>
          <w:rFonts w:asciiTheme="minorHAnsi" w:hAnsiTheme="minorHAnsi" w:cstheme="minorHAnsi"/>
        </w:rPr>
        <w:t>ă</w:t>
      </w:r>
      <w:r w:rsidRPr="00306725">
        <w:rPr>
          <w:rFonts w:asciiTheme="minorHAnsi" w:hAnsiTheme="minorHAnsi" w:cstheme="minorHAnsi"/>
        </w:rPr>
        <w:t>n</w:t>
      </w:r>
      <w:r>
        <w:rPr>
          <w:rFonts w:asciiTheme="minorHAnsi" w:hAnsiTheme="minorHAnsi" w:cstheme="minorHAnsi"/>
        </w:rPr>
        <w:t>ă</w:t>
      </w:r>
      <w:r w:rsidRPr="00306725">
        <w:rPr>
          <w:rFonts w:asciiTheme="minorHAnsi" w:hAnsiTheme="minorHAnsi" w:cstheme="minorHAnsi"/>
        </w:rPr>
        <w:t>tate aplicabile fiecarui tip de cerin</w:t>
      </w:r>
      <w:r>
        <w:rPr>
          <w:rFonts w:asciiTheme="minorHAnsi" w:hAnsiTheme="minorHAnsi" w:cstheme="minorHAnsi"/>
        </w:rPr>
        <w:t>ță</w:t>
      </w:r>
      <w:r w:rsidRPr="00306725">
        <w:rPr>
          <w:rFonts w:asciiTheme="minorHAnsi" w:hAnsiTheme="minorHAnsi" w:cstheme="minorHAnsi"/>
        </w:rPr>
        <w:t xml:space="preserve">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w:t>
      </w:r>
    </w:p>
    <w:p w14:paraId="17B5793C" w14:textId="406BC697" w:rsidR="00FE1AE0" w:rsidRPr="00306725" w:rsidRDefault="00FE1AE0" w:rsidP="00FE1AE0">
      <w:pPr>
        <w:rPr>
          <w:rFonts w:asciiTheme="minorHAnsi" w:hAnsiTheme="minorHAnsi" w:cstheme="minorHAnsi"/>
        </w:rPr>
      </w:pPr>
      <w:r w:rsidRPr="00923DA2">
        <w:rPr>
          <w:rFonts w:asciiTheme="minorHAnsi" w:hAnsiTheme="minorHAnsi" w:cstheme="minorHAnsi"/>
        </w:rPr>
        <w:lastRenderedPageBreak/>
        <w:t xml:space="preserve">Capacitatea unei unități de învățământ se referă la nr. de </w:t>
      </w:r>
      <w:r>
        <w:rPr>
          <w:rFonts w:asciiTheme="minorHAnsi" w:hAnsiTheme="minorHAnsi" w:cstheme="minorHAnsi"/>
        </w:rPr>
        <w:t>antepreșcolari/ preșcolari</w:t>
      </w:r>
      <w:r w:rsidRPr="00923DA2">
        <w:rPr>
          <w:rFonts w:asciiTheme="minorHAnsi" w:hAnsiTheme="minorHAnsi" w:cstheme="minorHAnsi"/>
        </w:rPr>
        <w:t xml:space="preserve"> din fiecare sala de </w:t>
      </w:r>
      <w:r>
        <w:rPr>
          <w:rFonts w:asciiTheme="minorHAnsi" w:hAnsiTheme="minorHAnsi" w:cstheme="minorHAnsi"/>
        </w:rPr>
        <w:t>grupă</w:t>
      </w:r>
      <w:r w:rsidRPr="00923DA2">
        <w:rPr>
          <w:rFonts w:asciiTheme="minorHAnsi" w:hAnsiTheme="minorHAnsi" w:cstheme="minorHAnsi"/>
        </w:rPr>
        <w:t>, în baza normelor de ocupare și parametrii spațiilor ocupate (mp/ volum) conform Normelor stabilite de Ministerul Educației.</w:t>
      </w:r>
    </w:p>
    <w:p w14:paraId="27F8B333" w14:textId="77777777" w:rsidR="00FE1AE0" w:rsidRPr="00306725" w:rsidRDefault="00FE1AE0" w:rsidP="00FE1AE0">
      <w:pPr>
        <w:rPr>
          <w:rFonts w:asciiTheme="minorHAnsi" w:hAnsiTheme="minorHAnsi" w:cstheme="minorHAnsi"/>
        </w:rPr>
      </w:pPr>
      <w:r>
        <w:rPr>
          <w:rFonts w:asciiTheme="minorHAnsi" w:hAnsiTheme="minorHAnsi" w:cstheme="minorHAnsi"/>
        </w:rPr>
        <w:t xml:space="preserve">Spațiile </w:t>
      </w:r>
      <w:r w:rsidRPr="00306725">
        <w:rPr>
          <w:rFonts w:asciiTheme="minorHAnsi" w:hAnsiTheme="minorHAnsi" w:cstheme="minorHAnsi"/>
        </w:rPr>
        <w:t>cu destina</w:t>
      </w:r>
      <w:r>
        <w:rPr>
          <w:rFonts w:asciiTheme="minorHAnsi" w:hAnsiTheme="minorHAnsi" w:cstheme="minorHAnsi"/>
        </w:rPr>
        <w:t>ț</w:t>
      </w:r>
      <w:r w:rsidRPr="00306725">
        <w:rPr>
          <w:rFonts w:asciiTheme="minorHAnsi" w:hAnsiTheme="minorHAnsi" w:cstheme="minorHAnsi"/>
        </w:rPr>
        <w:t xml:space="preserve">ii </w:t>
      </w:r>
      <w:r>
        <w:rPr>
          <w:rFonts w:asciiTheme="minorHAnsi" w:hAnsiTheme="minorHAnsi" w:cstheme="minorHAnsi"/>
        </w:rPr>
        <w:t>ș</w:t>
      </w:r>
      <w:r w:rsidRPr="00306725">
        <w:rPr>
          <w:rFonts w:asciiTheme="minorHAnsi" w:hAnsiTheme="minorHAnsi" w:cstheme="minorHAnsi"/>
        </w:rPr>
        <w:t>i dot</w:t>
      </w:r>
      <w:r>
        <w:rPr>
          <w:rFonts w:asciiTheme="minorHAnsi" w:hAnsiTheme="minorHAnsi" w:cstheme="minorHAnsi"/>
        </w:rPr>
        <w:t>ă</w:t>
      </w:r>
      <w:r w:rsidRPr="00306725">
        <w:rPr>
          <w:rFonts w:asciiTheme="minorHAnsi" w:hAnsiTheme="minorHAnsi" w:cstheme="minorHAnsi"/>
        </w:rPr>
        <w:t>ri speciale, care se utilizeaz</w:t>
      </w:r>
      <w:r>
        <w:rPr>
          <w:rFonts w:asciiTheme="minorHAnsi" w:hAnsiTheme="minorHAnsi" w:cstheme="minorHAnsi"/>
        </w:rPr>
        <w:t>ă</w:t>
      </w:r>
      <w:r w:rsidRPr="00306725">
        <w:rPr>
          <w:rFonts w:asciiTheme="minorHAnsi" w:hAnsiTheme="minorHAnsi" w:cstheme="minorHAnsi"/>
        </w:rPr>
        <w:t xml:space="preserve"> de catre to</w:t>
      </w:r>
      <w:r>
        <w:rPr>
          <w:rFonts w:asciiTheme="minorHAnsi" w:hAnsiTheme="minorHAnsi" w:cstheme="minorHAnsi"/>
        </w:rPr>
        <w:t>ț</w:t>
      </w:r>
      <w:r w:rsidRPr="00306725">
        <w:rPr>
          <w:rFonts w:asciiTheme="minorHAnsi" w:hAnsiTheme="minorHAnsi" w:cstheme="minorHAnsi"/>
        </w:rPr>
        <w:t>i copiii, precum:</w:t>
      </w:r>
      <w:r>
        <w:rPr>
          <w:rFonts w:asciiTheme="minorHAnsi" w:hAnsiTheme="minorHAnsi" w:cstheme="minorHAnsi"/>
        </w:rPr>
        <w:t xml:space="preserve"> s</w:t>
      </w:r>
      <w:r w:rsidRPr="00923DA2">
        <w:rPr>
          <w:rFonts w:asciiTheme="minorHAnsi" w:hAnsiTheme="minorHAnsi" w:cstheme="minorHAnsi"/>
        </w:rPr>
        <w:t>pațiu odihnă</w:t>
      </w:r>
      <w:r>
        <w:rPr>
          <w:rFonts w:asciiTheme="minorHAnsi" w:hAnsiTheme="minorHAnsi" w:cstheme="minorHAnsi"/>
        </w:rPr>
        <w:t xml:space="preserve">, </w:t>
      </w:r>
      <w:r w:rsidRPr="00923DA2">
        <w:rPr>
          <w:rFonts w:asciiTheme="minorHAnsi" w:hAnsiTheme="minorHAnsi" w:cstheme="minorHAnsi"/>
        </w:rPr>
        <w:t>spațiu pentru luat masa</w:t>
      </w:r>
      <w:r w:rsidRPr="00306725">
        <w:rPr>
          <w:rFonts w:asciiTheme="minorHAnsi" w:hAnsiTheme="minorHAnsi" w:cstheme="minorHAnsi"/>
        </w:rPr>
        <w:t xml:space="preserve">, </w:t>
      </w:r>
      <w:r>
        <w:rPr>
          <w:rFonts w:asciiTheme="minorHAnsi" w:hAnsiTheme="minorHAnsi" w:cstheme="minorHAnsi"/>
        </w:rPr>
        <w:t xml:space="preserve">dormitoare, </w:t>
      </w:r>
      <w:r w:rsidRPr="00306725">
        <w:rPr>
          <w:rFonts w:asciiTheme="minorHAnsi" w:hAnsiTheme="minorHAnsi" w:cstheme="minorHAnsi"/>
        </w:rPr>
        <w:t>s</w:t>
      </w:r>
      <w:r>
        <w:rPr>
          <w:rFonts w:asciiTheme="minorHAnsi" w:hAnsiTheme="minorHAnsi" w:cstheme="minorHAnsi"/>
        </w:rPr>
        <w:t>ă</w:t>
      </w:r>
      <w:r w:rsidRPr="00306725">
        <w:rPr>
          <w:rFonts w:asciiTheme="minorHAnsi" w:hAnsiTheme="minorHAnsi" w:cstheme="minorHAnsi"/>
        </w:rPr>
        <w:t>li pentru activit</w:t>
      </w:r>
      <w:r>
        <w:rPr>
          <w:rFonts w:asciiTheme="minorHAnsi" w:hAnsiTheme="minorHAnsi" w:cstheme="minorHAnsi"/>
        </w:rPr>
        <w:t>ăț</w:t>
      </w:r>
      <w:r w:rsidRPr="00306725">
        <w:rPr>
          <w:rFonts w:asciiTheme="minorHAnsi" w:hAnsiTheme="minorHAnsi" w:cstheme="minorHAnsi"/>
        </w:rPr>
        <w:t xml:space="preserve">i recreative, </w:t>
      </w:r>
      <w:r>
        <w:rPr>
          <w:rFonts w:asciiTheme="minorHAnsi" w:hAnsiTheme="minorHAnsi" w:cstheme="minorHAnsi"/>
        </w:rPr>
        <w:t>săli multifuncționale și</w:t>
      </w:r>
      <w:r w:rsidRPr="00306725">
        <w:rPr>
          <w:rFonts w:asciiTheme="minorHAnsi" w:hAnsiTheme="minorHAnsi" w:cstheme="minorHAnsi"/>
        </w:rPr>
        <w:t xml:space="preserve"> altele asemenea nu se cuantifica la capacitatea acesteia. </w:t>
      </w:r>
    </w:p>
    <w:p w14:paraId="0AFF76CC"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 xml:space="preserve">Parametrii tehnici </w:t>
      </w:r>
      <w:r>
        <w:rPr>
          <w:rFonts w:asciiTheme="minorHAnsi" w:hAnsiTheme="minorHAnsi" w:cstheme="minorHAnsi"/>
        </w:rPr>
        <w:t>ș</w:t>
      </w:r>
      <w:r w:rsidRPr="00306725">
        <w:rPr>
          <w:rFonts w:asciiTheme="minorHAnsi" w:hAnsiTheme="minorHAnsi" w:cstheme="minorHAnsi"/>
        </w:rPr>
        <w:t>i func</w:t>
      </w:r>
      <w:r>
        <w:rPr>
          <w:rFonts w:asciiTheme="minorHAnsi" w:hAnsiTheme="minorHAnsi" w:cstheme="minorHAnsi"/>
        </w:rPr>
        <w:t>ț</w:t>
      </w:r>
      <w:r w:rsidRPr="00306725">
        <w:rPr>
          <w:rFonts w:asciiTheme="minorHAnsi" w:hAnsiTheme="minorHAnsi" w:cstheme="minorHAnsi"/>
        </w:rPr>
        <w:t>ionali se determin</w:t>
      </w:r>
      <w:r>
        <w:rPr>
          <w:rFonts w:asciiTheme="minorHAnsi" w:hAnsiTheme="minorHAnsi" w:cstheme="minorHAnsi"/>
        </w:rPr>
        <w:t>ă</w:t>
      </w:r>
      <w:r w:rsidRPr="00306725">
        <w:rPr>
          <w:rFonts w:asciiTheme="minorHAnsi" w:hAnsiTheme="minorHAnsi" w:cstheme="minorHAnsi"/>
        </w:rPr>
        <w:t xml:space="preserve"> </w:t>
      </w:r>
      <w:r>
        <w:rPr>
          <w:rFonts w:asciiTheme="minorHAnsi" w:hAnsiTheme="minorHAnsi" w:cstheme="minorHAnsi"/>
        </w:rPr>
        <w:t>î</w:t>
      </w:r>
      <w:r w:rsidRPr="00306725">
        <w:rPr>
          <w:rFonts w:asciiTheme="minorHAnsi" w:hAnsiTheme="minorHAnsi" w:cstheme="minorHAnsi"/>
        </w:rPr>
        <w:t>n conformitate cu Normativele de proiectare aplicabile.</w:t>
      </w:r>
    </w:p>
    <w:p w14:paraId="057D21FA"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Pentru copii cu cerin</w:t>
      </w:r>
      <w:r>
        <w:rPr>
          <w:rFonts w:asciiTheme="minorHAnsi" w:hAnsiTheme="minorHAnsi" w:cstheme="minorHAnsi"/>
        </w:rPr>
        <w:t>ț</w:t>
      </w:r>
      <w:r w:rsidRPr="00306725">
        <w:rPr>
          <w:rFonts w:asciiTheme="minorHAnsi" w:hAnsiTheme="minorHAnsi" w:cstheme="minorHAnsi"/>
        </w:rPr>
        <w:t>e educa</w:t>
      </w:r>
      <w:r>
        <w:rPr>
          <w:rFonts w:asciiTheme="minorHAnsi" w:hAnsiTheme="minorHAnsi" w:cstheme="minorHAnsi"/>
        </w:rPr>
        <w:t>ț</w:t>
      </w:r>
      <w:r w:rsidRPr="00306725">
        <w:rPr>
          <w:rFonts w:asciiTheme="minorHAnsi" w:hAnsiTheme="minorHAnsi" w:cstheme="minorHAnsi"/>
        </w:rPr>
        <w:t>ionale speciale (</w:t>
      </w:r>
      <w:r>
        <w:rPr>
          <w:rFonts w:asciiTheme="minorHAnsi" w:hAnsiTheme="minorHAnsi" w:cstheme="minorHAnsi"/>
        </w:rPr>
        <w:t>CES</w:t>
      </w:r>
      <w:r w:rsidRPr="00306725">
        <w:rPr>
          <w:rFonts w:asciiTheme="minorHAnsi" w:hAnsiTheme="minorHAnsi" w:cstheme="minorHAnsi"/>
        </w:rPr>
        <w:t xml:space="preserve">), organizarea </w:t>
      </w:r>
      <w:r>
        <w:rPr>
          <w:rFonts w:asciiTheme="minorHAnsi" w:hAnsiTheme="minorHAnsi" w:cstheme="minorHAnsi"/>
        </w:rPr>
        <w:t>î</w:t>
      </w:r>
      <w:r w:rsidRPr="00306725">
        <w:rPr>
          <w:rFonts w:asciiTheme="minorHAnsi" w:hAnsiTheme="minorHAnsi" w:cstheme="minorHAnsi"/>
        </w:rPr>
        <w:t>nvataman</w:t>
      </w:r>
      <w:r>
        <w:rPr>
          <w:rFonts w:asciiTheme="minorHAnsi" w:hAnsiTheme="minorHAnsi" w:cstheme="minorHAnsi"/>
        </w:rPr>
        <w:t>ț</w:t>
      </w:r>
      <w:r w:rsidRPr="00306725">
        <w:rPr>
          <w:rFonts w:asciiTheme="minorHAnsi" w:hAnsiTheme="minorHAnsi" w:cstheme="minorHAnsi"/>
        </w:rPr>
        <w:t>ului special integrat se face conform normelor speciale prev</w:t>
      </w:r>
      <w:r>
        <w:rPr>
          <w:rFonts w:asciiTheme="minorHAnsi" w:hAnsiTheme="minorHAnsi" w:cstheme="minorHAnsi"/>
        </w:rPr>
        <w:t>ă</w:t>
      </w:r>
      <w:r w:rsidRPr="00306725">
        <w:rPr>
          <w:rFonts w:asciiTheme="minorHAnsi" w:hAnsiTheme="minorHAnsi" w:cstheme="minorHAnsi"/>
        </w:rPr>
        <w:t>zute de legisla</w:t>
      </w:r>
      <w:r>
        <w:rPr>
          <w:rFonts w:asciiTheme="minorHAnsi" w:hAnsiTheme="minorHAnsi" w:cstheme="minorHAnsi"/>
        </w:rPr>
        <w:t>ț</w:t>
      </w:r>
      <w:r w:rsidRPr="00306725">
        <w:rPr>
          <w:rFonts w:asciiTheme="minorHAnsi" w:hAnsiTheme="minorHAnsi" w:cstheme="minorHAnsi"/>
        </w:rPr>
        <w:t xml:space="preserve">ie </w:t>
      </w:r>
      <w:r>
        <w:rPr>
          <w:rFonts w:asciiTheme="minorHAnsi" w:hAnsiTheme="minorHAnsi" w:cstheme="minorHAnsi"/>
        </w:rPr>
        <w:t>ș</w:t>
      </w:r>
      <w:r w:rsidRPr="00306725">
        <w:rPr>
          <w:rFonts w:asciiTheme="minorHAnsi" w:hAnsiTheme="minorHAnsi" w:cstheme="minorHAnsi"/>
        </w:rPr>
        <w:t>i reglement</w:t>
      </w:r>
      <w:r>
        <w:rPr>
          <w:rFonts w:asciiTheme="minorHAnsi" w:hAnsiTheme="minorHAnsi" w:cstheme="minorHAnsi"/>
        </w:rPr>
        <w:t>ă</w:t>
      </w:r>
      <w:r w:rsidRPr="00306725">
        <w:rPr>
          <w:rFonts w:asciiTheme="minorHAnsi" w:hAnsiTheme="minorHAnsi" w:cstheme="minorHAnsi"/>
        </w:rPr>
        <w:t>rile aplicabile fiecarui tip de cerin</w:t>
      </w:r>
      <w:r>
        <w:rPr>
          <w:rFonts w:asciiTheme="minorHAnsi" w:hAnsiTheme="minorHAnsi" w:cstheme="minorHAnsi"/>
        </w:rPr>
        <w:t>ț</w:t>
      </w:r>
      <w:r w:rsidRPr="00306725">
        <w:rPr>
          <w:rFonts w:asciiTheme="minorHAnsi" w:hAnsiTheme="minorHAnsi" w:cstheme="minorHAnsi"/>
        </w:rPr>
        <w:t>a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 xml:space="preserve">, inclusiv </w:t>
      </w:r>
      <w:r>
        <w:rPr>
          <w:rFonts w:asciiTheme="minorHAnsi" w:hAnsiTheme="minorHAnsi" w:cstheme="minorHAnsi"/>
        </w:rPr>
        <w:t>î</w:t>
      </w:r>
      <w:r w:rsidRPr="00306725">
        <w:rPr>
          <w:rFonts w:asciiTheme="minorHAnsi" w:hAnsiTheme="minorHAnsi" w:cstheme="minorHAnsi"/>
        </w:rPr>
        <w:t>n ceea ce prive</w:t>
      </w:r>
      <w:r>
        <w:rPr>
          <w:rFonts w:asciiTheme="minorHAnsi" w:hAnsiTheme="minorHAnsi" w:cstheme="minorHAnsi"/>
        </w:rPr>
        <w:t>ș</w:t>
      </w:r>
      <w:r w:rsidRPr="00306725">
        <w:rPr>
          <w:rFonts w:asciiTheme="minorHAnsi" w:hAnsiTheme="minorHAnsi" w:cstheme="minorHAnsi"/>
        </w:rPr>
        <w:t>te dot</w:t>
      </w:r>
      <w:r>
        <w:rPr>
          <w:rFonts w:asciiTheme="minorHAnsi" w:hAnsiTheme="minorHAnsi" w:cstheme="minorHAnsi"/>
        </w:rPr>
        <w:t>ă</w:t>
      </w:r>
      <w:r w:rsidRPr="00306725">
        <w:rPr>
          <w:rFonts w:asciiTheme="minorHAnsi" w:hAnsiTheme="minorHAnsi" w:cstheme="minorHAnsi"/>
        </w:rPr>
        <w:t>rile</w:t>
      </w:r>
      <w:r>
        <w:rPr>
          <w:rFonts w:asciiTheme="minorHAnsi" w:hAnsiTheme="minorHAnsi" w:cstheme="minorHAnsi"/>
        </w:rPr>
        <w:t xml:space="preserve">, </w:t>
      </w:r>
      <w:r w:rsidRPr="00142AF0">
        <w:rPr>
          <w:rFonts w:asciiTheme="minorHAnsi" w:hAnsiTheme="minorHAnsi" w:cstheme="minorHAnsi"/>
        </w:rPr>
        <w:t>în învăţământul de masă, prin cuprinderea fiecărui preşcolar cu CES în grupe, clase sau formaţiuni de studiu din învăţământul de masă.</w:t>
      </w:r>
    </w:p>
    <w:p w14:paraId="2C8D35F2"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Prevederi cu privire la numărul maxim de copii/</w:t>
      </w:r>
      <w:r>
        <w:rPr>
          <w:rFonts w:asciiTheme="minorHAnsi" w:hAnsiTheme="minorHAnsi" w:cstheme="minorHAnsi"/>
        </w:rPr>
        <w:t xml:space="preserve"> </w:t>
      </w:r>
      <w:r w:rsidRPr="00306725">
        <w:rPr>
          <w:rFonts w:asciiTheme="minorHAnsi" w:hAnsiTheme="minorHAnsi" w:cstheme="minorHAnsi"/>
        </w:rPr>
        <w:t xml:space="preserve">grupă și cu privire la alocarea cadrelor didactice pentru fiecare grupă constituită, în funcție de programul acesteia de funcționare (normal, prelungit și/sau săptămânal) sunt precizate în </w:t>
      </w:r>
      <w:r>
        <w:rPr>
          <w:rFonts w:asciiTheme="minorHAnsi" w:hAnsiTheme="minorHAnsi" w:cstheme="minorHAnsi"/>
        </w:rPr>
        <w:t>legislația în vigoare</w:t>
      </w:r>
      <w:r w:rsidRPr="00306725">
        <w:rPr>
          <w:rFonts w:asciiTheme="minorHAnsi" w:hAnsiTheme="minorHAnsi" w:cstheme="minorHAnsi"/>
        </w:rPr>
        <w:t xml:space="preserve">, cu modificarile </w:t>
      </w:r>
      <w:r>
        <w:rPr>
          <w:rFonts w:asciiTheme="minorHAnsi" w:hAnsiTheme="minorHAnsi" w:cstheme="minorHAnsi"/>
        </w:rPr>
        <w:t>ș</w:t>
      </w:r>
      <w:r w:rsidRPr="00306725">
        <w:rPr>
          <w:rFonts w:asciiTheme="minorHAnsi" w:hAnsiTheme="minorHAnsi" w:cstheme="minorHAnsi"/>
        </w:rPr>
        <w:t>i complet</w:t>
      </w:r>
      <w:r>
        <w:rPr>
          <w:rFonts w:asciiTheme="minorHAnsi" w:hAnsiTheme="minorHAnsi" w:cstheme="minorHAnsi"/>
        </w:rPr>
        <w:t>ă</w:t>
      </w:r>
      <w:r w:rsidRPr="00306725">
        <w:rPr>
          <w:rFonts w:asciiTheme="minorHAnsi" w:hAnsiTheme="minorHAnsi" w:cstheme="minorHAnsi"/>
        </w:rPr>
        <w:t>rile ulterioare.</w:t>
      </w:r>
    </w:p>
    <w:p w14:paraId="0B08E5AE" w14:textId="77777777" w:rsidR="007E0430" w:rsidRPr="00306725" w:rsidRDefault="00FE1AE0" w:rsidP="007E0430">
      <w:pPr>
        <w:rPr>
          <w:rFonts w:asciiTheme="minorHAnsi" w:eastAsia="Trebuchet MS" w:hAnsiTheme="minorHAnsi" w:cstheme="minorHAnsi"/>
        </w:rPr>
      </w:pPr>
      <w:r w:rsidRPr="00142AF0">
        <w:rPr>
          <w:rFonts w:asciiTheme="minorHAnsi" w:hAnsiTheme="minorHAnsi" w:cstheme="minorHAnsi"/>
        </w:rPr>
        <w:t xml:space="preserve">Indicatorii de </w:t>
      </w:r>
      <w:r w:rsidR="004D37D3">
        <w:rPr>
          <w:rFonts w:asciiTheme="minorHAnsi" w:hAnsiTheme="minorHAnsi" w:cstheme="minorHAnsi"/>
        </w:rPr>
        <w:t>rezultat</w:t>
      </w:r>
      <w:r w:rsidRPr="00142AF0">
        <w:rPr>
          <w:rFonts w:asciiTheme="minorHAnsi" w:hAnsiTheme="minorHAnsi" w:cstheme="minorHAnsi"/>
        </w:rPr>
        <w:t xml:space="preserve"> </w:t>
      </w:r>
      <w:r w:rsidR="004D37D3">
        <w:rPr>
          <w:rFonts w:asciiTheme="minorHAnsi" w:hAnsiTheme="minorHAnsi" w:cstheme="minorHAnsi"/>
        </w:rPr>
        <w:t xml:space="preserve">ai </w:t>
      </w:r>
      <w:r w:rsidRPr="00142AF0">
        <w:rPr>
          <w:rFonts w:asciiTheme="minorHAnsi" w:hAnsiTheme="minorHAnsi" w:cstheme="minorHAnsi"/>
        </w:rPr>
        <w:t>programului vor face obiectul monitorizării implementării și performanței investițiilor propuse prin proiect</w:t>
      </w:r>
      <w:r>
        <w:rPr>
          <w:rFonts w:asciiTheme="minorHAnsi" w:hAnsiTheme="minorHAnsi" w:cstheme="minorHAnsi"/>
        </w:rPr>
        <w:t xml:space="preserve">. </w:t>
      </w:r>
      <w:r w:rsidR="007E0430">
        <w:rPr>
          <w:rFonts w:asciiTheme="minorHAnsi" w:hAnsiTheme="minorHAnsi" w:cstheme="minorHAnsi"/>
        </w:rPr>
        <w:t>N</w:t>
      </w:r>
      <w:r w:rsidR="007E0430" w:rsidRPr="00142AF0">
        <w:rPr>
          <w:rFonts w:asciiTheme="minorHAnsi" w:hAnsiTheme="minorHAnsi" w:cstheme="minorHAnsi"/>
        </w:rPr>
        <w:t>eîndeplinirea sau îndeplinirea parțială a acestora poate conduce la recuperarea finanţării proporţional cu gradul de neîndeplinire, în conformitate cu prevederile OUG nr. 66/2011, cu modificările şi completările ulterioare.</w:t>
      </w:r>
    </w:p>
    <w:p w14:paraId="405B5700" w14:textId="6F5FF1D7" w:rsidR="00FE1AE0" w:rsidRDefault="00FE1AE0" w:rsidP="00FE1AE0">
      <w:pPr>
        <w:rPr>
          <w:rFonts w:asciiTheme="minorHAnsi" w:hAnsiTheme="minorHAnsi" w:cstheme="minorHAnsi"/>
        </w:rPr>
      </w:pPr>
    </w:p>
    <w:p w14:paraId="0B25612D" w14:textId="061F8D27" w:rsidR="00FE1AE0" w:rsidRPr="00142AF0" w:rsidRDefault="00FE1AE0" w:rsidP="00FE1AE0">
      <w:pPr>
        <w:rPr>
          <w:rFonts w:asciiTheme="minorHAnsi" w:hAnsiTheme="minorHAnsi" w:cstheme="minorHAnsi"/>
        </w:rPr>
      </w:pPr>
      <w:r w:rsidRPr="00142AF0">
        <w:rPr>
          <w:rFonts w:asciiTheme="minorHAnsi" w:hAnsiTheme="minorHAnsi" w:cstheme="minorHAnsi"/>
        </w:rPr>
        <w:t xml:space="preserve">În cererea de finanţare se vor prelua indicatorii de realizare comuni și specifici de program (din sistemul informatic </w:t>
      </w:r>
      <w:r w:rsidR="00CC44B5" w:rsidRPr="00A46B0B">
        <w:rPr>
          <w:rFonts w:asciiTheme="minorHAnsi" w:hAnsiTheme="minorHAnsi" w:cstheme="minorHAnsi"/>
        </w:rPr>
        <w:t>MySMIS2021/SMIS2021+</w:t>
      </w:r>
      <w:r w:rsidRPr="00142AF0">
        <w:rPr>
          <w:rFonts w:asciiTheme="minorHAnsi" w:hAnsiTheme="minorHAnsi" w:cstheme="minorHAnsi"/>
        </w:rPr>
        <w:t>, Secțiunea Indicatori prestabiliți).</w:t>
      </w:r>
    </w:p>
    <w:p w14:paraId="1AEC5951" w14:textId="6ACFDCD3" w:rsidR="00720BE1" w:rsidRPr="00306725" w:rsidRDefault="00720BE1" w:rsidP="005B5679">
      <w:pPr>
        <w:pStyle w:val="Heading1"/>
        <w:rPr>
          <w:lang w:val="en-GB"/>
        </w:rPr>
      </w:pPr>
      <w:bookmarkStart w:id="19" w:name="_Toc158190232"/>
      <w:r w:rsidRPr="00306725">
        <w:rPr>
          <w:lang w:val="en-GB"/>
        </w:rPr>
        <w:t>3.</w:t>
      </w:r>
      <w:r w:rsidR="00445E52">
        <w:rPr>
          <w:lang w:val="en-GB"/>
        </w:rPr>
        <w:t>8</w:t>
      </w:r>
      <w:r w:rsidRPr="00306725">
        <w:rPr>
          <w:lang w:val="en-GB"/>
        </w:rPr>
        <w:t xml:space="preserve">.2. </w:t>
      </w:r>
      <w:proofErr w:type="spellStart"/>
      <w:r w:rsidRPr="00306725">
        <w:rPr>
          <w:lang w:val="en-GB"/>
        </w:rPr>
        <w:t>Indicatori</w:t>
      </w:r>
      <w:proofErr w:type="spellEnd"/>
      <w:r w:rsidRPr="00306725">
        <w:rPr>
          <w:lang w:val="en-GB"/>
        </w:rPr>
        <w:t xml:space="preserve"> de </w:t>
      </w:r>
      <w:proofErr w:type="spellStart"/>
      <w:r w:rsidR="00445E52">
        <w:rPr>
          <w:lang w:val="en-GB"/>
        </w:rPr>
        <w:t>rezultat</w:t>
      </w:r>
      <w:bookmarkEnd w:id="19"/>
      <w:proofErr w:type="spellEnd"/>
    </w:p>
    <w:tbl>
      <w:tblPr>
        <w:tblW w:w="0" w:type="auto"/>
        <w:tblCellMar>
          <w:top w:w="15" w:type="dxa"/>
          <w:left w:w="15" w:type="dxa"/>
          <w:bottom w:w="15" w:type="dxa"/>
          <w:right w:w="15" w:type="dxa"/>
        </w:tblCellMar>
        <w:tblLook w:val="04A0" w:firstRow="1" w:lastRow="0" w:firstColumn="1" w:lastColumn="0" w:noHBand="0" w:noVBand="1"/>
      </w:tblPr>
      <w:tblGrid>
        <w:gridCol w:w="1141"/>
        <w:gridCol w:w="1831"/>
        <w:gridCol w:w="1319"/>
        <w:gridCol w:w="3501"/>
        <w:gridCol w:w="1695"/>
      </w:tblGrid>
      <w:tr w:rsidR="007A31F1" w:rsidRPr="00306725" w14:paraId="5F3C37F6" w14:textId="77777777" w:rsidTr="00CB5673">
        <w:tc>
          <w:tcPr>
            <w:tcW w:w="1141"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1E64400E"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Cod indicator PR BI</w:t>
            </w:r>
          </w:p>
        </w:tc>
        <w:tc>
          <w:tcPr>
            <w:tcW w:w="1831"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06FA1CC0"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Denumirea</w:t>
            </w:r>
          </w:p>
        </w:tc>
        <w:tc>
          <w:tcPr>
            <w:tcW w:w="1319"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442DA60D"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U.M.</w:t>
            </w:r>
          </w:p>
        </w:tc>
        <w:tc>
          <w:tcPr>
            <w:tcW w:w="3501" w:type="dxa"/>
            <w:tcBorders>
              <w:top w:val="single" w:sz="4" w:space="0" w:color="auto"/>
              <w:left w:val="single" w:sz="4" w:space="0" w:color="auto"/>
              <w:bottom w:val="single" w:sz="4" w:space="0" w:color="auto"/>
              <w:right w:val="single" w:sz="4" w:space="0" w:color="auto"/>
            </w:tcBorders>
            <w:shd w:val="clear" w:color="auto" w:fill="D9E2F3"/>
          </w:tcPr>
          <w:p w14:paraId="26481252"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Definiția</w:t>
            </w:r>
          </w:p>
        </w:tc>
        <w:tc>
          <w:tcPr>
            <w:tcW w:w="1695"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35F3A636"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Data de raportare</w:t>
            </w:r>
          </w:p>
        </w:tc>
      </w:tr>
      <w:tr w:rsidR="007A31F1" w:rsidRPr="00306725" w14:paraId="66D6F0B1" w14:textId="77777777" w:rsidTr="00CB5673">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3BCA1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RCR 70</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563A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Număr anual de utilizatori ai structurilor noi sau modernizate de îngrijire a copiilor</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D8C9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persoane</w:t>
            </w:r>
          </w:p>
        </w:tc>
        <w:tc>
          <w:tcPr>
            <w:tcW w:w="3501" w:type="dxa"/>
            <w:tcBorders>
              <w:top w:val="single" w:sz="4" w:space="0" w:color="auto"/>
              <w:left w:val="single" w:sz="4" w:space="0" w:color="auto"/>
              <w:bottom w:val="single" w:sz="4" w:space="0" w:color="auto"/>
              <w:right w:val="single" w:sz="4" w:space="0" w:color="auto"/>
            </w:tcBorders>
          </w:tcPr>
          <w:p w14:paraId="28580F52"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 xml:space="preserve">Numărul anual estimat de copii înregistrați care utilizează infrastructurile de îngrijire a copiilor care beneficiază de sprijin. Pentru valorile obținute, estimarea ar trebui efectuată ex-post în funcție de numărul și dimensiunea grupurilor de copii care folosesc infrastructura cel puțin o dată pe parcursul anului după finalizarea intervenției. Nivelul de referință al </w:t>
            </w:r>
            <w:r w:rsidRPr="007A31F1">
              <w:rPr>
                <w:rFonts w:asciiTheme="minorHAnsi" w:eastAsia="Trebuchet MS" w:hAnsiTheme="minorHAnsi" w:cstheme="minorHAnsi"/>
                <w:color w:val="000000" w:themeColor="text1"/>
              </w:rPr>
              <w:lastRenderedPageBreak/>
              <w:t>indicatorului se referă la numărul de utilizatori ai infrastructurii sprijinite, estimat pentru anul înainte de începerea intervenției, iar acesta este zero pentru infrastructurile nou construite. Indicatorul nu acoperă cadrele didactice, părinții, personalul auxiliar sau alte persoane care pot utiliza unitatea.</w:t>
            </w:r>
          </w:p>
          <w:p w14:paraId="55507DAD"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Unitățile de îngrijire a copiilor, cum ar fi creșele și grădinițele sunt concepute pentru copii de la naștere până la începutul învățământului primar. Indicatorul acoperă infrastructurile de îngrijire a copiilor, care sunt nou construite sau modernizate (de exemplu, pentru creșterea standardelor de igienă și siguranță) și nu include renovarea energetică sau întreținerea și reparațiile.</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23B3B"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lastRenderedPageBreak/>
              <w:t>la un an de la finalizarea implementării proiectului</w:t>
            </w:r>
          </w:p>
        </w:tc>
      </w:tr>
    </w:tbl>
    <w:p w14:paraId="21964F13" w14:textId="77777777" w:rsidR="007A31F1" w:rsidRPr="00CB5673" w:rsidRDefault="007A31F1"/>
    <w:p w14:paraId="34050BB6" w14:textId="130F4833" w:rsidR="00361655" w:rsidRPr="00306725" w:rsidRDefault="005C4F87" w:rsidP="005B5679">
      <w:pPr>
        <w:pStyle w:val="Heading1"/>
      </w:pPr>
      <w:bookmarkStart w:id="20" w:name="_Toc158190233"/>
      <w:r w:rsidRPr="00306725">
        <w:t>3.</w:t>
      </w:r>
      <w:r w:rsidR="00445E52">
        <w:t>8</w:t>
      </w:r>
      <w:r w:rsidRPr="00306725">
        <w:t>.3</w:t>
      </w:r>
      <w:r w:rsidR="00361655" w:rsidRPr="00306725">
        <w:t>.</w:t>
      </w:r>
      <w:r w:rsidR="00361655" w:rsidRPr="00306725">
        <w:tab/>
        <w:t>Indicatori suplimentari specifici Apelului de Proiecte</w:t>
      </w:r>
      <w:bookmarkEnd w:id="20"/>
    </w:p>
    <w:p w14:paraId="54E49013" w14:textId="664481F5" w:rsidR="00351D6A" w:rsidRDefault="007E0430" w:rsidP="00CB5673">
      <w:pPr>
        <w:spacing w:before="0" w:after="0"/>
        <w:rPr>
          <w:rFonts w:asciiTheme="minorHAnsi" w:hAnsiTheme="minorHAnsi" w:cstheme="minorHAnsi"/>
        </w:rPr>
      </w:pPr>
      <w:r w:rsidRPr="007E0430">
        <w:rPr>
          <w:rFonts w:asciiTheme="minorHAnsi" w:hAnsiTheme="minorHAnsi" w:cstheme="minorHAnsi"/>
        </w:rPr>
        <w:t>Indicatorii splimentari specifici sunt utilizați la măsurarea activităților finanțate prin PR BI și se completează în concordanță cu tipologia activităților din cadrul proiectului propus. Solicitantul de finanțare are obligația de a selecta indicatorii care se aplică proiectului propus prin cererea de finanțare din lista de mai jos:</w:t>
      </w:r>
    </w:p>
    <w:p w14:paraId="75405312" w14:textId="318669EF" w:rsidR="00923DA2" w:rsidRDefault="00351D6A"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S</w:t>
      </w:r>
      <w:r w:rsidR="00E837E2" w:rsidRPr="00923DA2">
        <w:rPr>
          <w:rFonts w:asciiTheme="minorHAnsi" w:hAnsiTheme="minorHAnsi" w:cstheme="minorHAnsi"/>
          <w:szCs w:val="24"/>
        </w:rPr>
        <w:t>ă</w:t>
      </w:r>
      <w:r w:rsidR="00EB2FB5" w:rsidRPr="00923DA2">
        <w:rPr>
          <w:rFonts w:asciiTheme="minorHAnsi" w:hAnsiTheme="minorHAnsi" w:cstheme="minorHAnsi"/>
          <w:szCs w:val="24"/>
        </w:rPr>
        <w:t>li de grup</w:t>
      </w:r>
      <w:r w:rsidR="0075665C" w:rsidRPr="00923DA2">
        <w:rPr>
          <w:rFonts w:asciiTheme="minorHAnsi" w:hAnsiTheme="minorHAnsi" w:cstheme="minorHAnsi"/>
          <w:szCs w:val="24"/>
        </w:rPr>
        <w:t xml:space="preserve">ă </w:t>
      </w:r>
      <w:r w:rsidR="00EB2FB5" w:rsidRPr="00923DA2">
        <w:rPr>
          <w:rFonts w:asciiTheme="minorHAnsi" w:hAnsiTheme="minorHAnsi" w:cstheme="minorHAnsi"/>
          <w:szCs w:val="24"/>
        </w:rPr>
        <w:t>create/ modernizate si echipate</w:t>
      </w:r>
      <w:r w:rsidR="00E837E2" w:rsidRPr="00923DA2">
        <w:rPr>
          <w:rFonts w:asciiTheme="minorHAnsi" w:hAnsiTheme="minorHAnsi" w:cstheme="minorHAnsi"/>
          <w:szCs w:val="24"/>
        </w:rPr>
        <w:t>,</w:t>
      </w:r>
      <w:r w:rsidR="0075665C" w:rsidRPr="00923DA2">
        <w:rPr>
          <w:rFonts w:asciiTheme="minorHAnsi" w:hAnsiTheme="minorHAnsi" w:cstheme="minorHAnsi"/>
          <w:szCs w:val="24"/>
        </w:rPr>
        <w:t xml:space="preserve"> (număr)</w:t>
      </w:r>
    </w:p>
    <w:p w14:paraId="55133BB8" w14:textId="0C9AC241" w:rsidR="00923DA2" w:rsidRPr="00923DA2" w:rsidRDefault="00923DA2"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 xml:space="preserve">Alte </w:t>
      </w:r>
      <w:r>
        <w:rPr>
          <w:rFonts w:asciiTheme="minorHAnsi" w:hAnsiTheme="minorHAnsi" w:cstheme="minorHAnsi"/>
          <w:szCs w:val="24"/>
        </w:rPr>
        <w:t>spații</w:t>
      </w:r>
      <w:r w:rsidRPr="00923DA2">
        <w:rPr>
          <w:rFonts w:asciiTheme="minorHAnsi" w:hAnsiTheme="minorHAnsi" w:cstheme="minorHAnsi"/>
          <w:szCs w:val="24"/>
        </w:rPr>
        <w:t xml:space="preserve"> create/ modernizate și echipate (număr)</w:t>
      </w:r>
    </w:p>
    <w:p w14:paraId="5CD0D111" w14:textId="3FBFD8D8" w:rsidR="0075665C" w:rsidRPr="00923DA2" w:rsidRDefault="0075665C"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Suprafață construită defășurată nou realizată a infrastructurii educaționale (mp),</w:t>
      </w:r>
    </w:p>
    <w:p w14:paraId="51F16599" w14:textId="77777777" w:rsidR="0075665C" w:rsidRPr="00200644" w:rsidRDefault="0075665C" w:rsidP="008A28ED">
      <w:pPr>
        <w:pStyle w:val="ListParagraph"/>
        <w:numPr>
          <w:ilvl w:val="0"/>
          <w:numId w:val="18"/>
        </w:numPr>
        <w:spacing w:after="0"/>
        <w:rPr>
          <w:rFonts w:asciiTheme="minorHAnsi" w:hAnsiTheme="minorHAnsi" w:cstheme="minorHAnsi"/>
          <w:szCs w:val="24"/>
        </w:rPr>
      </w:pPr>
      <w:r w:rsidRPr="00200644">
        <w:rPr>
          <w:rFonts w:asciiTheme="minorHAnsi" w:hAnsiTheme="minorHAnsi" w:cstheme="minorHAnsi"/>
          <w:szCs w:val="24"/>
        </w:rPr>
        <w:t xml:space="preserve">Suprafață </w:t>
      </w:r>
      <w:r>
        <w:rPr>
          <w:rFonts w:asciiTheme="minorHAnsi" w:hAnsiTheme="minorHAnsi" w:cstheme="minorHAnsi"/>
          <w:szCs w:val="24"/>
        </w:rPr>
        <w:t xml:space="preserve">construită desfășurată </w:t>
      </w:r>
      <w:r w:rsidRPr="00200644">
        <w:rPr>
          <w:rFonts w:asciiTheme="minorHAnsi" w:hAnsiTheme="minorHAnsi" w:cstheme="minorHAnsi"/>
          <w:szCs w:val="24"/>
        </w:rPr>
        <w:t>modernizată a infrastructurii educaționale (mp),</w:t>
      </w:r>
    </w:p>
    <w:p w14:paraId="34D3720E" w14:textId="6BA3EE90" w:rsidR="0075665C" w:rsidRDefault="0075665C" w:rsidP="008A28ED">
      <w:pPr>
        <w:pStyle w:val="ListParagraph"/>
        <w:numPr>
          <w:ilvl w:val="0"/>
          <w:numId w:val="18"/>
        </w:numPr>
        <w:spacing w:after="0"/>
        <w:rPr>
          <w:rFonts w:asciiTheme="minorHAnsi" w:hAnsiTheme="minorHAnsi" w:cstheme="minorHAnsi"/>
          <w:szCs w:val="24"/>
        </w:rPr>
      </w:pPr>
      <w:r w:rsidRPr="00200644">
        <w:rPr>
          <w:rFonts w:asciiTheme="minorHAnsi" w:hAnsiTheme="minorHAnsi" w:cstheme="minorHAnsi"/>
          <w:szCs w:val="24"/>
        </w:rPr>
        <w:t>Măsuri de desegregare</w:t>
      </w:r>
      <w:r>
        <w:rPr>
          <w:rFonts w:asciiTheme="minorHAnsi" w:hAnsiTheme="minorHAnsi" w:cstheme="minorHAnsi"/>
          <w:szCs w:val="24"/>
        </w:rPr>
        <w:t xml:space="preserve"> </w:t>
      </w:r>
      <w:r w:rsidRPr="00200644">
        <w:rPr>
          <w:rFonts w:asciiTheme="minorHAnsi" w:hAnsiTheme="minorHAnsi" w:cstheme="minorHAnsi"/>
          <w:szCs w:val="24"/>
        </w:rPr>
        <w:t>(număr)</w:t>
      </w:r>
      <w:r>
        <w:rPr>
          <w:rFonts w:asciiTheme="minorHAnsi" w:hAnsiTheme="minorHAnsi" w:cstheme="minorHAnsi"/>
          <w:szCs w:val="24"/>
        </w:rPr>
        <w:t>,</w:t>
      </w:r>
    </w:p>
    <w:p w14:paraId="17F82E88" w14:textId="11B96026" w:rsid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Măsuri de accesibilizare pentru persoane cu dizabilități (număr),</w:t>
      </w:r>
    </w:p>
    <w:p w14:paraId="73E87091"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Număr de participanți la activitățile de tip cooperare interregională, transfrontalieră și transnațională</w:t>
      </w:r>
    </w:p>
    <w:p w14:paraId="37336722"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Suprafața totală de sol pierdută ca urmare a implementării acțiunilor propuse (mp)</w:t>
      </w:r>
    </w:p>
    <w:p w14:paraId="4A0851F3"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Suprafața totală de spații verzi nou create urmare a implementării acțiunilor propuse (incluzând aici spaţiile verzi pe verticală şi/sau acoperişuri verzi) (mp)</w:t>
      </w:r>
    </w:p>
    <w:p w14:paraId="0CCFF98D" w14:textId="77777777" w:rsidR="005500F0" w:rsidRPr="006D2904" w:rsidRDefault="005500F0" w:rsidP="00CB5673">
      <w:pPr>
        <w:pStyle w:val="ListParagraph"/>
        <w:spacing w:after="0"/>
        <w:rPr>
          <w:rFonts w:asciiTheme="minorHAnsi" w:hAnsiTheme="minorHAnsi" w:cstheme="minorHAnsi"/>
          <w:szCs w:val="24"/>
        </w:rPr>
      </w:pPr>
    </w:p>
    <w:p w14:paraId="053DC8E4" w14:textId="52694159" w:rsidR="008502BE" w:rsidRPr="00306725" w:rsidRDefault="005C4F87" w:rsidP="005B5679">
      <w:pPr>
        <w:pStyle w:val="Heading1"/>
      </w:pPr>
      <w:bookmarkStart w:id="21" w:name="_Toc158190234"/>
      <w:r w:rsidRPr="00306725">
        <w:lastRenderedPageBreak/>
        <w:t>3.</w:t>
      </w:r>
      <w:r w:rsidR="00445E52">
        <w:t>9</w:t>
      </w:r>
      <w:r w:rsidR="0054764B" w:rsidRPr="00306725">
        <w:t>.</w:t>
      </w:r>
      <w:r w:rsidR="0054764B" w:rsidRPr="00306725">
        <w:tab/>
        <w:t>Rezultatele așteptate</w:t>
      </w:r>
      <w:bookmarkEnd w:id="21"/>
    </w:p>
    <w:p w14:paraId="7DBAFA9F" w14:textId="77777777" w:rsidR="00923DA2" w:rsidRDefault="00923DA2" w:rsidP="00923DA2">
      <w:pPr>
        <w:rPr>
          <w:lang w:val="en-US"/>
        </w:rPr>
      </w:pPr>
      <w:proofErr w:type="spellStart"/>
      <w:r w:rsidRPr="00FF4ECD">
        <w:rPr>
          <w:lang w:val="en-US"/>
        </w:rPr>
        <w:t>Rezultatele</w:t>
      </w:r>
      <w:proofErr w:type="spellEnd"/>
      <w:r>
        <w:rPr>
          <w:lang w:val="en-US"/>
        </w:rPr>
        <w:t xml:space="preserve"> </w:t>
      </w:r>
      <w:proofErr w:type="spellStart"/>
      <w:r w:rsidRPr="00FF4ECD">
        <w:rPr>
          <w:lang w:val="en-US"/>
        </w:rPr>
        <w:t>așteptate</w:t>
      </w:r>
      <w:proofErr w:type="spellEnd"/>
      <w:r w:rsidRPr="00FF4ECD">
        <w:rPr>
          <w:lang w:val="en-US"/>
        </w:rPr>
        <w:t xml:space="preserve"> </w:t>
      </w:r>
      <w:proofErr w:type="spellStart"/>
      <w:r w:rsidRPr="00FF4ECD">
        <w:rPr>
          <w:lang w:val="en-US"/>
        </w:rPr>
        <w:t>asigură</w:t>
      </w:r>
      <w:proofErr w:type="spellEnd"/>
      <w:r w:rsidRPr="00FF4ECD">
        <w:rPr>
          <w:lang w:val="en-US"/>
        </w:rPr>
        <w:t xml:space="preserve"> </w:t>
      </w:r>
      <w:proofErr w:type="spellStart"/>
      <w:r w:rsidRPr="00FF4ECD">
        <w:rPr>
          <w:lang w:val="en-US"/>
        </w:rPr>
        <w:t>îndeplinirea</w:t>
      </w:r>
      <w:proofErr w:type="spellEnd"/>
      <w:r w:rsidRPr="00FF4ECD">
        <w:rPr>
          <w:lang w:val="en-US"/>
        </w:rPr>
        <w:t xml:space="preserve"> </w:t>
      </w:r>
      <w:proofErr w:type="spellStart"/>
      <w:r w:rsidRPr="00FF4ECD">
        <w:rPr>
          <w:lang w:val="en-US"/>
        </w:rPr>
        <w:t>indicatorilor</w:t>
      </w:r>
      <w:proofErr w:type="spellEnd"/>
      <w:r w:rsidRPr="00FF4ECD">
        <w:rPr>
          <w:lang w:val="en-US"/>
        </w:rPr>
        <w:t xml:space="preserve"> </w:t>
      </w:r>
      <w:proofErr w:type="spellStart"/>
      <w:r w:rsidRPr="00FF4ECD">
        <w:rPr>
          <w:lang w:val="en-US"/>
        </w:rPr>
        <w:t>și</w:t>
      </w:r>
      <w:proofErr w:type="spellEnd"/>
      <w:r w:rsidRPr="00FF4ECD">
        <w:rPr>
          <w:lang w:val="en-US"/>
        </w:rPr>
        <w:t xml:space="preserve"> </w:t>
      </w:r>
      <w:proofErr w:type="spellStart"/>
      <w:r w:rsidRPr="00FF4ECD">
        <w:rPr>
          <w:lang w:val="en-US"/>
        </w:rPr>
        <w:t>obiectivelor</w:t>
      </w:r>
      <w:proofErr w:type="spellEnd"/>
      <w:r w:rsidRPr="00FF4ECD">
        <w:rPr>
          <w:lang w:val="en-US"/>
        </w:rPr>
        <w:t xml:space="preserve"> </w:t>
      </w:r>
      <w:proofErr w:type="spellStart"/>
      <w:r w:rsidRPr="00FF4ECD">
        <w:rPr>
          <w:lang w:val="en-US"/>
        </w:rPr>
        <w:t>specifice</w:t>
      </w:r>
      <w:proofErr w:type="spellEnd"/>
      <w:r w:rsidRPr="00FF4ECD">
        <w:rPr>
          <w:lang w:val="en-US"/>
        </w:rPr>
        <w:t xml:space="preserve"> </w:t>
      </w:r>
      <w:proofErr w:type="spellStart"/>
      <w:r w:rsidRPr="00FF4ECD">
        <w:rPr>
          <w:lang w:val="en-US"/>
        </w:rPr>
        <w:t>proiectului</w:t>
      </w:r>
      <w:proofErr w:type="spellEnd"/>
      <w:r w:rsidRPr="00FF4ECD">
        <w:rPr>
          <w:lang w:val="en-US"/>
        </w:rPr>
        <w:t>,</w:t>
      </w:r>
      <w:r>
        <w:rPr>
          <w:lang w:val="en-US"/>
        </w:rPr>
        <w:t xml:space="preserve"> </w:t>
      </w:r>
      <w:proofErr w:type="spellStart"/>
      <w:r w:rsidRPr="00FF4ECD">
        <w:rPr>
          <w:lang w:val="en-US"/>
        </w:rPr>
        <w:t>fiind</w:t>
      </w:r>
      <w:proofErr w:type="spellEnd"/>
      <w:r w:rsidRPr="00FF4ECD">
        <w:rPr>
          <w:lang w:val="en-US"/>
        </w:rPr>
        <w:t xml:space="preserve"> </w:t>
      </w:r>
      <w:proofErr w:type="spellStart"/>
      <w:r w:rsidRPr="00FF4ECD">
        <w:rPr>
          <w:lang w:val="en-US"/>
        </w:rPr>
        <w:t>stabilite</w:t>
      </w:r>
      <w:proofErr w:type="spellEnd"/>
      <w:r w:rsidRPr="00FF4ECD">
        <w:rPr>
          <w:lang w:val="en-US"/>
        </w:rPr>
        <w:t xml:space="preserve"> </w:t>
      </w:r>
      <w:proofErr w:type="spellStart"/>
      <w:r w:rsidRPr="00FF4ECD">
        <w:rPr>
          <w:lang w:val="en-US"/>
        </w:rPr>
        <w:t>în</w:t>
      </w:r>
      <w:proofErr w:type="spellEnd"/>
      <w:r w:rsidRPr="00FF4ECD">
        <w:rPr>
          <w:lang w:val="en-US"/>
        </w:rPr>
        <w:t xml:space="preserve"> </w:t>
      </w:r>
      <w:proofErr w:type="spellStart"/>
      <w:r w:rsidRPr="00FF4ECD">
        <w:rPr>
          <w:lang w:val="en-US"/>
        </w:rPr>
        <w:t>concordanță</w:t>
      </w:r>
      <w:proofErr w:type="spellEnd"/>
      <w:r w:rsidRPr="00FF4ECD">
        <w:rPr>
          <w:lang w:val="en-US"/>
        </w:rPr>
        <w:t xml:space="preserve"> cu </w:t>
      </w:r>
      <w:proofErr w:type="spellStart"/>
      <w:r w:rsidRPr="00FF4ECD">
        <w:rPr>
          <w:lang w:val="en-US"/>
        </w:rPr>
        <w:t>aceștia</w:t>
      </w:r>
      <w:proofErr w:type="spellEnd"/>
      <w:r w:rsidRPr="00FF4ECD">
        <w:rPr>
          <w:lang w:val="en-US"/>
        </w:rPr>
        <w:t>.</w:t>
      </w:r>
      <w:r>
        <w:rPr>
          <w:lang w:val="en-US"/>
        </w:rPr>
        <w:t xml:space="preserve"> </w:t>
      </w:r>
    </w:p>
    <w:p w14:paraId="092DA0F3" w14:textId="77777777" w:rsidR="00923DA2" w:rsidRPr="00B04CF2" w:rsidRDefault="00923DA2" w:rsidP="00923DA2">
      <w:pPr>
        <w:autoSpaceDE w:val="0"/>
        <w:autoSpaceDN w:val="0"/>
        <w:adjustRightInd w:val="0"/>
        <w:spacing w:before="0" w:after="0"/>
        <w:rPr>
          <w:rFonts w:asciiTheme="minorHAnsi" w:hAnsiTheme="minorHAnsi" w:cstheme="minorHAnsi"/>
          <w:color w:val="000000"/>
          <w:lang w:val="en-GB" w:eastAsia="ro-RO"/>
        </w:rPr>
      </w:pP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cadrul</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cererii</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solicitantul</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va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enumera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ca </w:t>
      </w:r>
      <w:proofErr w:type="spellStart"/>
      <w:r w:rsidRPr="00B04CF2">
        <w:rPr>
          <w:rFonts w:asciiTheme="minorHAnsi" w:hAnsiTheme="minorHAnsi" w:cstheme="minorHAnsi"/>
          <w:color w:val="000000"/>
          <w:lang w:val="en-GB" w:eastAsia="ro-RO"/>
        </w:rPr>
        <w:t>urmare</w:t>
      </w:r>
      <w:proofErr w:type="spellEnd"/>
      <w:r>
        <w:rPr>
          <w:rFonts w:asciiTheme="minorHAnsi" w:hAnsiTheme="minorHAnsi" w:cstheme="minorHAnsi"/>
          <w:color w:val="000000"/>
          <w:lang w:val="en-GB" w:eastAsia="ro-RO"/>
        </w:rPr>
        <w:t xml:space="preserve"> </w:t>
      </w:r>
      <w:proofErr w:type="gramStart"/>
      <w:r>
        <w:rPr>
          <w:rFonts w:asciiTheme="minorHAnsi" w:hAnsiTheme="minorHAnsi" w:cstheme="minorHAnsi"/>
          <w:color w:val="000000"/>
          <w:lang w:val="en-GB" w:eastAsia="ro-RO"/>
        </w:rPr>
        <w:t>a</w:t>
      </w:r>
      <w:proofErr w:type="gramEnd"/>
      <w:r>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implementării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corelare</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tipologia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activităților</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propuse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
    <w:p w14:paraId="375F23AC" w14:textId="7BE43A2E" w:rsidR="005500F0" w:rsidRPr="00CB5673" w:rsidRDefault="005500F0" w:rsidP="00923DA2">
      <w:pPr>
        <w:rPr>
          <w:rFonts w:asciiTheme="minorHAnsi" w:hAnsiTheme="minorHAnsi" w:cstheme="minorHAnsi"/>
          <w:b/>
          <w:color w:val="000000"/>
          <w:lang w:eastAsia="ro-RO"/>
        </w:rPr>
      </w:pPr>
      <w:r w:rsidRPr="005500F0">
        <w:rPr>
          <w:rFonts w:asciiTheme="minorHAnsi" w:hAnsiTheme="minorHAnsi" w:cstheme="minorHAnsi"/>
          <w:b/>
          <w:color w:val="000000"/>
          <w:lang w:val="en-GB" w:eastAsia="ro-RO"/>
        </w:rPr>
        <w:t>NOT</w:t>
      </w:r>
      <w:r w:rsidRPr="005500F0">
        <w:rPr>
          <w:rFonts w:asciiTheme="minorHAnsi" w:hAnsiTheme="minorHAnsi" w:cstheme="minorHAnsi"/>
          <w:b/>
          <w:color w:val="000000"/>
          <w:lang w:eastAsia="ro-RO"/>
        </w:rPr>
        <w:t xml:space="preserve">Ă: </w:t>
      </w:r>
    </w:p>
    <w:p w14:paraId="36842F11" w14:textId="5F4A1046" w:rsidR="00923DA2" w:rsidRPr="00CB5673" w:rsidRDefault="00923DA2" w:rsidP="00923DA2">
      <w:pPr>
        <w:rPr>
          <w:rFonts w:asciiTheme="minorHAnsi" w:hAnsiTheme="minorHAnsi" w:cstheme="minorHAnsi"/>
          <w:i/>
          <w:lang w:val="en-US"/>
        </w:rPr>
      </w:pPr>
      <w:proofErr w:type="spellStart"/>
      <w:r w:rsidRPr="00CB5673">
        <w:rPr>
          <w:rFonts w:asciiTheme="minorHAnsi" w:hAnsiTheme="minorHAnsi" w:cstheme="minorHAnsi"/>
          <w:i/>
          <w:color w:val="000000"/>
          <w:lang w:val="en-GB" w:eastAsia="ro-RO"/>
        </w:rPr>
        <w:t>Rezultatele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așteptate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trebuie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să</w:t>
      </w:r>
      <w:proofErr w:type="spellEnd"/>
      <w:r w:rsidRPr="00CB5673">
        <w:rPr>
          <w:rFonts w:asciiTheme="minorHAnsi" w:hAnsiTheme="minorHAnsi" w:cstheme="minorHAnsi"/>
          <w:i/>
          <w:color w:val="000000"/>
          <w:lang w:val="en-GB" w:eastAsia="ro-RO"/>
        </w:rPr>
        <w:t xml:space="preserve"> fie </w:t>
      </w:r>
      <w:proofErr w:type="spellStart"/>
      <w:r w:rsidRPr="00CB5673">
        <w:rPr>
          <w:rFonts w:asciiTheme="minorHAnsi" w:hAnsiTheme="minorHAnsi" w:cstheme="minorHAnsi"/>
          <w:i/>
          <w:color w:val="000000"/>
          <w:lang w:val="en-GB" w:eastAsia="ro-RO"/>
        </w:rPr>
        <w:t>realiste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realizabile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măsurabile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și</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în</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concordanță</w:t>
      </w:r>
      <w:proofErr w:type="spellEnd"/>
      <w:r w:rsidRPr="00CB5673">
        <w:rPr>
          <w:rFonts w:asciiTheme="minorHAnsi" w:hAnsiTheme="minorHAnsi" w:cstheme="minorHAnsi"/>
          <w:i/>
          <w:color w:val="000000"/>
          <w:lang w:val="en-GB" w:eastAsia="ro-RO"/>
        </w:rPr>
        <w:t xml:space="preserve"> cu </w:t>
      </w:r>
      <w:proofErr w:type="spellStart"/>
      <w:r w:rsidRPr="00CB5673">
        <w:rPr>
          <w:rFonts w:asciiTheme="minorHAnsi" w:hAnsiTheme="minorHAnsi" w:cstheme="minorHAnsi"/>
          <w:i/>
          <w:color w:val="000000"/>
          <w:lang w:val="en-GB" w:eastAsia="ro-RO"/>
        </w:rPr>
        <w:t>indicatorii</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și</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obiectivele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specifice</w:t>
      </w:r>
      <w:proofErr w:type="spellEnd"/>
      <w:r w:rsidRPr="00CB5673">
        <w:rPr>
          <w:rFonts w:asciiTheme="minorHAnsi" w:hAnsiTheme="minorHAnsi" w:cstheme="minorHAnsi"/>
          <w:i/>
          <w:color w:val="000000"/>
          <w:lang w:val="en-GB" w:eastAsia="ro-RO"/>
        </w:rPr>
        <w:t xml:space="preserve"> ale </w:t>
      </w:r>
      <w:proofErr w:type="spellStart"/>
      <w:r w:rsidRPr="00CB5673">
        <w:rPr>
          <w:rFonts w:asciiTheme="minorHAnsi" w:hAnsiTheme="minorHAnsi" w:cstheme="minorHAnsi"/>
          <w:i/>
          <w:color w:val="000000"/>
          <w:lang w:val="en-GB" w:eastAsia="ro-RO"/>
        </w:rPr>
        <w:t>proiectului</w:t>
      </w:r>
      <w:proofErr w:type="spellEnd"/>
      <w:r w:rsidRPr="00CB5673">
        <w:rPr>
          <w:rFonts w:asciiTheme="minorHAnsi" w:hAnsiTheme="minorHAnsi" w:cstheme="minorHAnsi"/>
          <w:i/>
          <w:color w:val="000000"/>
          <w:lang w:val="en-GB" w:eastAsia="ro-RO"/>
        </w:rPr>
        <w:t>.</w:t>
      </w:r>
    </w:p>
    <w:p w14:paraId="5F4A7726" w14:textId="77777777" w:rsidR="00445E52" w:rsidRPr="00445E52" w:rsidRDefault="00445E52" w:rsidP="005B5679">
      <w:pPr>
        <w:pStyle w:val="Heading1"/>
      </w:pPr>
      <w:bookmarkStart w:id="22" w:name="_Toc158190235"/>
      <w:r w:rsidRPr="00445E52">
        <w:t>3.10.</w:t>
      </w:r>
      <w:r w:rsidRPr="00445E52">
        <w:tab/>
        <w:t>Operațiune de importanță strategică</w:t>
      </w:r>
      <w:bookmarkEnd w:id="22"/>
      <w:r w:rsidRPr="00445E52">
        <w:t xml:space="preserve"> </w:t>
      </w:r>
      <w:r w:rsidRPr="00445E52">
        <w:tab/>
      </w:r>
    </w:p>
    <w:p w14:paraId="46C9D135"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476BC761" w14:textId="77777777" w:rsidR="00445E52" w:rsidRPr="00445E52" w:rsidRDefault="00445E52" w:rsidP="005B5679">
      <w:pPr>
        <w:pStyle w:val="Heading1"/>
      </w:pPr>
      <w:bookmarkStart w:id="23" w:name="_Toc158190236"/>
      <w:r w:rsidRPr="00445E52">
        <w:t>3.11.</w:t>
      </w:r>
      <w:r w:rsidRPr="00445E52">
        <w:tab/>
        <w:t>Investiții teritoriale integrate</w:t>
      </w:r>
      <w:bookmarkEnd w:id="23"/>
    </w:p>
    <w:p w14:paraId="0035337D" w14:textId="77777777" w:rsidR="00C858AF" w:rsidRDefault="00C858AF" w:rsidP="00C858AF">
      <w:pPr>
        <w:rPr>
          <w:rFonts w:asciiTheme="minorHAnsi" w:hAnsiTheme="minorHAnsi" w:cstheme="minorHAnsi"/>
        </w:rPr>
      </w:pPr>
      <w:bookmarkStart w:id="24" w:name="_Hlk141504166"/>
      <w:r>
        <w:rPr>
          <w:rFonts w:asciiTheme="minorHAnsi" w:hAnsiTheme="minorHAnsi" w:cstheme="minorHAnsi"/>
        </w:rPr>
        <w:t>P</w:t>
      </w:r>
      <w:r w:rsidRPr="001900E3">
        <w:rPr>
          <w:rFonts w:asciiTheme="minorHAnsi" w:hAnsiTheme="minorHAnsi" w:cstheme="minorHAnsi"/>
        </w:rPr>
        <w:t xml:space="preserve">rezentul apel nu </w:t>
      </w:r>
      <w:r>
        <w:rPr>
          <w:rFonts w:asciiTheme="minorHAnsi" w:hAnsiTheme="minorHAnsi" w:cstheme="minorHAnsi"/>
        </w:rPr>
        <w:t>ș</w:t>
      </w:r>
      <w:r w:rsidRPr="001900E3">
        <w:rPr>
          <w:rFonts w:asciiTheme="minorHAnsi" w:hAnsiTheme="minorHAnsi" w:cstheme="minorHAnsi"/>
        </w:rPr>
        <w:t>i-a propus ca obiectiv sprijinirea abord</w:t>
      </w:r>
      <w:r>
        <w:rPr>
          <w:rFonts w:asciiTheme="minorHAnsi" w:hAnsiTheme="minorHAnsi" w:cstheme="minorHAnsi"/>
        </w:rPr>
        <w:t>ă</w:t>
      </w:r>
      <w:r w:rsidRPr="001900E3">
        <w:rPr>
          <w:rFonts w:asciiTheme="minorHAnsi" w:hAnsiTheme="minorHAnsi" w:cstheme="minorHAnsi"/>
        </w:rPr>
        <w:t>rii integrate dar nici nu o exclude</w:t>
      </w:r>
      <w:r>
        <w:rPr>
          <w:rFonts w:asciiTheme="minorHAnsi" w:hAnsiTheme="minorHAnsi" w:cstheme="minorHAnsi"/>
        </w:rPr>
        <w:t>.</w:t>
      </w:r>
    </w:p>
    <w:p w14:paraId="1404FF68" w14:textId="77777777" w:rsidR="00C858AF" w:rsidRDefault="00C858AF" w:rsidP="00C858AF">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Pr>
          <w:rFonts w:asciiTheme="minorHAnsi" w:hAnsiTheme="minorHAnsi" w:cstheme="minorHAnsi"/>
        </w:rPr>
        <w:t>doar 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o dovadă ca proiectul depus spre finanțare face parte din lista de proiecte prioritare aferent</w:t>
      </w:r>
      <w:r>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 xml:space="preserve">SIDU sau că această listă </w:t>
      </w:r>
      <w:r w:rsidRPr="00DE2080">
        <w:rPr>
          <w:rFonts w:asciiTheme="minorHAnsi" w:hAnsiTheme="minorHAnsi" w:cstheme="minorHAnsi"/>
        </w:rPr>
        <w:t xml:space="preserve">a fost  transmisă în vederea includerii în SIDU București </w:t>
      </w:r>
      <w:r>
        <w:rPr>
          <w:rFonts w:asciiTheme="minorHAnsi" w:hAnsiTheme="minorHAnsi" w:cstheme="minorHAnsi"/>
        </w:rPr>
        <w:t>(în cazul sectoarelor Municipiului București).</w:t>
      </w:r>
      <w:r w:rsidRPr="00DE2080">
        <w:rPr>
          <w:rFonts w:asciiTheme="minorHAnsi" w:hAnsiTheme="minorHAnsi" w:cstheme="minorHAnsi"/>
        </w:rPr>
        <w:t xml:space="preserve"> </w:t>
      </w:r>
      <w:r>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p>
    <w:p w14:paraId="1EC6E6B7" w14:textId="77777777" w:rsidR="00C858AF" w:rsidRDefault="00C858AF" w:rsidP="00C858AF">
      <w:pPr>
        <w:rPr>
          <w:rFonts w:asciiTheme="minorHAnsi" w:hAnsiTheme="minorHAnsi" w:cstheme="minorHAnsi"/>
        </w:rPr>
      </w:pPr>
    </w:p>
    <w:p w14:paraId="4F8DC996" w14:textId="77777777" w:rsidR="00C858AF" w:rsidRDefault="00C858AF" w:rsidP="00C858AF">
      <w:pPr>
        <w:spacing w:after="0"/>
        <w:rPr>
          <w:rFonts w:asciiTheme="minorHAnsi" w:hAnsiTheme="minorHAnsi" w:cstheme="minorHAnsi"/>
          <w:b/>
          <w:bCs/>
          <w:i/>
          <w:iCs/>
        </w:rPr>
      </w:pPr>
      <w:r w:rsidRPr="00C67B0E">
        <w:rPr>
          <w:rFonts w:asciiTheme="minorHAnsi" w:hAnsiTheme="minorHAnsi" w:cstheme="minorHAnsi"/>
          <w:b/>
          <w:bCs/>
          <w:i/>
          <w:iCs/>
        </w:rPr>
        <w:t xml:space="preserve">NOTĂ: </w:t>
      </w:r>
    </w:p>
    <w:p w14:paraId="0D7B5A02" w14:textId="77777777" w:rsidR="00C858AF" w:rsidRDefault="00C858AF" w:rsidP="00C858AF">
      <w:pPr>
        <w:spacing w:after="0"/>
        <w:rPr>
          <w:rFonts w:asciiTheme="minorHAnsi" w:hAnsiTheme="minorHAnsi" w:cstheme="minorHAnsi"/>
          <w:b/>
          <w:bCs/>
          <w:i/>
          <w:iCs/>
        </w:rPr>
      </w:pPr>
      <w:r w:rsidRPr="002557CC">
        <w:rPr>
          <w:rFonts w:asciiTheme="minorHAnsi" w:hAnsiTheme="minorHAnsi" w:cstheme="minorHAnsi"/>
          <w:bCs/>
          <w:i/>
          <w:iCs/>
        </w:rPr>
        <w:t>Apartenența proiectului  la Planul de Acțiune al unei SIDU NU este criteriu de eligibilitate și nici de prioritizare.</w:t>
      </w:r>
      <w:r w:rsidRPr="00C67B0E">
        <w:rPr>
          <w:rFonts w:asciiTheme="minorHAnsi" w:hAnsiTheme="minorHAnsi" w:cstheme="minorHAnsi"/>
          <w:b/>
          <w:bCs/>
          <w:i/>
          <w:iCs/>
        </w:rPr>
        <w:t xml:space="preserve">   </w:t>
      </w:r>
    </w:p>
    <w:p w14:paraId="5038C263" w14:textId="77777777" w:rsidR="00C858AF" w:rsidRDefault="00C858AF" w:rsidP="00C858AF">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2C862AA1" w14:textId="77777777" w:rsidR="00C858AF" w:rsidRPr="002557CC" w:rsidRDefault="00C858AF" w:rsidP="00C858AF">
      <w:pPr>
        <w:rPr>
          <w:rFonts w:asciiTheme="minorHAnsi" w:hAnsiTheme="minorHAnsi" w:cstheme="minorHAnsi"/>
          <w:b/>
          <w:bCs/>
        </w:rPr>
      </w:pPr>
      <w:r w:rsidRPr="002557CC">
        <w:rPr>
          <w:rFonts w:asciiTheme="minorHAnsi" w:hAnsiTheme="minorHAnsi" w:cstheme="minorHAnsi"/>
          <w:b/>
          <w:bCs/>
        </w:rPr>
        <w:t>La momentul verificării cererii de finanțare pot exista două situații:</w:t>
      </w:r>
    </w:p>
    <w:p w14:paraId="321E3416" w14:textId="77777777" w:rsidR="00C858AF" w:rsidRPr="002557CC" w:rsidRDefault="00C858AF" w:rsidP="008A28ED">
      <w:pPr>
        <w:pStyle w:val="ListParagraph"/>
        <w:numPr>
          <w:ilvl w:val="0"/>
          <w:numId w:val="32"/>
        </w:numPr>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 solicitantul va selecta din nomenclatorul MySMIS2021/ SMIS 2021+  codul 18 - Alte tipuri de instrumente teritoriale – Municipii, orașe și suburbii, iar în cadrul secțiunii Indicatori, solicitantul va raporta și completa Indicatorii RCO 74 și RCO 75.</w:t>
      </w:r>
    </w:p>
    <w:p w14:paraId="4BC1026A" w14:textId="77777777" w:rsidR="00C858AF" w:rsidRDefault="00C858AF" w:rsidP="008A28ED">
      <w:pPr>
        <w:pStyle w:val="ListParagraph"/>
        <w:numPr>
          <w:ilvl w:val="0"/>
          <w:numId w:val="32"/>
        </w:numPr>
        <w:rPr>
          <w:rFonts w:asciiTheme="minorHAnsi" w:hAnsiTheme="minorHAnsi" w:cstheme="minorHAnsi"/>
          <w:bCs/>
        </w:rPr>
      </w:pPr>
      <w:r w:rsidRPr="002557CC">
        <w:rPr>
          <w:rFonts w:asciiTheme="minorHAnsi" w:hAnsiTheme="minorHAnsi" w:cstheme="minorHAnsi"/>
          <w:bCs/>
        </w:rPr>
        <w:t xml:space="preserve">Pentru cererile  de finanțare care nu fac parte din Planul de acțiune al unei Strategiei Integrate de Dezvoltare Urbană (SIDU) de la nivelul unei Unități Administrativ Teritoriale </w:t>
      </w:r>
      <w:r w:rsidRPr="002557CC">
        <w:rPr>
          <w:rFonts w:asciiTheme="minorHAnsi" w:hAnsiTheme="minorHAnsi" w:cstheme="minorHAnsi"/>
          <w:bCs/>
        </w:rPr>
        <w:lastRenderedPageBreak/>
        <w:t xml:space="preserve">Urbane, în cadrul cererii de finanțare secțiunea Buget – Dimensiune punere în practică teritorială solicitantul va selecta din nomenclatorul MySMIS2021/ SMIS 2021+ codul 33 - Alte abordări – Nicio orientare teritorială, iar indicatorii RCO 74 ȘI 75 vor fi eliminați.      </w:t>
      </w:r>
    </w:p>
    <w:p w14:paraId="46866EDB" w14:textId="7D98FA5B" w:rsidR="00C858AF" w:rsidRPr="002557CC" w:rsidRDefault="00C858AF" w:rsidP="00C858AF">
      <w:pPr>
        <w:rPr>
          <w:rFonts w:asciiTheme="minorHAnsi" w:hAnsiTheme="minorHAnsi" w:cstheme="minorHAnsi"/>
          <w:bCs/>
        </w:rPr>
      </w:pPr>
      <w:r w:rsidRPr="002557CC">
        <w:rPr>
          <w:rFonts w:asciiTheme="minorHAnsi" w:hAnsiTheme="minorHAnsi" w:cstheme="minorHAnsi"/>
          <w:bCs/>
        </w:rPr>
        <w:t xml:space="preserve">La momentul </w:t>
      </w:r>
      <w:r>
        <w:rPr>
          <w:rFonts w:asciiTheme="minorHAnsi" w:hAnsiTheme="minorHAnsi" w:cstheme="minorHAnsi"/>
          <w:bCs/>
        </w:rPr>
        <w:t>verificări</w:t>
      </w:r>
      <w:r w:rsidRPr="002557CC">
        <w:rPr>
          <w:rFonts w:asciiTheme="minorHAnsi" w:hAnsiTheme="minorHAnsi" w:cstheme="minorHAnsi"/>
          <w:bCs/>
        </w:rPr>
        <w:t>i SIDU-rilor în cadrul apelului de strategii, se va verifica daca proiectele depuse în cadrul acestui apel se regăsesc în SIDU. În cazul în care proiectul a fost preluat în SIDU secțiunile mai jos menționate din cadrul cererii de finanțare nu vor suferi nicio actualizare (Indicatori și Buget). În situația în care proiectele depuse pe acțiunea 6.</w:t>
      </w:r>
      <w:r w:rsidR="00971AE3">
        <w:rPr>
          <w:rFonts w:asciiTheme="minorHAnsi" w:hAnsiTheme="minorHAnsi" w:cstheme="minorHAnsi"/>
          <w:bCs/>
        </w:rPr>
        <w:t>1</w:t>
      </w:r>
      <w:r w:rsidRPr="002557CC">
        <w:rPr>
          <w:rFonts w:asciiTheme="minorHAnsi" w:hAnsiTheme="minorHAnsi" w:cstheme="minorHAnsi"/>
          <w:bCs/>
        </w:rPr>
        <w:t xml:space="preserve">. nu se vor regăsi în SIDU, secțiunile mai sus amintite (indicatori si buget) vor fi actualizate astfel: indicatorii  RCO 74 ȘI 75 vor fi eliminați din cererea de finanțare, iar în secțiunea Buget – Dimensiune punere în practică teritorială solicitantul va selecta din nomenclatorul MySMIS codul codul 33 - Alte abordări – Nicio orientare teritorială.                       </w:t>
      </w:r>
    </w:p>
    <w:p w14:paraId="2256316A" w14:textId="77777777" w:rsidR="00445E52" w:rsidRPr="00445E52" w:rsidRDefault="00445E52" w:rsidP="005B5679">
      <w:pPr>
        <w:pStyle w:val="Heading1"/>
      </w:pPr>
      <w:bookmarkStart w:id="25" w:name="_Toc158190237"/>
      <w:bookmarkEnd w:id="24"/>
      <w:r w:rsidRPr="00445E52">
        <w:t>3.12.</w:t>
      </w:r>
      <w:r w:rsidRPr="00445E52">
        <w:tab/>
        <w:t>Dezvoltare locală plasată sub responsabilitatea comunității</w:t>
      </w:r>
      <w:bookmarkEnd w:id="25"/>
    </w:p>
    <w:p w14:paraId="5FB27D6E"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5D82E191" w14:textId="77777777" w:rsidR="00445E52" w:rsidRPr="00445E52" w:rsidRDefault="00445E52" w:rsidP="005B5679">
      <w:pPr>
        <w:pStyle w:val="Heading1"/>
      </w:pPr>
      <w:bookmarkStart w:id="26" w:name="_Toc158190238"/>
      <w:r w:rsidRPr="00445E52">
        <w:t>3.13.</w:t>
      </w:r>
      <w:r w:rsidRPr="00445E52">
        <w:tab/>
        <w:t>Reguli privind ajutorul de stat</w:t>
      </w:r>
      <w:bookmarkEnd w:id="26"/>
    </w:p>
    <w:p w14:paraId="63092F90" w14:textId="77777777" w:rsidR="00D06308" w:rsidRDefault="00D06308" w:rsidP="00D06308">
      <w:pPr>
        <w:rPr>
          <w:lang w:eastAsia="ro-RO"/>
        </w:rPr>
      </w:pPr>
      <w:r w:rsidRPr="00772839">
        <w:rPr>
          <w:lang w:eastAsia="ro-RO"/>
        </w:rPr>
        <w:t>În cadrul prezentului apel de proiecte nu sunt eligibile proiectele care intră sub incidența ajutorului de stat și nu se aplică scheme de ajutor de stat.</w:t>
      </w:r>
    </w:p>
    <w:p w14:paraId="72729E85" w14:textId="77777777" w:rsidR="00D06308" w:rsidRDefault="00D06308" w:rsidP="00D06308">
      <w:r>
        <w:t>Ajutorul de stat înseamnă orice măsură care îndeplinește cumulativ toate cerințele prevăzute în articolul 107 alineatul (1) din Tratatul privind funcționarea Uniunii Europene (TFUE), astfel: sunt acordate de către stat sau de către unitățile administrative teritoriale, din resurse de stat sau resurse ale unităților administrativ-teritoriale, ori de alte organisme care administrează surse ale statului sau ale colectivităților locale indiferent de formă; sunt acordate în mod selectiv; sunt acordate întreprinderilor; asigură un avantaj economic întreprinderilor; distorsionează concurența; afectează comerțul cu statele membre ale Uniunii Europene.</w:t>
      </w:r>
    </w:p>
    <w:p w14:paraId="32385425" w14:textId="77777777" w:rsidR="00D06308" w:rsidRDefault="00D06308" w:rsidP="00D06308">
      <w:r>
        <w:t>Analiza ajutorului de stat se realizează la nivelul proprietarului infrastructurii, a utilizatorului infrastructurii, a executantului lucrărilor și a utilizatorului final.</w:t>
      </w:r>
    </w:p>
    <w:p w14:paraId="3600E4C9" w14:textId="77777777" w:rsidR="00D06308" w:rsidRDefault="00D06308" w:rsidP="00D06308">
      <w:r>
        <w:t xml:space="preserve">La nivelul proprietarului și utilizatorului infrastructurii, se consideră că investițiile pentru care se acordă finanțare prin prezentul apel nu implică elemente de ajutor de stat atâta timp cât în clădirile/dotările vizate de proiecte se desfășoară activităţi ce țin de exercitarea prerogativelor de autoritate publică. </w:t>
      </w:r>
    </w:p>
    <w:p w14:paraId="04FD0CF8" w14:textId="77777777" w:rsidR="00D06308" w:rsidRDefault="00D06308" w:rsidP="00D06308">
      <w:r>
        <w:t>La nivelul execuției lucrărilor și dotărilor este înlăturat ajutorul de stat la nivelul constructorului și/sau furnizorului de dotări, prin selecția acestora în baza unei proceduri competitive.</w:t>
      </w:r>
    </w:p>
    <w:p w14:paraId="7AE73DD6" w14:textId="77777777" w:rsidR="00D06308" w:rsidRDefault="00D06308" w:rsidP="00D06308">
      <w:r>
        <w:t>Pentru a asigura eliminarea elementelor de ajutor de stat la nivelul utilizatorului final, infrastructura realizată prin proiect trebuie să fie publică, deschisă utilizării, fără discriminare, de către toți utilizatorii, în aceleași condiții.</w:t>
      </w:r>
    </w:p>
    <w:p w14:paraId="143C4058" w14:textId="77777777" w:rsidR="00D06308" w:rsidRDefault="00D06308" w:rsidP="00D06308">
      <w:r>
        <w:t xml:space="preserve">În situația în care activitățile/investițiile finanțate printr-un proiect sunt susceptibile a intra sub incidența ajutorului de stat, se recomandă solicitanților să adreseze o cerere pentru exprimarea </w:t>
      </w:r>
      <w:r>
        <w:lastRenderedPageBreak/>
        <w:t>unui punct de vedere autorității naționale competente în domeniul concurenței și al ajutorului de stat.</w:t>
      </w:r>
    </w:p>
    <w:p w14:paraId="667D1E59" w14:textId="77777777" w:rsidR="00D06308" w:rsidRDefault="00D06308" w:rsidP="00D06308">
      <w:r>
        <w:t>Dacă în perioada de implementare a proiectului sau în perioada de durabilitate se constată situații care să indice potențiala incidență a regulilor de acordare a ajutorului de stat asupra finanțării, AM PR BI va acționa conform legislației aplicabile în vigoare.</w:t>
      </w:r>
    </w:p>
    <w:p w14:paraId="6E0E2208" w14:textId="5FE50D05" w:rsidR="00C858AF" w:rsidRDefault="00C858AF" w:rsidP="00C858AF">
      <w:pPr>
        <w:rPr>
          <w:rFonts w:asciiTheme="minorHAnsi" w:hAnsiTheme="minorHAnsi" w:cstheme="minorHAnsi"/>
        </w:rPr>
      </w:pPr>
      <w:r w:rsidRPr="00296E1A">
        <w:rPr>
          <w:rFonts w:asciiTheme="minorHAnsi" w:hAnsiTheme="minorHAnsi" w:cstheme="minorHAnsi"/>
        </w:rPr>
        <w:t xml:space="preserve">Proiectele finanțate vor </w:t>
      </w:r>
      <w:r>
        <w:rPr>
          <w:rFonts w:asciiTheme="minorHAnsi" w:hAnsiTheme="minorHAnsi" w:cstheme="minorHAnsi"/>
        </w:rPr>
        <w:t xml:space="preserve">respecta </w:t>
      </w:r>
      <w:r w:rsidRPr="00296E1A">
        <w:rPr>
          <w:rFonts w:asciiTheme="minorHAnsi" w:hAnsiTheme="minorHAnsi" w:cstheme="minorHAnsi"/>
        </w:rPr>
        <w:t xml:space="preserve">prevederile art. 192 din Regulamentul CE 1046/2018 referitoare la </w:t>
      </w:r>
      <w:r w:rsidRPr="00296E1A">
        <w:rPr>
          <w:rFonts w:asciiTheme="minorHAnsi" w:hAnsiTheme="minorHAnsi" w:cstheme="minorHAnsi"/>
          <w:b/>
          <w:bCs/>
        </w:rPr>
        <w:t>principiul nonprofitului</w:t>
      </w:r>
      <w:r w:rsidRPr="00296E1A">
        <w:rPr>
          <w:rFonts w:asciiTheme="minorHAnsi" w:hAnsiTheme="minorHAnsi" w:cstheme="minorHAnsi"/>
        </w:rPr>
        <w:t xml:space="preserve">, așa cum acesta </w:t>
      </w:r>
      <w:r w:rsidR="00923DA2">
        <w:rPr>
          <w:rFonts w:asciiTheme="minorHAnsi" w:hAnsiTheme="minorHAnsi" w:cstheme="minorHAnsi"/>
        </w:rPr>
        <w:t xml:space="preserve">este </w:t>
      </w:r>
      <w:r w:rsidRPr="00296E1A">
        <w:rPr>
          <w:rFonts w:asciiTheme="minorHAnsi" w:hAnsiTheme="minorHAnsi" w:cstheme="minorHAnsi"/>
        </w:rPr>
        <w:t xml:space="preserve">descris în regulament.  </w:t>
      </w:r>
    </w:p>
    <w:p w14:paraId="2F3C7E80" w14:textId="715DA08A" w:rsidR="00C858AF" w:rsidRPr="005B615E" w:rsidRDefault="00C858AF" w:rsidP="00C858AF">
      <w:pPr>
        <w:rPr>
          <w:rFonts w:asciiTheme="minorHAnsi" w:hAnsiTheme="minorHAnsi" w:cstheme="minorHAnsi"/>
          <w:i/>
          <w:iCs/>
        </w:rPr>
      </w:pPr>
      <w:r>
        <w:rPr>
          <w:rFonts w:asciiTheme="minorHAnsi" w:hAnsiTheme="minorHAnsi" w:cstheme="minorHAnsi"/>
        </w:rPr>
        <w:t>În cadrul acestui apel semnificația respectării principiului nonprofitului este următoarea: pe perioada de durabilitate beneficiarul trebuie să se asigure că eventualele venituri obținute din exploatarea infrastructurii (închirieri, parteneritate, etc.) nu depășesc cheltuielile de întreținere și funcționare. În situația în care sunt estimate astfel de depășiri beneficiarul va prezenta anexat proiectului un document din care să rezulte valoarea actualizată a ”profitului”, valoare care va diminua val</w:t>
      </w:r>
      <w:r w:rsidR="00E20EC0">
        <w:rPr>
          <w:rFonts w:asciiTheme="minorHAnsi" w:hAnsiTheme="minorHAnsi" w:cstheme="minorHAnsi"/>
        </w:rPr>
        <w:t>oa</w:t>
      </w:r>
      <w:r>
        <w:rPr>
          <w:rFonts w:asciiTheme="minorHAnsi" w:hAnsiTheme="minorHAnsi" w:cstheme="minorHAnsi"/>
        </w:rPr>
        <w:t xml:space="preserve">rea finanțării nerambursabile fără să ducă la creșterea punctajului la subcriteriul </w:t>
      </w:r>
      <w:r w:rsidRPr="005B615E">
        <w:rPr>
          <w:rFonts w:asciiTheme="minorHAnsi" w:hAnsiTheme="minorHAnsi" w:cstheme="minorHAnsi"/>
          <w:i/>
          <w:iCs/>
        </w:rPr>
        <w:t>2.1 Contribu</w:t>
      </w:r>
      <w:r>
        <w:rPr>
          <w:rFonts w:asciiTheme="minorHAnsi" w:hAnsiTheme="minorHAnsi" w:cstheme="minorHAnsi"/>
          <w:i/>
          <w:iCs/>
        </w:rPr>
        <w:t>ț</w:t>
      </w:r>
      <w:r w:rsidRPr="005B615E">
        <w:rPr>
          <w:rFonts w:asciiTheme="minorHAnsi" w:hAnsiTheme="minorHAnsi" w:cstheme="minorHAnsi"/>
          <w:i/>
          <w:iCs/>
        </w:rPr>
        <w:t>ia proprie la cofinan</w:t>
      </w:r>
      <w:r>
        <w:rPr>
          <w:rFonts w:asciiTheme="minorHAnsi" w:hAnsiTheme="minorHAnsi" w:cstheme="minorHAnsi"/>
          <w:i/>
          <w:iCs/>
        </w:rPr>
        <w:t>ț</w:t>
      </w:r>
      <w:r w:rsidRPr="005B615E">
        <w:rPr>
          <w:rFonts w:asciiTheme="minorHAnsi" w:hAnsiTheme="minorHAnsi" w:cstheme="minorHAnsi"/>
          <w:i/>
          <w:iCs/>
        </w:rPr>
        <w:t>area proiectului</w:t>
      </w:r>
      <w:r>
        <w:rPr>
          <w:rFonts w:asciiTheme="minorHAnsi" w:hAnsiTheme="minorHAnsi" w:cstheme="minorHAnsi"/>
          <w:i/>
          <w:iCs/>
        </w:rPr>
        <w:t xml:space="preserve">. </w:t>
      </w:r>
    </w:p>
    <w:p w14:paraId="4357AE33" w14:textId="77777777" w:rsidR="0038114A" w:rsidRPr="0038114A" w:rsidRDefault="0038114A" w:rsidP="005B5679">
      <w:pPr>
        <w:pStyle w:val="Heading1"/>
      </w:pPr>
      <w:bookmarkStart w:id="27" w:name="_Toc158190239"/>
      <w:r w:rsidRPr="0038114A">
        <w:t>3.14.</w:t>
      </w:r>
      <w:r w:rsidRPr="0038114A">
        <w:tab/>
        <w:t>Reguli privind instrumentele financiare</w:t>
      </w:r>
      <w:bookmarkEnd w:id="27"/>
    </w:p>
    <w:p w14:paraId="77E4F638" w14:textId="30EEDAAB" w:rsidR="00445E52" w:rsidRDefault="0038114A" w:rsidP="00306725">
      <w:pPr>
        <w:rPr>
          <w:rFonts w:asciiTheme="minorHAnsi" w:hAnsiTheme="minorHAnsi" w:cstheme="minorHAnsi"/>
        </w:rPr>
      </w:pPr>
      <w:r w:rsidRPr="0038114A">
        <w:rPr>
          <w:rFonts w:asciiTheme="minorHAnsi" w:hAnsiTheme="minorHAnsi" w:cstheme="minorHAnsi"/>
        </w:rPr>
        <w:t>În cadrul prezentului apel de proiecte nu vor fi utilizate instrumente financiare.</w:t>
      </w:r>
    </w:p>
    <w:p w14:paraId="232DA411" w14:textId="77777777" w:rsidR="0038114A" w:rsidRPr="0038114A" w:rsidRDefault="0038114A" w:rsidP="005B5679">
      <w:pPr>
        <w:pStyle w:val="Heading1"/>
      </w:pPr>
      <w:bookmarkStart w:id="28" w:name="_Toc158190240"/>
      <w:r w:rsidRPr="0038114A">
        <w:t>3.15.</w:t>
      </w:r>
      <w:r w:rsidRPr="0038114A">
        <w:tab/>
        <w:t>Acțiuni interregionale, transfrontaliere și transnaționale</w:t>
      </w:r>
      <w:bookmarkEnd w:id="28"/>
    </w:p>
    <w:p w14:paraId="1481DA72" w14:textId="198E764F" w:rsidR="00CE2796" w:rsidRDefault="0038114A" w:rsidP="0038114A">
      <w:pPr>
        <w:rPr>
          <w:rFonts w:asciiTheme="minorHAnsi" w:hAnsiTheme="minorHAnsi" w:cstheme="minorHAnsi"/>
        </w:rPr>
      </w:pPr>
      <w:r w:rsidRPr="0038114A">
        <w:rPr>
          <w:rFonts w:asciiTheme="minorHAnsi" w:hAnsiTheme="minorHAnsi" w:cstheme="minorHAnsi"/>
        </w:rPr>
        <w:t>Prin intermediul acestei priorități</w:t>
      </w:r>
      <w:r w:rsidR="00CE2796">
        <w:rPr>
          <w:rFonts w:asciiTheme="minorHAnsi" w:hAnsiTheme="minorHAnsi" w:cstheme="minorHAnsi"/>
        </w:rPr>
        <w:t xml:space="preserve"> este posibilă</w:t>
      </w:r>
      <w:r w:rsidRPr="0038114A">
        <w:rPr>
          <w:rFonts w:asciiTheme="minorHAnsi" w:hAnsiTheme="minorHAnsi" w:cstheme="minorHAnsi"/>
        </w:rPr>
        <w:t xml:space="preserve"> finanț</w:t>
      </w:r>
      <w:r w:rsidR="00CE2796">
        <w:rPr>
          <w:rFonts w:asciiTheme="minorHAnsi" w:hAnsiTheme="minorHAnsi" w:cstheme="minorHAnsi"/>
        </w:rPr>
        <w:t>area</w:t>
      </w:r>
      <w:r w:rsidRPr="0038114A">
        <w:rPr>
          <w:rFonts w:asciiTheme="minorHAnsi" w:hAnsiTheme="minorHAnsi" w:cstheme="minorHAnsi"/>
        </w:rPr>
        <w:t xml:space="preserve"> activităților de cooperare transnațională și interregională (altele decât cele prevazute sub prioritatea de Asisten</w:t>
      </w:r>
      <w:r w:rsidR="00CE2796">
        <w:rPr>
          <w:rFonts w:asciiTheme="minorHAnsi" w:hAnsiTheme="minorHAnsi" w:cstheme="minorHAnsi"/>
        </w:rPr>
        <w:t>ț</w:t>
      </w:r>
      <w:r w:rsidRPr="0038114A">
        <w:rPr>
          <w:rFonts w:asciiTheme="minorHAnsi" w:hAnsiTheme="minorHAnsi" w:cstheme="minorHAnsi"/>
        </w:rPr>
        <w:t xml:space="preserve">ă Tehnică) care să contribuie la implementarea eficientă a proiectelor de investiții. </w:t>
      </w:r>
    </w:p>
    <w:p w14:paraId="0EE21E76" w14:textId="1EE837EE" w:rsidR="0038114A" w:rsidRPr="0038114A" w:rsidRDefault="0038114A" w:rsidP="0038114A">
      <w:pPr>
        <w:rPr>
          <w:rFonts w:asciiTheme="minorHAnsi" w:hAnsiTheme="minorHAnsi" w:cstheme="minorHAnsi"/>
        </w:rPr>
      </w:pPr>
      <w:r w:rsidRPr="0038114A">
        <w:rPr>
          <w:rFonts w:asciiTheme="minorHAnsi" w:hAnsiTheme="minorHAnsi" w:cstheme="minorHAnsi"/>
        </w:rPr>
        <w:t>Sunt încurajate schimburile de experiență si crearea de parteneriate cu beneficiari din alte regiuni similare ale UE cu experiență relevantă</w:t>
      </w:r>
      <w:r>
        <w:rPr>
          <w:rFonts w:asciiTheme="minorHAnsi" w:hAnsiTheme="minorHAnsi" w:cstheme="minorHAnsi"/>
        </w:rPr>
        <w:t xml:space="preserve">, </w:t>
      </w:r>
      <w:r w:rsidRPr="0038114A">
        <w:rPr>
          <w:rFonts w:asciiTheme="minorHAnsi" w:hAnsiTheme="minorHAnsi" w:cstheme="minorHAnsi"/>
        </w:rPr>
        <w:t>realizarea de training-uri pentru întărirea capacității entităților beneficiare sau</w:t>
      </w:r>
      <w:r>
        <w:rPr>
          <w:rFonts w:asciiTheme="minorHAnsi" w:hAnsiTheme="minorHAnsi" w:cstheme="minorHAnsi"/>
        </w:rPr>
        <w:t xml:space="preserve"> </w:t>
      </w:r>
      <w:r w:rsidRPr="0038114A">
        <w:rPr>
          <w:rFonts w:asciiTheme="minorHAnsi" w:hAnsiTheme="minorHAnsi" w:cstheme="minorHAnsi"/>
        </w:rPr>
        <w:t>potențial beneficiare de finanțare în special în domeniile:</w:t>
      </w:r>
    </w:p>
    <w:p w14:paraId="13B7571B" w14:textId="5647A092" w:rsidR="0038114A"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educației incluzive cu regiuni precum: Madrid (Spania), Viena (Austria), Gießen (Germania) etc.</w:t>
      </w:r>
    </w:p>
    <w:p w14:paraId="2EFCCE6E" w14:textId="14E7E1B3" w:rsidR="0038114A"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infrastructuri educaționale sustenabile cu regiuni precum: Niederösterreich (Austria), Calabria (Italia), Centro (Portugalia) etc.</w:t>
      </w:r>
    </w:p>
    <w:p w14:paraId="517EF082" w14:textId="1ECA4FA5" w:rsidR="00445E52"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digitalizare în educație cu regiuni precum: Vzhodna (Slovenia), Praga (Cehia) etc, identificate in program ca potentiale regiuni partenere, fara ca enumerarea sa fie limitativă.</w:t>
      </w:r>
    </w:p>
    <w:p w14:paraId="10650B44" w14:textId="4DB6673F" w:rsidR="00AB4187" w:rsidRDefault="00CE2796" w:rsidP="00306725">
      <w:pPr>
        <w:rPr>
          <w:rFonts w:asciiTheme="minorHAnsi" w:hAnsiTheme="minorHAnsi" w:cstheme="minorHAnsi"/>
        </w:rPr>
      </w:pPr>
      <w:r w:rsidRPr="0038114A">
        <w:rPr>
          <w:rFonts w:asciiTheme="minorHAnsi" w:hAnsiTheme="minorHAnsi" w:cstheme="minorHAnsi"/>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p>
    <w:p w14:paraId="07211CD5" w14:textId="5E004C17" w:rsidR="00AB4187" w:rsidRDefault="00AB4187" w:rsidP="005B5679">
      <w:pPr>
        <w:pStyle w:val="Heading1"/>
      </w:pPr>
      <w:bookmarkStart w:id="29" w:name="_Toc158190241"/>
      <w:r w:rsidRPr="00AB4187">
        <w:lastRenderedPageBreak/>
        <w:t>3.16.</w:t>
      </w:r>
      <w:r w:rsidRPr="00AB4187">
        <w:tab/>
        <w:t>Principiile orizontale</w:t>
      </w:r>
      <w:bookmarkEnd w:id="29"/>
    </w:p>
    <w:p w14:paraId="495BD5BD" w14:textId="77777777" w:rsidR="009F497C" w:rsidRPr="00AB4187" w:rsidRDefault="009F497C" w:rsidP="009F497C">
      <w:pPr>
        <w:rPr>
          <w:rFonts w:asciiTheme="minorHAnsi" w:hAnsiTheme="minorHAnsi" w:cstheme="minorHAnsi"/>
          <w:b/>
          <w:bCs/>
        </w:rPr>
      </w:pPr>
      <w:r w:rsidRPr="00AB4187">
        <w:rPr>
          <w:rFonts w:asciiTheme="minorHAnsi" w:hAnsiTheme="minorHAnsi" w:cstheme="minorHAnsi"/>
          <w:b/>
          <w:bCs/>
        </w:rPr>
        <w:t xml:space="preserve">Proiectul </w:t>
      </w:r>
      <w:r>
        <w:rPr>
          <w:rFonts w:asciiTheme="minorHAnsi" w:hAnsiTheme="minorHAnsi" w:cstheme="minorHAnsi"/>
          <w:b/>
          <w:bCs/>
        </w:rPr>
        <w:t xml:space="preserve">trebuie să </w:t>
      </w:r>
      <w:r w:rsidRPr="00AB4187">
        <w:rPr>
          <w:rFonts w:asciiTheme="minorHAnsi" w:hAnsiTheme="minorHAnsi" w:cstheme="minorHAnsi"/>
          <w:b/>
          <w:bCs/>
        </w:rPr>
        <w:t>respect</w:t>
      </w:r>
      <w:r>
        <w:rPr>
          <w:rFonts w:asciiTheme="minorHAnsi" w:hAnsiTheme="minorHAnsi" w:cstheme="minorHAnsi"/>
          <w:b/>
          <w:bCs/>
        </w:rPr>
        <w:t>e</w:t>
      </w:r>
      <w:r w:rsidRPr="00AB4187">
        <w:rPr>
          <w:rFonts w:asciiTheme="minorHAnsi" w:hAnsiTheme="minorHAnsi" w:cstheme="minorHAnsi"/>
          <w:b/>
          <w:bCs/>
        </w:rPr>
        <w:t xml:space="preserve"> principiile privind egalitatea de şanse, gen, nediscriminarea si accesibilitatea pentru persoanele cu dizabilităti</w:t>
      </w:r>
    </w:p>
    <w:p w14:paraId="63239FDB" w14:textId="77777777" w:rsidR="009F497C" w:rsidRPr="00A67317" w:rsidRDefault="009F497C" w:rsidP="009F497C">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62E67BDC" w14:textId="64E65E84" w:rsidR="00D62767" w:rsidRPr="00D62767" w:rsidRDefault="009F497C" w:rsidP="00D62767">
      <w:pPr>
        <w:rPr>
          <w:rFonts w:asciiTheme="minorHAnsi" w:hAnsiTheme="minorHAnsi" w:cstheme="minorHAnsi"/>
        </w:rPr>
      </w:pPr>
      <w:r w:rsidRPr="0078603C">
        <w:rPr>
          <w:rFonts w:asciiTheme="minorHAnsi" w:hAnsiTheme="minorHAnsi" w:cstheme="minorHAnsi"/>
          <w:b/>
        </w:rPr>
        <w:t>Principiile privind egalitatea de şanse, de gen ș</w:t>
      </w:r>
      <w:r>
        <w:rPr>
          <w:rFonts w:asciiTheme="minorHAnsi" w:hAnsiTheme="minorHAnsi" w:cstheme="minorHAnsi"/>
          <w:b/>
        </w:rPr>
        <w:t xml:space="preserve">i </w:t>
      </w:r>
      <w:r w:rsidRPr="0078603C">
        <w:rPr>
          <w:rFonts w:asciiTheme="minorHAnsi" w:hAnsiTheme="minorHAnsi" w:cstheme="minorHAnsi"/>
          <w:b/>
        </w:rPr>
        <w:t>nediscriminare</w:t>
      </w:r>
      <w:r w:rsidR="00D62767" w:rsidRPr="00D62767">
        <w:t xml:space="preserve"> </w:t>
      </w:r>
      <w:r w:rsidR="00D62767" w:rsidRPr="00D62767">
        <w:rPr>
          <w:rFonts w:asciiTheme="minorHAnsi" w:hAnsiTheme="minorHAnsi" w:cstheme="minorHAnsi"/>
        </w:rPr>
        <w:t>sunt reglementate de:</w:t>
      </w:r>
    </w:p>
    <w:p w14:paraId="3F2AA194"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Carta drepturilor fundamentale;</w:t>
      </w:r>
    </w:p>
    <w:p w14:paraId="618591DD"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Ghidul de Aplicare a Cartei Drepturilor Fundamentale a Uniunii Europene;</w:t>
      </w:r>
    </w:p>
    <w:p w14:paraId="5C39C917"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Legislaţia naţională şi comunitară aplicabilă în domeniul egalităţii de şanse, de gen, nediscriminării și accesibilității persoanelor cu dizabilități.</w:t>
      </w:r>
    </w:p>
    <w:p w14:paraId="16EC3D47" w14:textId="6E43842C" w:rsidR="00C858AF" w:rsidRPr="00C858AF" w:rsidRDefault="00C858AF" w:rsidP="00D62767">
      <w:pPr>
        <w:rPr>
          <w:rFonts w:asciiTheme="minorHAnsi" w:hAnsiTheme="minorHAnsi" w:cstheme="minorHAnsi"/>
        </w:rPr>
      </w:pPr>
      <w:r w:rsidRPr="00C858AF">
        <w:rPr>
          <w:rFonts w:asciiTheme="minorHAnsi" w:hAnsiTheme="minorHAnsi" w:cstheme="minorHAnsi"/>
        </w:rPr>
        <w:t>În elaborarea proiectelor precum și în etapele de implementare și durabilitate a proiectelor, solicitantul trebuie să prevadă și să implementeze măsurile care asigură respectarea drepturilor fundamentale și conformitatea cu Carta Drepturilor Fundamentale a UE, a Convenției Națiunilor Unite privind Drepturile Persoanelor cu dizabilități și a actelor normative relevante europene și naționale.</w:t>
      </w:r>
    </w:p>
    <w:p w14:paraId="7FF78BE1" w14:textId="77777777" w:rsidR="00C858AF" w:rsidRPr="00C858AF" w:rsidRDefault="00C858AF" w:rsidP="00C858AF">
      <w:pPr>
        <w:rPr>
          <w:rFonts w:asciiTheme="minorHAnsi" w:hAnsiTheme="minorHAnsi" w:cstheme="minorHAnsi"/>
        </w:rPr>
      </w:pPr>
      <w:r w:rsidRPr="00C858AF">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59F8512D" w14:textId="76259713" w:rsidR="00C858AF" w:rsidRPr="00C858AF" w:rsidRDefault="008E1077" w:rsidP="00C858AF">
      <w:pPr>
        <w:rPr>
          <w:rFonts w:asciiTheme="minorHAnsi" w:hAnsiTheme="minorHAnsi" w:cstheme="minorHAnsi"/>
        </w:rPr>
      </w:pPr>
      <w:r w:rsidRPr="008E1077">
        <w:rPr>
          <w:rFonts w:asciiTheme="minorHAnsi" w:hAnsiTheme="minorHAnsi" w:cstheme="minorHAnsi"/>
        </w:rPr>
        <w:t>Având în vedere prevederile Legii Învățământului preuniversitar nr.198 din 2023 și ale Ordinului Ministerului Educației nr. 6.134 din 21 decembrie 2016 privind interzicerea segregării şcolare în unităţile de învăţământ preuniversitar, solicitantul va depune Autoevaluarea privind segregarea la nivelul unității de învățământ. Abordarea specifică PR BI cu referire la Autoevaluarea privind segregarea  și cazurile de segregare la nivelul unității de învățământ este descrisă la secțiunea 5.2.</w:t>
      </w:r>
      <w:r w:rsidR="00C858AF" w:rsidRPr="00C858AF">
        <w:rPr>
          <w:rFonts w:asciiTheme="minorHAnsi" w:hAnsiTheme="minorHAnsi"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bookmarkStart w:id="30" w:name="_Hlk158275517"/>
      <w:r w:rsidR="00FB3689" w:rsidRPr="00FB3689">
        <w:rPr>
          <w:rFonts w:asciiTheme="minorHAnsi" w:hAnsiTheme="minorHAnsi" w:cstheme="minorHAnsi"/>
        </w:rPr>
        <w:t>În Anexa 4. Grila de verficare privind conformitatea documentelor depuse si a modului de indeplinire a caracterului finantabil al solicitantului si proiectului și Anexa 6. Lista de verificare privind respectarea principiilor orizontale egalitate de sanse gen nediscriminare, există întrebări care vizează îndeplinirea cerințelor minime pentru fiecare din aspectele privind principiile orizontale, cu răspuns de tip Da/Nu, bazat pe conținutul CF și al documentelor anexate cererii de finanțare.</w:t>
      </w:r>
      <w:bookmarkEnd w:id="30"/>
      <w:r w:rsidR="00C858AF" w:rsidRPr="00C858AF">
        <w:rPr>
          <w:rFonts w:asciiTheme="minorHAnsi" w:hAnsiTheme="minorHAnsi" w:cstheme="minorHAnsi"/>
        </w:rPr>
        <w:t xml:space="preserve">. </w:t>
      </w:r>
    </w:p>
    <w:p w14:paraId="1B93D0E6"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Recomandam consultarea Metodologiei privind Integrarea Principiilor Orizontale Privind Egalitatea de Șanse și Tratament, Accesibilitatea, Nediscriminarea și Incluziunea în Cadrul Proiectelor Finanțate prin Programul Regional București-Ilfov 2021-2027. Metodologiea reprezintă un îndrumar pentru potențialii solicitanți de finanțare din Programul Regional București-Ilfov 2021-2027 în implementarea principiilor orizontale. De asemenea, are scopul de a încuraja acțiuni și măsuri suplimentare față de prevederile legale specifice.</w:t>
      </w:r>
    </w:p>
    <w:p w14:paraId="10C1C6CC"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lastRenderedPageBreak/>
        <w:t>În acest context, tematica egalității de șanse și de tratament, reunește următoarele principii de bază:</w:t>
      </w:r>
    </w:p>
    <w:p w14:paraId="74F43F45"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egalitatea de șanse și tratament între bărbați și femei (egalitatea de gen);</w:t>
      </w:r>
    </w:p>
    <w:p w14:paraId="592C3EFD"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nediscriminarea pe criterii de sex, rasă sau origine etnică, religie sau convingeri, dizabilitate, vârstă sau orientare sexuală;</w:t>
      </w:r>
    </w:p>
    <w:p w14:paraId="117952BE"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accesibilitate pentru persoanele cu dizabilități de orice fel.</w:t>
      </w:r>
    </w:p>
    <w:p w14:paraId="2C800873" w14:textId="76680CE6" w:rsidR="00763B3F" w:rsidRPr="00C858AF" w:rsidRDefault="00763B3F" w:rsidP="00763B3F">
      <w:pPr>
        <w:rPr>
          <w:rFonts w:asciiTheme="minorHAnsi" w:hAnsiTheme="minorHAnsi" w:cstheme="minorHAnsi"/>
        </w:rPr>
      </w:pPr>
      <w:r w:rsidRPr="00763B3F">
        <w:rPr>
          <w:rFonts w:asciiTheme="minorHAnsi" w:hAnsiTheme="minorHAnsi" w:cstheme="minorHAnsi"/>
        </w:rPr>
        <w:t>Aceasta se găsește la adresa: https://www.adrbi.ro/programe-regionale/por-bi-2021-2027/metodologie-principii-orizontale/ .</w:t>
      </w:r>
    </w:p>
    <w:p w14:paraId="3AE1AA49" w14:textId="48343A4E" w:rsidR="00AB4187" w:rsidRDefault="00AB4187" w:rsidP="005B5679">
      <w:pPr>
        <w:pStyle w:val="Heading1"/>
      </w:pPr>
      <w:bookmarkStart w:id="31" w:name="_Toc158190242"/>
      <w:r w:rsidRPr="00AB4187">
        <w:t>3.17.</w:t>
      </w:r>
      <w:r w:rsidRPr="00AB4187">
        <w:tab/>
        <w:t>Aspecte de mediu (inclusiv aplicarea Directivei 2011/92/UE a Parlamentului European și a Consiliului). Aplicarea principiului  DNSH. Imunizarea la schimbările climatice</w:t>
      </w:r>
      <w:bookmarkEnd w:id="31"/>
    </w:p>
    <w:p w14:paraId="698F679D" w14:textId="7AD2C4E4" w:rsidR="00AB4187" w:rsidRDefault="00C858AF" w:rsidP="00AB4187">
      <w:pPr>
        <w:rPr>
          <w:rFonts w:asciiTheme="minorHAnsi" w:hAnsiTheme="minorHAnsi" w:cstheme="minorHAnsi"/>
        </w:rPr>
      </w:pPr>
      <w:r w:rsidRPr="00260948">
        <w:t xml:space="preserve">Proiectul </w:t>
      </w:r>
      <w:r>
        <w:t xml:space="preserve">trebuie să </w:t>
      </w:r>
      <w:r w:rsidRPr="00260948">
        <w:t>respect</w:t>
      </w:r>
      <w:r>
        <w:t>e</w:t>
      </w:r>
      <w:r w:rsidRPr="00260948">
        <w:t xml:space="preserve"> </w:t>
      </w:r>
      <w:r w:rsidRPr="00811925">
        <w:t>Aspecte</w:t>
      </w:r>
      <w:r>
        <w:t>le</w:t>
      </w:r>
      <w:r w:rsidRPr="00811925">
        <w:t xml:space="preserve"> de mediu (inclusiv aplicarea Directivei 2011/92/UE a Parlamentului European și a Consiliului)</w:t>
      </w:r>
      <w:r>
        <w:t>, a</w:t>
      </w:r>
      <w:r w:rsidRPr="00811925">
        <w:t>plicarea principiului  DNSH</w:t>
      </w:r>
      <w:r>
        <w:t xml:space="preserve"> și să demonstreze i</w:t>
      </w:r>
      <w:r w:rsidRPr="00811925">
        <w:t xml:space="preserve">munizarea </w:t>
      </w:r>
      <w:r>
        <w:t xml:space="preserve">infrastructurilor </w:t>
      </w:r>
      <w:r w:rsidRPr="00811925">
        <w:t>la schimbările climatice</w:t>
      </w:r>
      <w:r w:rsidRPr="00260948">
        <w:t>, în conformitate cu secțiun</w:t>
      </w:r>
      <w:r>
        <w:t>ea 5.2.</w:t>
      </w:r>
    </w:p>
    <w:p w14:paraId="2352829E" w14:textId="7738F92B" w:rsidR="00AB4187" w:rsidRDefault="00413E2C" w:rsidP="005B5679">
      <w:pPr>
        <w:pStyle w:val="Heading1"/>
      </w:pPr>
      <w:bookmarkStart w:id="32" w:name="_Toc158190243"/>
      <w:r w:rsidRPr="00413E2C">
        <w:t>3.18.</w:t>
      </w:r>
      <w:r w:rsidRPr="00413E2C">
        <w:tab/>
        <w:t>Caracterul durabil al proiectului</w:t>
      </w:r>
      <w:bookmarkEnd w:id="32"/>
    </w:p>
    <w:p w14:paraId="2F0FE7FF" w14:textId="77777777" w:rsidR="00413E2C" w:rsidRPr="00413E2C" w:rsidRDefault="00413E2C" w:rsidP="00413E2C">
      <w:pPr>
        <w:rPr>
          <w:rFonts w:asciiTheme="minorHAnsi" w:hAnsiTheme="minorHAnsi" w:cstheme="minorHAnsi"/>
        </w:rPr>
      </w:pPr>
      <w:r w:rsidRPr="00413E2C">
        <w:rPr>
          <w:rFonts w:asciiTheme="minorHAnsi" w:hAnsiTheme="minorHAnsi" w:cstheme="minorHAnsi"/>
        </w:rPr>
        <w:t xml:space="preserve">Solicitantul trebuie să asigure caracterul durabil al investiției realizate pe o perioadă de 5 ani de la efectuarea plății finale în cadrul contractului de finanțare, în conformitate cu art.65 din Regulamentul Parlamentului European și al Consiliului nr.2021/1060. </w:t>
      </w:r>
    </w:p>
    <w:p w14:paraId="179DF0D4" w14:textId="495FE563" w:rsidR="00413E2C" w:rsidRPr="00413E2C" w:rsidRDefault="00413E2C" w:rsidP="00413E2C">
      <w:pPr>
        <w:rPr>
          <w:rFonts w:asciiTheme="minorHAnsi" w:hAnsiTheme="minorHAnsi" w:cstheme="minorHAnsi"/>
        </w:rPr>
      </w:pPr>
      <w:r w:rsidRPr="00413E2C">
        <w:rPr>
          <w:rFonts w:asciiTheme="minorHAnsi" w:hAnsiTheme="minorHAnsi" w:cstheme="minorHAnsi"/>
        </w:rPr>
        <w:t>Solicitantul, în cazul în care va primi finanțare din PR</w:t>
      </w:r>
      <w:r w:rsidR="00A218BA">
        <w:rPr>
          <w:rFonts w:asciiTheme="minorHAnsi" w:hAnsiTheme="minorHAnsi" w:cstheme="minorHAnsi"/>
        </w:rPr>
        <w:t xml:space="preserve"> </w:t>
      </w:r>
      <w:r w:rsidRPr="00413E2C">
        <w:rPr>
          <w:rFonts w:asciiTheme="minorHAnsi" w:hAnsiTheme="minorHAnsi" w:cstheme="minorHAnsi"/>
        </w:rPr>
        <w:t>BI 2021-2027, pentru investiţii în infrastructură, trebuie ca in perioada de durabilitate:</w:t>
      </w:r>
    </w:p>
    <w:p w14:paraId="212CAB57" w14:textId="02D86687" w:rsidR="00413E2C" w:rsidRPr="00CB5673"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menţină investiţia realizată (asigurând mentenanţa şi serviciile asociate necesare);</w:t>
      </w:r>
    </w:p>
    <w:p w14:paraId="49B5F688" w14:textId="725C4F17" w:rsidR="00413E2C" w:rsidRPr="00CB5673"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nu realizeze o modificare asupra calităţii date de dreptul real de</w:t>
      </w:r>
      <w:r w:rsidR="007A31F1">
        <w:rPr>
          <w:rFonts w:asciiTheme="minorHAnsi" w:hAnsiTheme="minorHAnsi" w:cstheme="minorHAnsi"/>
        </w:rPr>
        <w:t>ț</w:t>
      </w:r>
      <w:r w:rsidRPr="00CB5673">
        <w:rPr>
          <w:rFonts w:asciiTheme="minorHAnsi" w:hAnsiTheme="minorHAnsi" w:cstheme="minorHAnsi"/>
        </w:rPr>
        <w:t>inut asupra infrastructurii/echipamentelor, decât în condițiile prevăzute în contractul de finanțare;</w:t>
      </w:r>
    </w:p>
    <w:p w14:paraId="03E57857" w14:textId="5A532BED" w:rsidR="00AB4187"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70C95CE5" w14:textId="77777777" w:rsidR="007A31F1" w:rsidRPr="00CB5673" w:rsidRDefault="007A31F1" w:rsidP="00CB5673">
      <w:pPr>
        <w:pStyle w:val="ListParagraph"/>
        <w:spacing w:after="0"/>
        <w:rPr>
          <w:rFonts w:asciiTheme="minorHAnsi" w:hAnsiTheme="minorHAnsi" w:cstheme="minorHAnsi"/>
        </w:rPr>
      </w:pPr>
    </w:p>
    <w:p w14:paraId="2BA3D9CF" w14:textId="77777777" w:rsidR="00956B79" w:rsidRPr="00956B79" w:rsidRDefault="00956B79" w:rsidP="00956B79">
      <w:pPr>
        <w:rPr>
          <w:rFonts w:asciiTheme="minorHAnsi" w:hAnsiTheme="minorHAnsi" w:cstheme="minorHAnsi"/>
          <w:b/>
          <w:bCs/>
        </w:rPr>
      </w:pPr>
      <w:r w:rsidRPr="00956B79">
        <w:rPr>
          <w:rFonts w:asciiTheme="minorHAnsi" w:hAnsiTheme="minorHAnsi" w:cstheme="minorHAnsi"/>
          <w:b/>
          <w:bCs/>
        </w:rPr>
        <w:t>NOTĂ:</w:t>
      </w:r>
    </w:p>
    <w:p w14:paraId="47E7AD85" w14:textId="77777777" w:rsidR="00956B79" w:rsidRPr="00CB5673" w:rsidRDefault="00956B79" w:rsidP="00956B79">
      <w:pPr>
        <w:rPr>
          <w:rFonts w:asciiTheme="minorHAnsi" w:hAnsiTheme="minorHAnsi" w:cstheme="minorHAnsi"/>
          <w:i/>
        </w:rPr>
      </w:pPr>
      <w:r w:rsidRPr="00CB5673">
        <w:rPr>
          <w:rFonts w:asciiTheme="minorHAnsi" w:hAnsiTheme="minorHAnsi" w:cstheme="minorHAnsi"/>
          <w:i/>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1DF8A08F" w14:textId="77777777" w:rsidR="00956B79" w:rsidRPr="00956B79" w:rsidRDefault="00956B79" w:rsidP="00956B79">
      <w:pPr>
        <w:rPr>
          <w:rFonts w:asciiTheme="minorHAnsi" w:hAnsiTheme="minorHAnsi" w:cstheme="minorHAnsi"/>
        </w:rPr>
      </w:pPr>
    </w:p>
    <w:p w14:paraId="564E03EA" w14:textId="66344E3C" w:rsidR="00956B79" w:rsidRPr="00956B79" w:rsidRDefault="00956B79" w:rsidP="00956B79">
      <w:pPr>
        <w:rPr>
          <w:rFonts w:asciiTheme="minorHAnsi" w:hAnsiTheme="minorHAnsi" w:cstheme="minorHAnsi"/>
        </w:rPr>
      </w:pPr>
      <w:r w:rsidRPr="00956B79">
        <w:rPr>
          <w:rFonts w:asciiTheme="minorHAnsi" w:hAnsiTheme="minorHAnsi" w:cstheme="minorHAnsi"/>
        </w:rPr>
        <w:lastRenderedPageBreak/>
        <w:t>Prin perioada de implementare a proiectului se înţelege perioada în care se finalizează toate activitățile aferente proiectului. Drepturile anterior menționate sunt acoperitoare pentru investiția propusă a fi realizată în conformitate cu datele din cadrul cererii de finanțare.</w:t>
      </w:r>
    </w:p>
    <w:p w14:paraId="00F79156" w14:textId="2471E9FF" w:rsidR="00FC15E4" w:rsidRPr="006F1B81" w:rsidRDefault="00FC15E4" w:rsidP="00FC15E4">
      <w:pPr>
        <w:rPr>
          <w:rFonts w:asciiTheme="minorHAnsi" w:hAnsiTheme="minorHAnsi" w:cstheme="minorHAnsi"/>
        </w:rPr>
      </w:pPr>
      <w:bookmarkStart w:id="33" w:name="_Hlk144883055"/>
      <w:r w:rsidRPr="00F86248">
        <w:rPr>
          <w:rFonts w:asciiTheme="minorHAnsi" w:hAnsiTheme="minorHAnsi" w:cstheme="minorHAnsi"/>
          <w:b/>
          <w:bCs/>
        </w:rPr>
        <w:t>De asemenea, tot ca o dovada ini</w:t>
      </w:r>
      <w:r>
        <w:rPr>
          <w:rFonts w:asciiTheme="minorHAnsi" w:hAnsiTheme="minorHAnsi" w:cstheme="minorHAnsi"/>
          <w:b/>
          <w:bCs/>
        </w:rPr>
        <w:t>ț</w:t>
      </w:r>
      <w:r w:rsidRPr="00F86248">
        <w:rPr>
          <w:rFonts w:asciiTheme="minorHAnsi" w:hAnsiTheme="minorHAnsi" w:cstheme="minorHAnsi"/>
          <w:b/>
          <w:bCs/>
        </w:rPr>
        <w:t>ial</w:t>
      </w:r>
      <w:r>
        <w:rPr>
          <w:rFonts w:asciiTheme="minorHAnsi" w:hAnsiTheme="minorHAnsi" w:cstheme="minorHAnsi"/>
          <w:b/>
          <w:bCs/>
        </w:rPr>
        <w:t>ă</w:t>
      </w:r>
      <w:r w:rsidRPr="00F86248">
        <w:rPr>
          <w:rFonts w:asciiTheme="minorHAnsi" w:hAnsiTheme="minorHAnsi" w:cstheme="minorHAnsi"/>
          <w:b/>
          <w:bCs/>
        </w:rPr>
        <w:t xml:space="preserve"> a caracterului durabil al investi</w:t>
      </w:r>
      <w:r>
        <w:rPr>
          <w:rFonts w:asciiTheme="minorHAnsi" w:hAnsiTheme="minorHAnsi" w:cstheme="minorHAnsi"/>
          <w:b/>
          <w:bCs/>
        </w:rPr>
        <w:t>ț</w:t>
      </w:r>
      <w:r w:rsidRPr="00F86248">
        <w:rPr>
          <w:rFonts w:asciiTheme="minorHAnsi" w:hAnsiTheme="minorHAnsi" w:cstheme="minorHAnsi"/>
          <w:b/>
          <w:bCs/>
        </w:rPr>
        <w:t>iei</w:t>
      </w:r>
      <w:r w:rsidRPr="00644F37">
        <w:rPr>
          <w:rFonts w:asciiTheme="minorHAnsi" w:hAnsiTheme="minorHAnsi" w:cstheme="minorHAnsi"/>
        </w:rPr>
        <w:t xml:space="preserve">, va fi </w:t>
      </w:r>
      <w:r>
        <w:rPr>
          <w:rFonts w:asciiTheme="minorHAnsi" w:hAnsiTheme="minorHAnsi" w:cstheme="minorHAnsi"/>
        </w:rPr>
        <w:t xml:space="preserve">depus în etapa de contractare Avizul Ministerului Educației, pentru </w:t>
      </w:r>
      <w:r w:rsidRPr="006F1B81">
        <w:rPr>
          <w:rFonts w:asciiTheme="minorHAnsi" w:hAnsiTheme="minorHAnsi" w:cstheme="minorHAnsi"/>
        </w:rPr>
        <w:t>proiectele de investiții care vizează unitățile de învățământ preuniversitar de stat</w:t>
      </w:r>
      <w:r>
        <w:rPr>
          <w:rFonts w:asciiTheme="minorHAnsi" w:hAnsiTheme="minorHAnsi" w:cstheme="minorHAnsi"/>
        </w:rPr>
        <w:t>, în conformitate cu prevederile Ordinului Ministrului Educației nr.5866/</w:t>
      </w:r>
      <w:r w:rsidR="007A31F1">
        <w:rPr>
          <w:rFonts w:asciiTheme="minorHAnsi" w:hAnsiTheme="minorHAnsi" w:cstheme="minorHAnsi"/>
        </w:rPr>
        <w:t xml:space="preserve"> </w:t>
      </w:r>
      <w:r>
        <w:rPr>
          <w:rFonts w:asciiTheme="minorHAnsi" w:hAnsiTheme="minorHAnsi" w:cstheme="minorHAnsi"/>
        </w:rPr>
        <w:t>30.08.2023.</w:t>
      </w:r>
    </w:p>
    <w:p w14:paraId="6AD0D6A1" w14:textId="77777777" w:rsidR="00413E2C" w:rsidRPr="00413E2C" w:rsidRDefault="00413E2C" w:rsidP="005B5679">
      <w:pPr>
        <w:pStyle w:val="Heading1"/>
      </w:pPr>
      <w:bookmarkStart w:id="34" w:name="_Toc158190244"/>
      <w:bookmarkEnd w:id="33"/>
      <w:r w:rsidRPr="00413E2C">
        <w:t>3.19.</w:t>
      </w:r>
      <w:r w:rsidRPr="00413E2C">
        <w:tab/>
        <w:t>Acțiuni menite să garanteze egalitatea de șanse, de gen, incluziunea și nediscriminarea</w:t>
      </w:r>
      <w:bookmarkEnd w:id="34"/>
    </w:p>
    <w:p w14:paraId="4C225867" w14:textId="77777777" w:rsidR="009F497C" w:rsidRPr="00903899" w:rsidRDefault="009F497C" w:rsidP="009F497C">
      <w:pPr>
        <w:rPr>
          <w:rFonts w:asciiTheme="minorHAnsi" w:hAnsiTheme="minorHAnsi" w:cstheme="minorHAnsi"/>
        </w:rPr>
      </w:pPr>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5CA64FCB"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734FF98E"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Solicitantul </w:t>
      </w:r>
      <w:r>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E25C27B"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Pr>
          <w:rFonts w:asciiTheme="minorHAnsi" w:hAnsiTheme="minorHAnsi" w:cstheme="minorHAnsi"/>
        </w:rPr>
        <w:t xml:space="preserve">discriminare </w:t>
      </w:r>
      <w:r w:rsidRPr="00A67317">
        <w:rPr>
          <w:rFonts w:asciiTheme="minorHAnsi" w:hAnsiTheme="minorHAnsi" w:cstheme="minorHAnsi"/>
        </w:rPr>
        <w:t xml:space="preserve">sau excluziune. </w:t>
      </w:r>
    </w:p>
    <w:p w14:paraId="69A2D94C" w14:textId="77777777" w:rsidR="009F497C" w:rsidRDefault="009F497C" w:rsidP="009F497C">
      <w:pPr>
        <w:rPr>
          <w:rFonts w:asciiTheme="minorHAnsi" w:hAnsiTheme="minorHAnsi" w:cstheme="minorHAnsi"/>
        </w:rPr>
      </w:pPr>
      <w:r>
        <w:rPr>
          <w:rFonts w:asciiTheme="minorHAnsi" w:hAnsiTheme="minorHAnsi" w:cstheme="minorHAnsi"/>
        </w:rPr>
        <w:t xml:space="preserve">Proiectele propuse trebuie să </w:t>
      </w:r>
      <w:r w:rsidRPr="00A67317">
        <w:rPr>
          <w:rFonts w:asciiTheme="minorHAnsi" w:hAnsiTheme="minorHAnsi" w:cstheme="minorHAnsi"/>
        </w:rPr>
        <w:t>țin</w:t>
      </w:r>
      <w:r>
        <w:rPr>
          <w:rFonts w:asciiTheme="minorHAnsi" w:hAnsiTheme="minorHAnsi" w:cstheme="minorHAnsi"/>
        </w:rPr>
        <w:t>ă</w:t>
      </w:r>
      <w:r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r w:rsidRPr="00413E2C">
        <w:rPr>
          <w:rFonts w:asciiTheme="minorHAnsi" w:hAnsiTheme="minorHAnsi" w:cstheme="minorHAnsi"/>
        </w:rPr>
        <w:t>.</w:t>
      </w:r>
    </w:p>
    <w:p w14:paraId="66F52EB1" w14:textId="77777777" w:rsidR="00413E2C" w:rsidRPr="00413E2C" w:rsidRDefault="00413E2C" w:rsidP="005B5679">
      <w:pPr>
        <w:pStyle w:val="Heading1"/>
      </w:pPr>
      <w:bookmarkStart w:id="35" w:name="_Toc158190245"/>
      <w:r w:rsidRPr="00413E2C">
        <w:t>3.20.</w:t>
      </w:r>
      <w:r w:rsidRPr="00413E2C">
        <w:tab/>
        <w:t>Teme secundare</w:t>
      </w:r>
      <w:bookmarkEnd w:id="35"/>
    </w:p>
    <w:p w14:paraId="40A1FA63" w14:textId="53AFC77B" w:rsidR="00A46B0B" w:rsidRPr="00413E2C" w:rsidRDefault="00F9017D" w:rsidP="00413E2C">
      <w:pPr>
        <w:rPr>
          <w:rFonts w:asciiTheme="minorHAnsi" w:hAnsiTheme="minorHAnsi" w:cstheme="minorHAnsi"/>
        </w:rPr>
      </w:pPr>
      <w:r w:rsidRPr="00F9017D">
        <w:rPr>
          <w:rFonts w:asciiTheme="minorHAnsi" w:hAnsiTheme="minorHAnsi" w:cstheme="minorHAnsi"/>
        </w:rPr>
        <w:t>În cadrul prezentului apel de proiecte această secțiune nu se aplică.</w:t>
      </w:r>
    </w:p>
    <w:p w14:paraId="7CEBEB2D" w14:textId="77777777" w:rsidR="00413E2C" w:rsidRPr="00413E2C" w:rsidRDefault="00413E2C" w:rsidP="005B5679">
      <w:pPr>
        <w:pStyle w:val="Heading1"/>
      </w:pPr>
      <w:bookmarkStart w:id="36" w:name="_Toc158190246"/>
      <w:r w:rsidRPr="00413E2C">
        <w:t>3.21.</w:t>
      </w:r>
      <w:r w:rsidRPr="00413E2C">
        <w:tab/>
        <w:t>Informarea și vizibilitatea sprijinului din fonduri</w:t>
      </w:r>
      <w:bookmarkEnd w:id="36"/>
    </w:p>
    <w:p w14:paraId="4C5481CC"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Conform prevederilor Regulamentului (UE) nr. 1060/2021, art. 50, beneficiarii sunt responsabili pentru implementarea activităților de comunicare și vizibilitate în legătură cu asistența financiară nerambursabilă obținută prin Programul Regional București-Ilfov 2021-2027.</w:t>
      </w:r>
    </w:p>
    <w:p w14:paraId="6104572F"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 xml:space="preserve">În realizarea acestor activități obligatorii de comunicare și vizibilitate, beneficiarii vor avea în vedere prevederile Ghidului de Identitate Vizuală - Vizibilitate, transparență şi comunicare în perioada de programare 2021-2027, aprobat prin Ordinul Ministrului Investițiilor și Proiectelor Europene nr. 5744/2023 pentru aprobarea Ghidului de identitate vizuală "Vizibilitate, </w:t>
      </w:r>
      <w:r w:rsidRPr="00763B3F">
        <w:rPr>
          <w:rFonts w:asciiTheme="minorHAnsi" w:hAnsiTheme="minorHAnsi" w:cstheme="minorHAnsi"/>
        </w:rPr>
        <w:lastRenderedPageBreak/>
        <w:t>transparenţă şi comunicare în perioada de programare 2021-2027 acesta poate fi găsit la adresa: https://www.adrbi.ro/programe-regionale/por-bi-2021-2027/ghid-identitate-vizuala-2021-2027/.</w:t>
      </w:r>
    </w:p>
    <w:p w14:paraId="7E918B60"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Elementele obligatorii de identitate vizuală care vor fi folosite pe materialele de comunicare si vizibilitate sunt:</w:t>
      </w:r>
    </w:p>
    <w:p w14:paraId="309CD1E5"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Emblema UE, însoțită obligatoriu de declarația de finanțare „Cofinanțat de Uniunea Europeană”;</w:t>
      </w:r>
    </w:p>
    <w:p w14:paraId="0B2D06F3"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Sigla Guvernului României;</w:t>
      </w:r>
    </w:p>
    <w:p w14:paraId="59705A10"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Sigla Programului Regional București-Ilfov 2021-2027;</w:t>
      </w:r>
    </w:p>
    <w:p w14:paraId="463C0415"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Sigla ADR BI.</w:t>
      </w:r>
    </w:p>
    <w:p w14:paraId="07758588" w14:textId="77777777" w:rsidR="00763B3F" w:rsidRPr="00763B3F" w:rsidRDefault="00763B3F" w:rsidP="00763B3F">
      <w:pPr>
        <w:rPr>
          <w:rFonts w:asciiTheme="minorHAnsi" w:hAnsiTheme="minorHAnsi" w:cstheme="minorHAnsi"/>
        </w:rPr>
      </w:pPr>
    </w:p>
    <w:p w14:paraId="42905519"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ATENȚIE!</w:t>
      </w:r>
    </w:p>
    <w:p w14:paraId="361D7DBE"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În cazul proiectelor a căror valoare totală depășește 10 milioane euro, beneficiarul are si obligația organizării cel puțin a unui eveniment de lansare, cu implicarea reprezentanților Comisiei Europene și ai Autorității de Management (AM). AM și CE trebuie anunțate din timp (preferabil cu 3 luni inainte) pentru a putea participa la eveniment, iar mass-media trebuie să aibă acces la acest eveniment. De asemenea, pentru acest tip de proiecte vă rugăm să aveți în vedere includerea în Planul de Monitorizare a activităților de promovare.</w:t>
      </w:r>
    </w:p>
    <w:p w14:paraId="246DBDD0" w14:textId="77777777" w:rsidR="00763B3F" w:rsidRPr="00763B3F" w:rsidRDefault="00763B3F" w:rsidP="00763B3F">
      <w:pPr>
        <w:rPr>
          <w:rFonts w:asciiTheme="minorHAnsi" w:hAnsiTheme="minorHAnsi" w:cstheme="minorHAnsi"/>
        </w:rPr>
      </w:pPr>
    </w:p>
    <w:p w14:paraId="21179B99" w14:textId="77777777" w:rsidR="00763B3F" w:rsidRPr="00763B3F" w:rsidRDefault="00763B3F" w:rsidP="00763B3F">
      <w:pPr>
        <w:rPr>
          <w:rFonts w:asciiTheme="minorHAnsi" w:hAnsiTheme="minorHAnsi" w:cstheme="minorHAnsi"/>
        </w:rPr>
      </w:pPr>
    </w:p>
    <w:p w14:paraId="21B8F78E" w14:textId="77777777" w:rsidR="00763B3F" w:rsidRPr="005B5679" w:rsidRDefault="00763B3F" w:rsidP="00763B3F">
      <w:pPr>
        <w:rPr>
          <w:rFonts w:asciiTheme="minorHAnsi" w:hAnsiTheme="minorHAnsi" w:cstheme="minorHAnsi"/>
        </w:rPr>
      </w:pPr>
      <w:r w:rsidRPr="005B5679">
        <w:rPr>
          <w:rFonts w:asciiTheme="minorHAnsi" w:hAnsiTheme="minorHAnsi" w:cstheme="minorHAnsi"/>
        </w:rPr>
        <w:t xml:space="preserve">ATENȚIE! </w:t>
      </w:r>
    </w:p>
    <w:p w14:paraId="6B6322A4" w14:textId="77777777" w:rsidR="005B5679" w:rsidRPr="005B5679" w:rsidRDefault="00763B3F" w:rsidP="005B5679">
      <w:r w:rsidRPr="005B5679">
        <w:t xml:space="preserve">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Autoritatea de Management va aplica măsuri, cu luarea în considerare a principiului proporționalității, putând diminua cu cel mult 3% sprijinul acordat din fonduri pentru proiectul în cauză. </w:t>
      </w:r>
      <w:bookmarkStart w:id="37" w:name="_Toc158190247"/>
    </w:p>
    <w:p w14:paraId="65A02A3E" w14:textId="3BA2B0BD" w:rsidR="00A46B0B" w:rsidRPr="00A46B0B" w:rsidRDefault="00A46B0B" w:rsidP="005B5679">
      <w:pPr>
        <w:pStyle w:val="Heading1"/>
      </w:pPr>
      <w:r w:rsidRPr="00A46B0B">
        <w:t>4.</w:t>
      </w:r>
      <w:r w:rsidRPr="00A46B0B">
        <w:tab/>
        <w:t>INFORMAȚII ADMINISTRATIVE DESPRE APELUL DE PROIECTE</w:t>
      </w:r>
      <w:bookmarkEnd w:id="37"/>
      <w:r w:rsidRPr="00A46B0B">
        <w:tab/>
      </w:r>
    </w:p>
    <w:p w14:paraId="4C816B3C" w14:textId="02117EC8" w:rsidR="00A46B0B" w:rsidRPr="00A46B0B" w:rsidRDefault="00A46B0B" w:rsidP="005B5679">
      <w:pPr>
        <w:pStyle w:val="Heading1"/>
      </w:pPr>
      <w:bookmarkStart w:id="38" w:name="_Toc158190248"/>
      <w:r w:rsidRPr="00A46B0B">
        <w:t>4.1.</w:t>
      </w:r>
      <w:r w:rsidRPr="00A46B0B">
        <w:tab/>
        <w:t>Data deschiderii apelului de proiecte</w:t>
      </w:r>
      <w:bookmarkEnd w:id="38"/>
    </w:p>
    <w:p w14:paraId="1BFBB284" w14:textId="6992A3EB" w:rsidR="00A46B0B" w:rsidRPr="00A46B0B" w:rsidRDefault="00A46B0B" w:rsidP="00A46B0B">
      <w:pPr>
        <w:rPr>
          <w:rFonts w:asciiTheme="minorHAnsi" w:hAnsiTheme="minorHAnsi" w:cstheme="minorHAnsi"/>
        </w:rPr>
      </w:pPr>
      <w:r w:rsidRPr="00A46B0B">
        <w:rPr>
          <w:rFonts w:asciiTheme="minorHAnsi" w:hAnsiTheme="minorHAnsi" w:cstheme="minorHAnsi"/>
        </w:rPr>
        <w:t>Data deschiderii apelului de proiecte</w:t>
      </w:r>
      <w:r w:rsidR="00393DE4" w:rsidRPr="00393DE4">
        <w:rPr>
          <w:rFonts w:asciiTheme="minorHAnsi" w:hAnsiTheme="minorHAnsi" w:cstheme="minorHAnsi"/>
        </w:rPr>
        <w:t>(reprezintă data publicării Ghidului Solicitantului aprobat prin decizia Autorității de Management):</w:t>
      </w:r>
      <w:r w:rsidRPr="00A46B0B">
        <w:rPr>
          <w:rFonts w:asciiTheme="minorHAnsi" w:hAnsiTheme="minorHAnsi" w:cstheme="minorHAnsi"/>
        </w:rPr>
        <w:t xml:space="preserve"> </w:t>
      </w:r>
    </w:p>
    <w:p w14:paraId="21FC4400" w14:textId="77777777" w:rsidR="00A46B0B" w:rsidRPr="00A46B0B" w:rsidRDefault="00A46B0B" w:rsidP="005B5679">
      <w:pPr>
        <w:pStyle w:val="Heading1"/>
      </w:pPr>
      <w:bookmarkStart w:id="39" w:name="_Toc158190249"/>
      <w:r w:rsidRPr="00A46B0B">
        <w:lastRenderedPageBreak/>
        <w:t>4.2.</w:t>
      </w:r>
      <w:r w:rsidRPr="00A46B0B">
        <w:tab/>
        <w:t>Perioada de pregătire a proiectelor</w:t>
      </w:r>
      <w:bookmarkEnd w:id="39"/>
    </w:p>
    <w:p w14:paraId="65C989DE" w14:textId="77777777"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Perioada de pregătire a proiectelor este cuprinsă între data publicării Ghidului Solicitantului și data începerii depunerii de proiecte în sistemul informatic MySMIS2021/SMIS2021+. </w:t>
      </w:r>
    </w:p>
    <w:p w14:paraId="7FBAE9A1" w14:textId="77777777" w:rsidR="00A46B0B" w:rsidRPr="00A46B0B" w:rsidRDefault="00A46B0B" w:rsidP="005B5679">
      <w:pPr>
        <w:pStyle w:val="Heading1"/>
      </w:pPr>
      <w:bookmarkStart w:id="40" w:name="_Toc158190250"/>
      <w:r w:rsidRPr="00A46B0B">
        <w:t>4.3.</w:t>
      </w:r>
      <w:r w:rsidRPr="00A46B0B">
        <w:tab/>
        <w:t>Perioada de depunere a proiectelor</w:t>
      </w:r>
      <w:bookmarkEnd w:id="40"/>
      <w:r w:rsidRPr="00A46B0B">
        <w:t xml:space="preserve"> </w:t>
      </w:r>
      <w:r w:rsidRPr="00A46B0B">
        <w:tab/>
      </w:r>
    </w:p>
    <w:p w14:paraId="40A1B97A" w14:textId="4DB7AF5D" w:rsidR="00A46B0B" w:rsidRPr="00A46B0B" w:rsidRDefault="00A46B0B" w:rsidP="005B5679">
      <w:pPr>
        <w:pStyle w:val="Heading1"/>
      </w:pPr>
      <w:bookmarkStart w:id="41" w:name="_Toc158190251"/>
      <w:r w:rsidRPr="00A46B0B">
        <w:t>4.3.1.</w:t>
      </w:r>
      <w:r w:rsidRPr="00A46B0B">
        <w:tab/>
        <w:t>Data și ora pentru începerea depunerii de proiecte</w:t>
      </w:r>
      <w:bookmarkEnd w:id="41"/>
    </w:p>
    <w:p w14:paraId="17555E0E" w14:textId="56986B9A"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începere a depunerii de proiecte</w:t>
      </w:r>
      <w:r w:rsidR="002D6A22">
        <w:rPr>
          <w:rFonts w:asciiTheme="minorHAnsi" w:hAnsiTheme="minorHAnsi" w:cstheme="minorHAnsi"/>
        </w:rPr>
        <w:t xml:space="preserve">: </w:t>
      </w:r>
      <w:r w:rsidR="002D6A22" w:rsidRPr="005B5679">
        <w:rPr>
          <w:rFonts w:asciiTheme="minorHAnsi" w:hAnsiTheme="minorHAnsi" w:cstheme="minorHAnsi"/>
        </w:rPr>
        <w:t>10.05.2024</w:t>
      </w:r>
      <w:r w:rsidR="000E1F47" w:rsidRPr="000E1F47">
        <w:t xml:space="preserve"> </w:t>
      </w:r>
      <w:r w:rsidR="000E1F47" w:rsidRPr="000E1F47">
        <w:rPr>
          <w:rFonts w:asciiTheme="minorHAnsi" w:hAnsiTheme="minorHAnsi" w:cstheme="minorHAnsi"/>
        </w:rPr>
        <w:t>ora 09.00</w:t>
      </w:r>
    </w:p>
    <w:p w14:paraId="410605AB" w14:textId="77777777" w:rsidR="00A46B0B" w:rsidRPr="00A46B0B" w:rsidRDefault="00A46B0B" w:rsidP="005B5679">
      <w:pPr>
        <w:pStyle w:val="Heading1"/>
      </w:pPr>
      <w:bookmarkStart w:id="42" w:name="_Toc158190252"/>
      <w:r w:rsidRPr="00A46B0B">
        <w:t>4.3.2.</w:t>
      </w:r>
      <w:r w:rsidRPr="00A46B0B">
        <w:tab/>
        <w:t>Data și ora închiderii apelului de proiecte</w:t>
      </w:r>
      <w:bookmarkEnd w:id="42"/>
    </w:p>
    <w:p w14:paraId="1F144F02" w14:textId="2F2C3CEC"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închidere a depunerii de proiecte:</w:t>
      </w:r>
      <w:r w:rsidR="00DB0163">
        <w:rPr>
          <w:rFonts w:asciiTheme="minorHAnsi" w:hAnsiTheme="minorHAnsi" w:cstheme="minorHAnsi"/>
        </w:rPr>
        <w:t xml:space="preserve"> </w:t>
      </w:r>
      <w:r w:rsidR="002D6A22">
        <w:rPr>
          <w:rFonts w:asciiTheme="minorHAnsi" w:hAnsiTheme="minorHAnsi" w:cstheme="minorHAnsi"/>
        </w:rPr>
        <w:t>10.06.2024</w:t>
      </w:r>
      <w:r w:rsidR="000E1F47">
        <w:rPr>
          <w:rFonts w:asciiTheme="minorHAnsi" w:hAnsiTheme="minorHAnsi" w:cstheme="minorHAnsi"/>
        </w:rPr>
        <w:t xml:space="preserve"> ora 12.00.</w:t>
      </w:r>
    </w:p>
    <w:p w14:paraId="4EFDCD5B" w14:textId="77777777" w:rsidR="00A46B0B" w:rsidRPr="00A46B0B" w:rsidRDefault="00A46B0B" w:rsidP="005B5679">
      <w:pPr>
        <w:pStyle w:val="Heading1"/>
      </w:pPr>
      <w:bookmarkStart w:id="43" w:name="_Toc158190253"/>
      <w:r w:rsidRPr="00A46B0B">
        <w:t>4.4.</w:t>
      </w:r>
      <w:r w:rsidRPr="00A46B0B">
        <w:tab/>
        <w:t>Modalitatea de depunere a proiectelor</w:t>
      </w:r>
      <w:bookmarkEnd w:id="43"/>
      <w:r w:rsidRPr="00A46B0B">
        <w:t xml:space="preserve"> </w:t>
      </w:r>
    </w:p>
    <w:p w14:paraId="79BBE975" w14:textId="5F40A986" w:rsidR="00A46B0B" w:rsidRPr="00A46B0B" w:rsidRDefault="00A46B0B" w:rsidP="00A46B0B">
      <w:pPr>
        <w:rPr>
          <w:rFonts w:asciiTheme="minorHAnsi" w:hAnsiTheme="minorHAnsi" w:cstheme="minorHAnsi"/>
        </w:rPr>
      </w:pPr>
      <w:r w:rsidRPr="00A46B0B">
        <w:rPr>
          <w:rFonts w:asciiTheme="minorHAnsi" w:hAnsiTheme="minorHAnsi" w:cstheme="minorHAnsi"/>
        </w:rPr>
        <w:t>În cadrul prezentei  cereri de proiecte, cererile de finanțare se vor depune prin sistemul informatic MySMIS2021/</w:t>
      </w:r>
      <w:r w:rsidR="00DB0163">
        <w:rPr>
          <w:rFonts w:asciiTheme="minorHAnsi" w:hAnsiTheme="minorHAnsi" w:cstheme="minorHAnsi"/>
        </w:rPr>
        <w:t xml:space="preserve"> </w:t>
      </w:r>
      <w:r w:rsidRPr="00A46B0B">
        <w:rPr>
          <w:rFonts w:asciiTheme="minorHAnsi" w:hAnsiTheme="minorHAnsi" w:cstheme="minorHAnsi"/>
        </w:rPr>
        <w:t>SMIS2021+, disponibilă la</w:t>
      </w:r>
      <w:r w:rsidR="00DB0163">
        <w:rPr>
          <w:rFonts w:asciiTheme="minorHAnsi" w:hAnsiTheme="minorHAnsi" w:cstheme="minorHAnsi"/>
        </w:rPr>
        <w:t>:</w:t>
      </w:r>
      <w:r w:rsidR="00412B9B" w:rsidRPr="00412B9B">
        <w:t xml:space="preserve"> </w:t>
      </w:r>
      <w:hyperlink r:id="rId12" w:history="1">
        <w:r w:rsidR="00412B9B" w:rsidRPr="00462D42">
          <w:rPr>
            <w:rStyle w:val="Hyperlink"/>
          </w:rPr>
          <w:t>https://mysmis2021.gov.ro/</w:t>
        </w:r>
      </w:hyperlink>
      <w:r w:rsidRPr="00A46B0B">
        <w:rPr>
          <w:rFonts w:asciiTheme="minorHAnsi" w:hAnsiTheme="minorHAnsi" w:cstheme="minorHAnsi"/>
        </w:rPr>
        <w:t>, doar în intervalul menționat la secțiunea 4.3 a prezentului ghid.</w:t>
      </w:r>
    </w:p>
    <w:p w14:paraId="600AB76E" w14:textId="62A95AB2" w:rsidR="00A46B0B" w:rsidRPr="00A46B0B" w:rsidRDefault="00A46B0B" w:rsidP="00A46B0B">
      <w:pPr>
        <w:rPr>
          <w:rFonts w:asciiTheme="minorHAnsi" w:hAnsiTheme="minorHAnsi" w:cstheme="minorHAnsi"/>
        </w:rPr>
      </w:pPr>
      <w:r w:rsidRPr="00A46B0B">
        <w:rPr>
          <w:rFonts w:asciiTheme="minorHAnsi" w:hAnsiTheme="minorHAnsi" w:cstheme="minorHAnsi"/>
        </w:rPr>
        <w:t>Data depunerii cererii de finanțare este considerată data transmiterii aplicației prin sistemul informatic MySMIS2021/SMIS2021+.</w:t>
      </w:r>
    </w:p>
    <w:p w14:paraId="162BF239" w14:textId="77777777"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DE1F05A" w14:textId="77777777" w:rsidR="00A46B0B" w:rsidRDefault="00A46B0B" w:rsidP="005B5679">
      <w:pPr>
        <w:pStyle w:val="Heading1"/>
      </w:pPr>
      <w:bookmarkStart w:id="44" w:name="_Toc158190254"/>
      <w:r w:rsidRPr="00A46B0B">
        <w:t>5.</w:t>
      </w:r>
      <w:r w:rsidRPr="00A46B0B">
        <w:tab/>
        <w:t>CONDIȚII DE  ELIGIBILITATE</w:t>
      </w:r>
      <w:bookmarkEnd w:id="44"/>
      <w:r w:rsidRPr="00A46B0B">
        <w:tab/>
      </w:r>
    </w:p>
    <w:p w14:paraId="00025212" w14:textId="4D8E5DD0" w:rsidR="00A46B0B" w:rsidRPr="00A46B0B" w:rsidRDefault="00A46B0B" w:rsidP="005B5679">
      <w:pPr>
        <w:pStyle w:val="Heading1"/>
      </w:pPr>
      <w:bookmarkStart w:id="45" w:name="_Toc158190255"/>
      <w:r w:rsidRPr="00A46B0B">
        <w:t>5.1.</w:t>
      </w:r>
      <w:r w:rsidRPr="00A46B0B">
        <w:tab/>
        <w:t>Eligibilitatea solicitanților</w:t>
      </w:r>
      <w:bookmarkEnd w:id="45"/>
      <w:r w:rsidRPr="00A46B0B">
        <w:t xml:space="preserve"> </w:t>
      </w:r>
    </w:p>
    <w:p w14:paraId="1BBC37BD" w14:textId="40AEA654" w:rsidR="00A46B0B" w:rsidRDefault="00A46B0B" w:rsidP="005B5679">
      <w:pPr>
        <w:pStyle w:val="Heading1"/>
      </w:pPr>
      <w:bookmarkStart w:id="46" w:name="_Toc158190256"/>
      <w:r w:rsidRPr="00A46B0B">
        <w:t>5.1.1.</w:t>
      </w:r>
      <w:r w:rsidRPr="00A46B0B">
        <w:tab/>
        <w:t>Cerințe generale privind elibigilitatea solicitanților</w:t>
      </w:r>
      <w:bookmarkEnd w:id="46"/>
    </w:p>
    <w:p w14:paraId="3A1A27CC" w14:textId="28686D51" w:rsidR="00F52860" w:rsidRPr="00A67317" w:rsidRDefault="00F52860" w:rsidP="00F52860">
      <w:pPr>
        <w:autoSpaceDE w:val="0"/>
        <w:autoSpaceDN w:val="0"/>
        <w:adjustRightInd w:val="0"/>
        <w:spacing w:before="0" w:after="0"/>
        <w:rPr>
          <w:rFonts w:asciiTheme="minorHAnsi" w:eastAsiaTheme="minorHAnsi" w:hAnsiTheme="minorHAnsi" w:cstheme="minorHAnsi"/>
        </w:rPr>
      </w:pPr>
      <w:r w:rsidRPr="00A67317">
        <w:rPr>
          <w:rFonts w:asciiTheme="minorHAnsi" w:eastAsiaTheme="minorHAnsi" w:hAnsiTheme="minorHAnsi" w:cstheme="minorHAnsi"/>
        </w:rPr>
        <w:t>Criteriile/</w:t>
      </w:r>
      <w:r w:rsidR="00DB0163">
        <w:rPr>
          <w:rFonts w:asciiTheme="minorHAnsi" w:eastAsiaTheme="minorHAnsi" w:hAnsiTheme="minorHAnsi" w:cstheme="minorHAnsi"/>
        </w:rPr>
        <w:t xml:space="preserve"> </w:t>
      </w:r>
      <w:r w:rsidRPr="00A67317">
        <w:rPr>
          <w:rFonts w:asciiTheme="minorHAnsi" w:eastAsiaTheme="minorHAnsi" w:hAnsiTheme="minorHAnsi" w:cstheme="minorHAnsi"/>
        </w:rPr>
        <w:t>condițiile de eligibilitate trebuie respectate de către solicitant pe tot parcursul procesului de evaluare, selecție și contractare, precum și pe perioada de durabilitate a contractelor de finanțare, în condițiile stipulate de acestea.</w:t>
      </w:r>
    </w:p>
    <w:p w14:paraId="58869C1D" w14:textId="3C993C66" w:rsidR="00A46B0B" w:rsidRDefault="00A46B0B" w:rsidP="00A46B0B">
      <w:pPr>
        <w:rPr>
          <w:rFonts w:asciiTheme="minorHAnsi" w:hAnsiTheme="minorHAnsi" w:cstheme="minorHAnsi"/>
        </w:rPr>
      </w:pPr>
      <w:r w:rsidRPr="00F52860">
        <w:rPr>
          <w:rFonts w:asciiTheme="minorHAnsi" w:hAnsiTheme="minorHAnsi" w:cstheme="minorHAnsi"/>
        </w:rPr>
        <w:lastRenderedPageBreak/>
        <w:t>Pentru aplicarea și obținerea finanțării în cadrul PR</w:t>
      </w:r>
      <w:r w:rsidR="00A218BA">
        <w:rPr>
          <w:rFonts w:asciiTheme="minorHAnsi" w:hAnsiTheme="minorHAnsi" w:cstheme="minorHAnsi"/>
        </w:rPr>
        <w:t xml:space="preserve"> </w:t>
      </w:r>
      <w:r w:rsidRPr="00F52860">
        <w:rPr>
          <w:rFonts w:asciiTheme="minorHAnsi" w:hAnsiTheme="minorHAnsi" w:cstheme="minorHAnsi"/>
        </w:rPr>
        <w:t>BI 2021-2027, solicitantul și proiectul trebuie să respecte toate criteriile de eligibilitate mai jos menționate.</w:t>
      </w:r>
    </w:p>
    <w:p w14:paraId="214F913D" w14:textId="0E6D5E44" w:rsidR="00166274" w:rsidRPr="00393DE4" w:rsidRDefault="009F6BC8" w:rsidP="00166274">
      <w:pPr>
        <w:autoSpaceDE w:val="0"/>
        <w:autoSpaceDN w:val="0"/>
        <w:adjustRightInd w:val="0"/>
        <w:spacing w:before="0" w:after="0"/>
        <w:rPr>
          <w:rFonts w:asciiTheme="minorHAnsi" w:eastAsiaTheme="minorHAnsi" w:hAnsiTheme="minorHAnsi" w:cstheme="minorHAnsi"/>
          <w:b/>
          <w:bCs/>
        </w:rPr>
      </w:pPr>
      <w:r w:rsidRPr="009F6BC8">
        <w:rPr>
          <w:rFonts w:asciiTheme="minorHAnsi" w:eastAsiaTheme="minorHAnsi" w:hAnsiTheme="minorHAnsi" w:cstheme="minorHAnsi"/>
          <w:b/>
          <w:bCs/>
        </w:rPr>
        <w:t>Solicitanții proiectelor depuse în cadrul apelului de proiecte PR BI pot fi toate tipurile de instituții care au dreptul, conform legii, să înființeze și/ sau să administreze infrastructuri/ bunuri proprietate publică în care se desfașoară activități de educație, definite în Legea învățământului preuniversitar nr. 198/2023.</w:t>
      </w:r>
      <w:r>
        <w:rPr>
          <w:rFonts w:asciiTheme="minorHAnsi" w:eastAsiaTheme="minorHAnsi" w:hAnsiTheme="minorHAnsi" w:cstheme="minorHAnsi"/>
          <w:b/>
          <w:bCs/>
        </w:rPr>
        <w:t xml:space="preserve"> </w:t>
      </w:r>
      <w:r w:rsidR="00166274" w:rsidRPr="00393DE4">
        <w:rPr>
          <w:rFonts w:asciiTheme="minorHAnsi" w:eastAsiaTheme="minorHAnsi" w:hAnsiTheme="minorHAnsi" w:cstheme="minorHAnsi"/>
          <w:b/>
          <w:bCs/>
        </w:rPr>
        <w:t>Sunt vizate exclusiv unități de învățământ de stat.</w:t>
      </w:r>
    </w:p>
    <w:p w14:paraId="48312B1B" w14:textId="77777777" w:rsidR="00166274" w:rsidRPr="00F52860" w:rsidRDefault="00166274" w:rsidP="00A46B0B">
      <w:pPr>
        <w:rPr>
          <w:rFonts w:asciiTheme="minorHAnsi" w:hAnsiTheme="minorHAnsi" w:cstheme="minorHAnsi"/>
        </w:rPr>
      </w:pPr>
    </w:p>
    <w:p w14:paraId="00ECF482" w14:textId="77777777" w:rsidR="00F52860" w:rsidRPr="00B53031" w:rsidRDefault="009A45E9" w:rsidP="00F52860">
      <w:pPr>
        <w:rPr>
          <w:rFonts w:asciiTheme="minorHAnsi" w:hAnsiTheme="minorHAnsi" w:cstheme="minorHAnsi"/>
          <w:b/>
          <w:bCs/>
        </w:rPr>
      </w:pPr>
      <w:r w:rsidRPr="00D9202F">
        <w:rPr>
          <w:rFonts w:asciiTheme="minorHAnsi" w:hAnsiTheme="minorHAnsi" w:cstheme="minorHAnsi"/>
          <w:b/>
          <w:bCs/>
        </w:rPr>
        <w:t xml:space="preserve">1. </w:t>
      </w:r>
      <w:r w:rsidR="00F52860" w:rsidRPr="00B53031">
        <w:rPr>
          <w:rFonts w:asciiTheme="minorHAnsi" w:hAnsiTheme="minorHAnsi" w:cstheme="minorHAnsi"/>
          <w:b/>
          <w:bCs/>
        </w:rPr>
        <w:t xml:space="preserve">Solicitantul - Forma de constituire </w:t>
      </w:r>
    </w:p>
    <w:p w14:paraId="1D6CD21B" w14:textId="329B0D7B" w:rsidR="00F52860" w:rsidRPr="00D9202F" w:rsidRDefault="00F52860" w:rsidP="00F52860">
      <w:pPr>
        <w:rPr>
          <w:rFonts w:asciiTheme="minorHAnsi" w:hAnsiTheme="minorHAnsi" w:cstheme="minorHAnsi"/>
          <w:b/>
          <w:bCs/>
        </w:rPr>
      </w:pPr>
      <w:r w:rsidRPr="00B53031">
        <w:rPr>
          <w:rFonts w:asciiTheme="minorHAnsi" w:hAnsiTheme="minorHAnsi" w:cstheme="minorHAnsi"/>
          <w:b/>
          <w:bCs/>
        </w:rPr>
        <w:t>Solicitanții proiectelor depuse în cadrul apelului de proiecte PR</w:t>
      </w:r>
      <w:r w:rsidR="00A218BA">
        <w:rPr>
          <w:rFonts w:asciiTheme="minorHAnsi" w:hAnsiTheme="minorHAnsi" w:cstheme="minorHAnsi"/>
          <w:b/>
          <w:bCs/>
        </w:rPr>
        <w:t xml:space="preserve"> </w:t>
      </w:r>
      <w:r w:rsidRPr="00B53031">
        <w:rPr>
          <w:rFonts w:asciiTheme="minorHAnsi" w:hAnsiTheme="minorHAnsi" w:cstheme="minorHAnsi"/>
          <w:b/>
          <w:bCs/>
        </w:rPr>
        <w:t>BI pot fi legal constituiți în:</w:t>
      </w:r>
    </w:p>
    <w:p w14:paraId="2C76B569" w14:textId="1BC770E6"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Unităţi sau subunit</w:t>
      </w:r>
      <w:r w:rsidR="000114C3" w:rsidRPr="000D5A9A">
        <w:rPr>
          <w:rFonts w:asciiTheme="minorHAnsi" w:hAnsiTheme="minorHAnsi" w:cstheme="minorHAnsi"/>
        </w:rPr>
        <w:t>ăț</w:t>
      </w:r>
      <w:r w:rsidRPr="000D5A9A">
        <w:rPr>
          <w:rFonts w:asciiTheme="minorHAnsi" w:hAnsiTheme="minorHAnsi" w:cstheme="minorHAnsi"/>
        </w:rPr>
        <w:t>i administrativ-teritoriale din mediul urban sau rural autorităţi ale administraţiei publice locale aşa cum sunt acestea definite de Ordonanța de Urgență nr. 57 din 03.07.2019 privind Codul administrativ, cu modificările şi completările ulterioare, cu modificările şi completările ulterioare;</w:t>
      </w:r>
    </w:p>
    <w:p w14:paraId="611A4514" w14:textId="4D42E54C"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 xml:space="preserve">Instituții ale administraţiei publice locale aferente entităţilor menţionate la punctul </w:t>
      </w:r>
      <w:r w:rsidR="000114C3" w:rsidRPr="000D5A9A">
        <w:rPr>
          <w:rFonts w:asciiTheme="minorHAnsi" w:hAnsiTheme="minorHAnsi" w:cstheme="minorHAnsi"/>
        </w:rPr>
        <w:t>a</w:t>
      </w:r>
      <w:r w:rsidRPr="000D5A9A">
        <w:rPr>
          <w:rFonts w:asciiTheme="minorHAnsi" w:hAnsiTheme="minorHAnsi" w:cstheme="minorHAnsi"/>
        </w:rPr>
        <w:t>, de ex: Direcţie/</w:t>
      </w:r>
      <w:r w:rsidR="00DB0163">
        <w:rPr>
          <w:rFonts w:asciiTheme="minorHAnsi" w:hAnsiTheme="minorHAnsi" w:cstheme="minorHAnsi"/>
        </w:rPr>
        <w:t xml:space="preserve"> </w:t>
      </w:r>
      <w:r w:rsidRPr="000D5A9A">
        <w:rPr>
          <w:rFonts w:asciiTheme="minorHAnsi" w:hAnsiTheme="minorHAnsi" w:cstheme="minorHAnsi"/>
        </w:rPr>
        <w:t>Serviciu desprinse din aparatul Primăriei, aflate sub coordonarea Consiliului Local, cu bugetul aprobat prin HCL, derulează proceduri de achiziţii publice având personalitate juridică şi care au primit în administrare infrastructura educaţională;</w:t>
      </w:r>
    </w:p>
    <w:p w14:paraId="67748129" w14:textId="71AE192C"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Parteneriate între:</w:t>
      </w:r>
    </w:p>
    <w:p w14:paraId="7EF590C6" w14:textId="23474977" w:rsidR="00393DE4" w:rsidRPr="000D5A9A" w:rsidRDefault="009A45E9" w:rsidP="008A28ED">
      <w:pPr>
        <w:pStyle w:val="ListParagraph"/>
        <w:numPr>
          <w:ilvl w:val="0"/>
          <w:numId w:val="46"/>
        </w:numPr>
        <w:rPr>
          <w:rFonts w:asciiTheme="minorHAnsi" w:hAnsiTheme="minorHAnsi" w:cstheme="minorHAnsi"/>
        </w:rPr>
      </w:pPr>
      <w:r w:rsidRPr="000D5A9A">
        <w:rPr>
          <w:rFonts w:asciiTheme="minorHAnsi" w:hAnsiTheme="minorHAnsi" w:cstheme="minorHAnsi"/>
        </w:rPr>
        <w:t>unităţile/</w:t>
      </w:r>
      <w:r w:rsidR="00DB0163">
        <w:rPr>
          <w:rFonts w:asciiTheme="minorHAnsi" w:hAnsiTheme="minorHAnsi" w:cstheme="minorHAnsi"/>
        </w:rPr>
        <w:t xml:space="preserve"> </w:t>
      </w:r>
      <w:r w:rsidRPr="000D5A9A">
        <w:rPr>
          <w:rFonts w:asciiTheme="minorHAnsi" w:hAnsiTheme="minorHAnsi" w:cstheme="minorHAnsi"/>
        </w:rPr>
        <w:t>subunit</w:t>
      </w:r>
      <w:r w:rsidR="00DB0163">
        <w:rPr>
          <w:rFonts w:asciiTheme="minorHAnsi" w:hAnsiTheme="minorHAnsi" w:cstheme="minorHAnsi"/>
        </w:rPr>
        <w:t>ăț</w:t>
      </w:r>
      <w:r w:rsidRPr="000D5A9A">
        <w:rPr>
          <w:rFonts w:asciiTheme="minorHAnsi" w:hAnsiTheme="minorHAnsi" w:cstheme="minorHAnsi"/>
        </w:rPr>
        <w:t xml:space="preserve">ile administrativ-teritoriale menţionate la punctul </w:t>
      </w:r>
      <w:r w:rsidR="000114C3" w:rsidRPr="000D5A9A">
        <w:rPr>
          <w:rFonts w:asciiTheme="minorHAnsi" w:hAnsiTheme="minorHAnsi" w:cstheme="minorHAnsi"/>
        </w:rPr>
        <w:t>a</w:t>
      </w:r>
      <w:r w:rsidRPr="000D5A9A">
        <w:rPr>
          <w:rFonts w:asciiTheme="minorHAnsi" w:hAnsiTheme="minorHAnsi" w:cstheme="minorHAnsi"/>
        </w:rPr>
        <w:t xml:space="preserve"> şi instituții ale administraţiei publice locale menţionate la punctul </w:t>
      </w:r>
      <w:r w:rsidR="000114C3" w:rsidRPr="000D5A9A">
        <w:rPr>
          <w:rFonts w:asciiTheme="minorHAnsi" w:hAnsiTheme="minorHAnsi" w:cstheme="minorHAnsi"/>
        </w:rPr>
        <w:t>b</w:t>
      </w:r>
      <w:r w:rsidRPr="000D5A9A">
        <w:rPr>
          <w:rFonts w:asciiTheme="minorHAnsi" w:hAnsiTheme="minorHAnsi" w:cstheme="minorHAnsi"/>
        </w:rPr>
        <w:t xml:space="preserve"> </w:t>
      </w:r>
    </w:p>
    <w:p w14:paraId="7B8BEA7E" w14:textId="38020411" w:rsidR="009A45E9" w:rsidRPr="000D5A9A" w:rsidRDefault="00393DE4">
      <w:pPr>
        <w:rPr>
          <w:rFonts w:asciiTheme="minorHAnsi" w:hAnsiTheme="minorHAnsi" w:cstheme="minorHAnsi"/>
        </w:rPr>
      </w:pPr>
      <w:r w:rsidRPr="000D5A9A">
        <w:rPr>
          <w:rFonts w:asciiTheme="minorHAnsi" w:hAnsiTheme="minorHAnsi" w:cstheme="minorHAnsi"/>
        </w:rPr>
        <w:t>Ș</w:t>
      </w:r>
      <w:r w:rsidR="009A45E9" w:rsidRPr="000D5A9A">
        <w:rPr>
          <w:rFonts w:asciiTheme="minorHAnsi" w:hAnsiTheme="minorHAnsi" w:cstheme="minorHAnsi"/>
        </w:rPr>
        <w:t xml:space="preserve">I/SAU </w:t>
      </w:r>
    </w:p>
    <w:p w14:paraId="41AFD37E" w14:textId="3508F8B1" w:rsidR="009A45E9" w:rsidRPr="000D5A9A" w:rsidRDefault="009A45E9" w:rsidP="008A28ED">
      <w:pPr>
        <w:pStyle w:val="ListParagraph"/>
        <w:numPr>
          <w:ilvl w:val="0"/>
          <w:numId w:val="46"/>
        </w:numPr>
        <w:rPr>
          <w:rFonts w:asciiTheme="minorHAnsi" w:hAnsiTheme="minorHAnsi" w:cstheme="minorHAnsi"/>
        </w:rPr>
      </w:pPr>
      <w:bookmarkStart w:id="47" w:name="_Hlk145405033"/>
      <w:r w:rsidRPr="000D5A9A">
        <w:rPr>
          <w:rFonts w:asciiTheme="minorHAnsi" w:hAnsiTheme="minorHAnsi" w:cstheme="minorHAnsi"/>
        </w:rPr>
        <w:t>unit</w:t>
      </w:r>
      <w:r w:rsidR="00DB0163">
        <w:rPr>
          <w:rFonts w:asciiTheme="minorHAnsi" w:hAnsiTheme="minorHAnsi" w:cstheme="minorHAnsi"/>
        </w:rPr>
        <w:t>ăț</w:t>
      </w:r>
      <w:r w:rsidRPr="000D5A9A">
        <w:rPr>
          <w:rFonts w:asciiTheme="minorHAnsi" w:hAnsiTheme="minorHAnsi" w:cstheme="minorHAnsi"/>
        </w:rPr>
        <w:t>ile/</w:t>
      </w:r>
      <w:r w:rsidR="00DB0163">
        <w:rPr>
          <w:rFonts w:asciiTheme="minorHAnsi" w:hAnsiTheme="minorHAnsi" w:cstheme="minorHAnsi"/>
        </w:rPr>
        <w:t xml:space="preserve"> </w:t>
      </w:r>
      <w:r w:rsidRPr="000D5A9A">
        <w:rPr>
          <w:rFonts w:asciiTheme="minorHAnsi" w:hAnsiTheme="minorHAnsi" w:cstheme="minorHAnsi"/>
        </w:rPr>
        <w:t>subunit</w:t>
      </w:r>
      <w:r w:rsidR="00DB0163">
        <w:rPr>
          <w:rFonts w:asciiTheme="minorHAnsi" w:hAnsiTheme="minorHAnsi" w:cstheme="minorHAnsi"/>
        </w:rPr>
        <w:t>ăț</w:t>
      </w:r>
      <w:r w:rsidRPr="000D5A9A">
        <w:rPr>
          <w:rFonts w:asciiTheme="minorHAnsi" w:hAnsiTheme="minorHAnsi" w:cstheme="minorHAnsi"/>
        </w:rPr>
        <w:t>ile admnistrativ terioriale men</w:t>
      </w:r>
      <w:r w:rsidR="00DB0163">
        <w:rPr>
          <w:rFonts w:asciiTheme="minorHAnsi" w:hAnsiTheme="minorHAnsi" w:cstheme="minorHAnsi"/>
        </w:rPr>
        <w:t>ț</w:t>
      </w:r>
      <w:r w:rsidRPr="000D5A9A">
        <w:rPr>
          <w:rFonts w:asciiTheme="minorHAnsi" w:hAnsiTheme="minorHAnsi" w:cstheme="minorHAnsi"/>
        </w:rPr>
        <w:t>ionate la punctul</w:t>
      </w:r>
      <w:r w:rsidR="000114C3" w:rsidRPr="000D5A9A">
        <w:rPr>
          <w:rFonts w:asciiTheme="minorHAnsi" w:hAnsiTheme="minorHAnsi" w:cstheme="minorHAnsi"/>
        </w:rPr>
        <w:t xml:space="preserve"> a</w:t>
      </w:r>
      <w:r w:rsidRPr="000D5A9A">
        <w:rPr>
          <w:rFonts w:asciiTheme="minorHAnsi" w:hAnsiTheme="minorHAnsi" w:cstheme="minorHAnsi"/>
        </w:rPr>
        <w:t xml:space="preserve"> </w:t>
      </w:r>
      <w:r w:rsidR="000114C3" w:rsidRPr="000D5A9A">
        <w:rPr>
          <w:rFonts w:asciiTheme="minorHAnsi" w:hAnsiTheme="minorHAnsi" w:cstheme="minorHAnsi"/>
        </w:rPr>
        <w:t>ș</w:t>
      </w:r>
      <w:r w:rsidRPr="000D5A9A">
        <w:rPr>
          <w:rFonts w:asciiTheme="minorHAnsi" w:hAnsiTheme="minorHAnsi" w:cstheme="minorHAnsi"/>
        </w:rPr>
        <w:t>i unit</w:t>
      </w:r>
      <w:r w:rsidR="00DB0163">
        <w:rPr>
          <w:rFonts w:asciiTheme="minorHAnsi" w:hAnsiTheme="minorHAnsi" w:cstheme="minorHAnsi"/>
        </w:rPr>
        <w:t>ăț</w:t>
      </w:r>
      <w:r w:rsidRPr="000D5A9A">
        <w:rPr>
          <w:rFonts w:asciiTheme="minorHAnsi" w:hAnsiTheme="minorHAnsi" w:cstheme="minorHAnsi"/>
        </w:rPr>
        <w:t xml:space="preserve">ile de </w:t>
      </w:r>
      <w:r w:rsidR="00DB0163">
        <w:rPr>
          <w:rFonts w:asciiTheme="minorHAnsi" w:hAnsiTheme="minorHAnsi" w:cstheme="minorHAnsi"/>
        </w:rPr>
        <w:t>învățământ</w:t>
      </w:r>
      <w:r w:rsidR="00DB0163" w:rsidRPr="000D5A9A">
        <w:rPr>
          <w:rFonts w:asciiTheme="minorHAnsi" w:hAnsiTheme="minorHAnsi" w:cstheme="minorHAnsi"/>
        </w:rPr>
        <w:t xml:space="preserve"> </w:t>
      </w:r>
      <w:r w:rsidRPr="000D5A9A">
        <w:rPr>
          <w:rFonts w:asciiTheme="minorHAnsi" w:hAnsiTheme="minorHAnsi" w:cstheme="minorHAnsi"/>
        </w:rPr>
        <w:t>cu personalitate juridic</w:t>
      </w:r>
      <w:r w:rsidR="00DB0163">
        <w:rPr>
          <w:rFonts w:asciiTheme="minorHAnsi" w:hAnsiTheme="minorHAnsi" w:cstheme="minorHAnsi"/>
        </w:rPr>
        <w:t>ă ș</w:t>
      </w:r>
      <w:r w:rsidRPr="000D5A9A">
        <w:rPr>
          <w:rFonts w:asciiTheme="minorHAnsi" w:hAnsiTheme="minorHAnsi" w:cstheme="minorHAnsi"/>
        </w:rPr>
        <w:t>i/sau alte enti</w:t>
      </w:r>
      <w:r w:rsidR="00DB0163">
        <w:rPr>
          <w:rFonts w:asciiTheme="minorHAnsi" w:hAnsiTheme="minorHAnsi" w:cstheme="minorHAnsi"/>
        </w:rPr>
        <w:t xml:space="preserve">tăți </w:t>
      </w:r>
      <w:r w:rsidRPr="000D5A9A">
        <w:rPr>
          <w:rFonts w:asciiTheme="minorHAnsi" w:hAnsiTheme="minorHAnsi" w:cstheme="minorHAnsi"/>
        </w:rPr>
        <w:t>(de exemplu o unitate de cult), acolo unde asocierea/</w:t>
      </w:r>
      <w:r w:rsidR="00DB0163">
        <w:rPr>
          <w:rFonts w:asciiTheme="minorHAnsi" w:hAnsiTheme="minorHAnsi" w:cstheme="minorHAnsi"/>
        </w:rPr>
        <w:t xml:space="preserve"> </w:t>
      </w:r>
      <w:r w:rsidRPr="000D5A9A">
        <w:rPr>
          <w:rFonts w:asciiTheme="minorHAnsi" w:hAnsiTheme="minorHAnsi" w:cstheme="minorHAnsi"/>
        </w:rPr>
        <w:t>parteneriatul este determinata de o prevedere legal</w:t>
      </w:r>
      <w:r w:rsidR="00DB0163">
        <w:rPr>
          <w:rFonts w:asciiTheme="minorHAnsi" w:hAnsiTheme="minorHAnsi" w:cstheme="minorHAnsi"/>
        </w:rPr>
        <w:t>ă</w:t>
      </w:r>
      <w:r w:rsidRPr="000D5A9A">
        <w:rPr>
          <w:rFonts w:asciiTheme="minorHAnsi" w:hAnsiTheme="minorHAnsi" w:cstheme="minorHAnsi"/>
        </w:rPr>
        <w:t xml:space="preserve"> sau de un interes specific pentru realizarea proiectului.</w:t>
      </w:r>
    </w:p>
    <w:bookmarkEnd w:id="47"/>
    <w:p w14:paraId="318F94F4" w14:textId="39548154" w:rsidR="00393DE4" w:rsidRDefault="000114C3" w:rsidP="000114C3">
      <w:pPr>
        <w:rPr>
          <w:rFonts w:asciiTheme="minorHAnsi" w:hAnsiTheme="minorHAnsi" w:cstheme="minorHAnsi"/>
        </w:rPr>
      </w:pPr>
      <w:r w:rsidRPr="000114C3">
        <w:rPr>
          <w:rFonts w:asciiTheme="minorHAnsi" w:hAnsiTheme="minorHAnsi" w:cstheme="minorHAnsi"/>
        </w:rPr>
        <w:t xml:space="preserve">În situația în care partenerul/solicitantul este APL/ sector, și contribuția proprie este asigurată de APL/ sector, i se aplică regula de cofinanțare pentru APL (7% Bucuresti și 2% Ilfov </w:t>
      </w:r>
      <w:r>
        <w:rPr>
          <w:rFonts w:asciiTheme="minorHAnsi" w:hAnsiTheme="minorHAnsi" w:cstheme="minorHAnsi"/>
        </w:rPr>
        <w:t>contribuție la cheltuielile eligibile).</w:t>
      </w:r>
      <w:r w:rsidR="00E56821" w:rsidRPr="00E56821">
        <w:t xml:space="preserve"> </w:t>
      </w:r>
      <w:r w:rsidR="00E56821" w:rsidRPr="00E56821">
        <w:rPr>
          <w:rFonts w:asciiTheme="minorHAnsi" w:hAnsiTheme="minorHAnsi" w:cstheme="minorHAnsi"/>
        </w:rPr>
        <w:t>Liderul de proiect va fi reprezentat de unitatea administrativ teritorială.</w:t>
      </w:r>
    </w:p>
    <w:p w14:paraId="256C91C6" w14:textId="7475C14B" w:rsidR="00393DE4" w:rsidRDefault="00393DE4" w:rsidP="000114C3">
      <w:pPr>
        <w:rPr>
          <w:rFonts w:asciiTheme="minorHAnsi" w:hAnsiTheme="minorHAnsi" w:cstheme="minorHAnsi"/>
        </w:rPr>
      </w:pPr>
      <w:r w:rsidRPr="00393DE4">
        <w:rPr>
          <w:rFonts w:asciiTheme="minorHAnsi" w:hAnsiTheme="minorHAnsi" w:cstheme="minorHAnsi"/>
        </w:rPr>
        <w:t>În cazul parteneriatului, prin Acordul de parteneriat încheiat se va asigurarea cota contribuţiei la cofinanţarea proiectului ce revine fiecărui partener în cadrul proiectului.</w:t>
      </w:r>
    </w:p>
    <w:p w14:paraId="65476240" w14:textId="6C521E98" w:rsidR="00D9202F" w:rsidRDefault="000114C3" w:rsidP="000114C3">
      <w:pPr>
        <w:rPr>
          <w:rFonts w:asciiTheme="minorHAnsi" w:hAnsiTheme="minorHAnsi" w:cstheme="minorHAnsi"/>
          <w:b/>
          <w:bCs/>
        </w:rPr>
      </w:pPr>
      <w:r w:rsidRPr="000114C3">
        <w:rPr>
          <w:rFonts w:asciiTheme="minorHAnsi" w:hAnsiTheme="minorHAnsi" w:cstheme="minorHAnsi"/>
        </w:rPr>
        <w:t>Nu există restricții cu privire la numărul partenerilor. Liderul parteneriatului se va indica clar în toate documentele aferente proiectului.</w:t>
      </w:r>
    </w:p>
    <w:p w14:paraId="1F856A75" w14:textId="77777777" w:rsidR="00D9202F" w:rsidRDefault="00D9202F" w:rsidP="009A45E9">
      <w:pPr>
        <w:rPr>
          <w:rFonts w:asciiTheme="minorHAnsi" w:hAnsiTheme="minorHAnsi" w:cstheme="minorHAnsi"/>
          <w:b/>
          <w:bCs/>
        </w:rPr>
      </w:pPr>
    </w:p>
    <w:p w14:paraId="53686575" w14:textId="7E911952" w:rsidR="009A45E9" w:rsidRPr="009A45E9" w:rsidRDefault="009A45E9" w:rsidP="009A45E9">
      <w:pPr>
        <w:rPr>
          <w:rFonts w:asciiTheme="minorHAnsi" w:hAnsiTheme="minorHAnsi" w:cstheme="minorHAnsi"/>
          <w:b/>
          <w:bCs/>
        </w:rPr>
      </w:pPr>
      <w:r w:rsidRPr="009A45E9">
        <w:rPr>
          <w:rFonts w:asciiTheme="minorHAnsi" w:hAnsiTheme="minorHAnsi" w:cstheme="minorHAnsi"/>
          <w:b/>
          <w:bCs/>
        </w:rPr>
        <w:t>2.</w:t>
      </w:r>
      <w:r w:rsidRPr="009A45E9">
        <w:rPr>
          <w:b/>
          <w:bCs/>
        </w:rPr>
        <w:t xml:space="preserve"> </w:t>
      </w:r>
      <w:r w:rsidRPr="009A45E9">
        <w:rPr>
          <w:rFonts w:asciiTheme="minorHAnsi" w:hAnsiTheme="minorHAnsi" w:cstheme="minorHAnsi"/>
          <w:b/>
          <w:bCs/>
        </w:rPr>
        <w:t xml:space="preserve">Solicitantul/Membrii parteneriatului, precum și reprezentanții legali ai acestora, care îşi exercita atribuțiile de drept, îndeplinesc, condițiile de eligibilitate, respectiv nu se încadrează în situațiile de excludere (la depunerea cererii de finanțare si in etapa contractuală) prezentate în Declarația unică. </w:t>
      </w:r>
    </w:p>
    <w:p w14:paraId="45443CC0" w14:textId="191A74D9" w:rsidR="00A46B0B" w:rsidRDefault="009A45E9" w:rsidP="009A45E9">
      <w:pPr>
        <w:rPr>
          <w:rFonts w:asciiTheme="minorHAnsi" w:hAnsiTheme="minorHAnsi" w:cstheme="minorHAnsi"/>
        </w:rPr>
      </w:pPr>
      <w:r w:rsidRPr="009A45E9">
        <w:rPr>
          <w:rFonts w:asciiTheme="minorHAnsi" w:hAnsiTheme="minorHAnsi" w:cstheme="minorHAnsi"/>
        </w:rPr>
        <w:lastRenderedPageBreak/>
        <w:t>Pentru completarea cererii de finanțare se va utiliza modelul de Declarație unică,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1D50CAB3" w14:textId="77777777" w:rsidR="00367295" w:rsidRDefault="00367295" w:rsidP="00367295">
      <w:pPr>
        <w:rPr>
          <w:sz w:val="22"/>
          <w:szCs w:val="22"/>
        </w:rPr>
      </w:pPr>
      <w:r>
        <w:t>Solicitantul de finanțare:</w:t>
      </w:r>
    </w:p>
    <w:p w14:paraId="3F7CFDB5" w14:textId="77777777" w:rsidR="00367295" w:rsidRDefault="00367295" w:rsidP="008A28ED">
      <w:pPr>
        <w:pStyle w:val="ListParagraph"/>
        <w:numPr>
          <w:ilvl w:val="0"/>
          <w:numId w:val="37"/>
        </w:numPr>
      </w:pPr>
      <w: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91DE9F0" w14:textId="77777777" w:rsidR="00367295" w:rsidRDefault="00367295" w:rsidP="008A28ED">
      <w:pPr>
        <w:pStyle w:val="ListParagraph"/>
        <w:numPr>
          <w:ilvl w:val="0"/>
          <w:numId w:val="37"/>
        </w:numPr>
      </w:pPr>
      <w:r>
        <w:t>NU este în dificultate, în conformitate cu prevederile Regulamentului (UE) nr. 651/2014 al COMISIEI din 17 iunie 2014 de declarare a anumitor categorii de ajutoare compatibile cu piața internă în aplicarea articolelor 107 și 108 din tratat.</w:t>
      </w:r>
    </w:p>
    <w:p w14:paraId="4BA46637" w14:textId="77777777" w:rsidR="00367295" w:rsidRDefault="00367295" w:rsidP="008A28ED">
      <w:pPr>
        <w:pStyle w:val="ListParagraph"/>
        <w:numPr>
          <w:ilvl w:val="0"/>
          <w:numId w:val="37"/>
        </w:numPr>
      </w:pPr>
      <w: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CF23780" w14:textId="77777777" w:rsidR="00367295" w:rsidRDefault="00367295" w:rsidP="008A28ED">
      <w:pPr>
        <w:pStyle w:val="ListParagraph"/>
        <w:numPr>
          <w:ilvl w:val="0"/>
          <w:numId w:val="37"/>
        </w:numPr>
      </w:pPr>
      <w: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3481C70" w14:textId="77777777" w:rsidR="00367295" w:rsidRDefault="00367295" w:rsidP="008A28ED">
      <w:pPr>
        <w:pStyle w:val="ListParagraph"/>
        <w:numPr>
          <w:ilvl w:val="0"/>
          <w:numId w:val="37"/>
        </w:numPr>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077E71B" w14:textId="77777777" w:rsidR="00367295" w:rsidRDefault="00367295" w:rsidP="008A28ED">
      <w:pPr>
        <w:pStyle w:val="ListParagraph"/>
        <w:numPr>
          <w:ilvl w:val="0"/>
          <w:numId w:val="37"/>
        </w:numPr>
      </w:pPr>
      <w:r>
        <w:t>NU se regăsește în situația de a fi fost stabilite debite în sarcina sa, ca urmare a măsurilor legale întreprinse de autoritatea de management.</w:t>
      </w:r>
    </w:p>
    <w:p w14:paraId="02E9B860" w14:textId="77777777" w:rsidR="00367295" w:rsidRDefault="00367295" w:rsidP="00367295">
      <w:r>
        <w:t>SAU</w:t>
      </w:r>
    </w:p>
    <w:p w14:paraId="5B52EBE0" w14:textId="77777777" w:rsidR="00367295" w:rsidRDefault="00367295" w:rsidP="008A28ED">
      <w:pPr>
        <w:pStyle w:val="ListParagraph"/>
        <w:numPr>
          <w:ilvl w:val="0"/>
          <w:numId w:val="37"/>
        </w:numPr>
        <w:spacing w:after="0"/>
      </w:pPr>
      <w:r>
        <w:t>În cazul în care au fost stabilite debite în sarcina sa ca urmare a măsurilor legale întreprinse de autoritatea de management, va putea încheia contractul de finanţare în următoarele situaţii:</w:t>
      </w:r>
    </w:p>
    <w:p w14:paraId="172FE8A4" w14:textId="77777777" w:rsidR="00367295" w:rsidRDefault="00367295" w:rsidP="008A28ED">
      <w:pPr>
        <w:pStyle w:val="ListParagraph"/>
        <w:numPr>
          <w:ilvl w:val="0"/>
          <w:numId w:val="18"/>
        </w:numPr>
        <w:spacing w:after="0"/>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3FC9427" w14:textId="77777777" w:rsidR="00367295" w:rsidRDefault="00367295" w:rsidP="008A28ED">
      <w:pPr>
        <w:pStyle w:val="ListParagraph"/>
        <w:numPr>
          <w:ilvl w:val="0"/>
          <w:numId w:val="18"/>
        </w:numPr>
        <w:spacing w:after="0"/>
      </w:pPr>
      <w:r>
        <w:t>a contestat în instanță notificările/procesele verbale/notele de constatare a unor debite și, prin decizie a instanțelor de judecată, acestea au fost suspendate de la executare, anexând dovezi în acest sens.</w:t>
      </w:r>
    </w:p>
    <w:p w14:paraId="2BCC54F7" w14:textId="77777777" w:rsidR="00367295" w:rsidRDefault="00367295" w:rsidP="00367295">
      <w:r>
        <w:lastRenderedPageBreak/>
        <w:t>Reprezentantul legal al solicitantului de finanțare:</w:t>
      </w:r>
    </w:p>
    <w:p w14:paraId="58E4556E" w14:textId="77777777" w:rsidR="00367295" w:rsidRDefault="00367295" w:rsidP="008A28ED">
      <w:pPr>
        <w:pStyle w:val="ListParagraph"/>
        <w:numPr>
          <w:ilvl w:val="0"/>
          <w:numId w:val="37"/>
        </w:numPr>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4AAE44A9" w14:textId="77777777" w:rsidR="00367295" w:rsidRDefault="00367295" w:rsidP="008A28ED">
      <w:pPr>
        <w:pStyle w:val="ListParagraph"/>
        <w:numPr>
          <w:ilvl w:val="0"/>
          <w:numId w:val="37"/>
        </w:numPr>
      </w:pPr>
      <w:r>
        <w:t>NU se află într-o situație care are sau poate avea ca efect compromiterea obiectivității și imparțialității procesului de evaluare, selecție, contractare și implementare a proiectului.</w:t>
      </w:r>
    </w:p>
    <w:p w14:paraId="1A8CF039" w14:textId="77777777" w:rsidR="00367295" w:rsidRDefault="00367295" w:rsidP="008A28ED">
      <w:pPr>
        <w:pStyle w:val="ListParagraph"/>
        <w:numPr>
          <w:ilvl w:val="0"/>
          <w:numId w:val="37"/>
        </w:numPr>
      </w:pPr>
      <w:r>
        <w:t>NU se află în situația de a induce grav în eroare Autoritatea de Management sau comisiile de evaluare, selecţie și contractare prin furnizarea de informaţii incorecte și/sau incomplete în cadrul prezentului apel de proiecte.</w:t>
      </w:r>
    </w:p>
    <w:p w14:paraId="2BE8729B" w14:textId="77777777" w:rsidR="00367295" w:rsidRDefault="00367295" w:rsidP="008A28ED">
      <w:pPr>
        <w:pStyle w:val="ListParagraph"/>
        <w:numPr>
          <w:ilvl w:val="0"/>
          <w:numId w:val="37"/>
        </w:numPr>
      </w:pPr>
      <w:r>
        <w:t>NU se află în situația de a încerca/de a fi încercat să obţină informaţii confidenţiale sau să influenţeze comisiile de evaluare sau AM PR BI pe parcursul procesului de evaluare, selecție și contractare a prezentului apel de proiecte.</w:t>
      </w:r>
    </w:p>
    <w:p w14:paraId="0F816B1E" w14:textId="77777777" w:rsidR="00367295" w:rsidRDefault="00367295" w:rsidP="008A28ED">
      <w:pPr>
        <w:pStyle w:val="ListParagraph"/>
        <w:numPr>
          <w:ilvl w:val="0"/>
          <w:numId w:val="37"/>
        </w:numPr>
      </w:pPr>
      <w: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72F72A53" w14:textId="77777777" w:rsidR="00367295" w:rsidRDefault="00367295" w:rsidP="008A28ED">
      <w:pPr>
        <w:pStyle w:val="ListParagraph"/>
        <w:numPr>
          <w:ilvl w:val="0"/>
          <w:numId w:val="37"/>
        </w:numPr>
      </w:pPr>
      <w:r>
        <w:t>NU a suferit condamnări definitive din cauza unei conduite profesionale îndreptate împotriva legii, decizie formulată de o autoritate de judecată ce are forţă de res judicata (ex. împotriva căreia nu se poate face recurs) în ultimele 36 de luni.</w:t>
      </w:r>
    </w:p>
    <w:p w14:paraId="4014E566" w14:textId="5A26A4A3" w:rsidR="00E40E07" w:rsidRPr="00E40E07" w:rsidRDefault="00E40E07" w:rsidP="00E40E07">
      <w:pPr>
        <w:rPr>
          <w:rFonts w:asciiTheme="minorHAnsi" w:hAnsiTheme="minorHAnsi" w:cstheme="minorHAnsi"/>
        </w:rPr>
      </w:pPr>
      <w:r w:rsidRPr="00E40E07">
        <w:rPr>
          <w:rFonts w:asciiTheme="minorHAnsi" w:hAnsiTheme="minorHAnsi" w:cstheme="minorHAnsi"/>
          <w:b/>
          <w:bCs/>
        </w:rPr>
        <w:t>3. Drepturi reale asupra imobilului (clădire și teren), obiect al proiectului, (cel mai tarziu la momentul semnarii contractului de finanţare, precum şi pe o perioadă de minim 5 ani de la data plăţii finale (aşa cum reiese din documentele depuse) - pentru care poate fi acordat dreptul de execuţie a lucrărilor de construcţii, în conformitate cu legislația în vigoare</w:t>
      </w:r>
      <w:r w:rsidRPr="00E40E07">
        <w:rPr>
          <w:rFonts w:asciiTheme="minorHAnsi" w:hAnsiTheme="minorHAnsi" w:cstheme="minorHAnsi"/>
        </w:rPr>
        <w:t>.</w:t>
      </w:r>
    </w:p>
    <w:p w14:paraId="374BA820" w14:textId="1C8F851D" w:rsidR="00E40E07" w:rsidRPr="00E40E07" w:rsidRDefault="00E40E07" w:rsidP="00E40E07">
      <w:pPr>
        <w:rPr>
          <w:rFonts w:asciiTheme="minorHAnsi" w:hAnsiTheme="minorHAnsi" w:cstheme="minorHAnsi"/>
        </w:rPr>
      </w:pPr>
      <w:r w:rsidRPr="00E40E07">
        <w:rPr>
          <w:rFonts w:asciiTheme="minorHAnsi" w:hAnsiTheme="minorHAnsi"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r w:rsidR="00393DE4" w:rsidRPr="00393DE4">
        <w:t xml:space="preserve"> </w:t>
      </w:r>
      <w:r w:rsidR="00393DE4" w:rsidRPr="00393DE4">
        <w:rPr>
          <w:rFonts w:asciiTheme="minorHAnsi" w:hAnsiTheme="minorHAnsi" w:cstheme="minorHAnsi"/>
        </w:rPr>
        <w:t>Drepturile asupra imobilului - teren şi/sau construcții, trebuie să permită solicitantului de finanţare obţinerea Autorizației de Construire în conformitate cu prevederile Legii nr. 50/1991 privind autorizarea executării lucrărilor de construcții, republicată, cu modificările şi completările ulterioare și cele ale Ordinului nr. 839 din 12 octombrie 2009 pentru aprobarea Normelor metodologice de aplicare a Legii nr. 50/1991 privind autorizarea executării lucrărilor de construcții.</w:t>
      </w:r>
    </w:p>
    <w:p w14:paraId="70D00BF2" w14:textId="18169C1C" w:rsidR="00763B3F" w:rsidRDefault="00763B3F" w:rsidP="00E40E07">
      <w:pPr>
        <w:rPr>
          <w:rFonts w:asciiTheme="minorHAnsi" w:hAnsiTheme="minorHAnsi" w:cstheme="minorHAnsi"/>
        </w:rPr>
      </w:pPr>
      <w:r w:rsidRPr="00763B3F">
        <w:rPr>
          <w:rFonts w:asciiTheme="minorHAnsi" w:hAnsiTheme="minorHAnsi" w:cstheme="minorHAnsi"/>
        </w:rPr>
        <w:t xml:space="preserve">Solicitantul are obligaţia ca în condiţiile şi la termenele din Ghidul solicitantului, în etapa de contractare, respectiv nu mai târziu de semnarea contractului de finanţare, să facă dovada unui drept real principal, cu respectarea prevederilor art. 8 alin. (12) din OUG23/2023, cu modificările și completările ulterioare, asupra bunurilor imobile care fac obiectul cererii de finanţare, în condiţiile stabilite de autoritatea de management în Ghidul solicitantului. În situaţia în care, în etapa de contractare, beneficiarul nu demonstrează că este titularul dreptului real principal, </w:t>
      </w:r>
      <w:r w:rsidRPr="00763B3F">
        <w:rPr>
          <w:rFonts w:asciiTheme="minorHAnsi" w:hAnsiTheme="minorHAnsi" w:cstheme="minorHAnsi"/>
        </w:rPr>
        <w:lastRenderedPageBreak/>
        <w:t>cererea de finanţare poate fi respinsă sau, după caz, contractul de finanţare se încheie cu clauză rezolutorie de a cărei îndeplinire, în termenul prevăzut în contractul de finanţare şi care poate fi de maximum 1 an de la semnarea contractului de finanţare, depinde finanţarea proiectului.</w:t>
      </w:r>
    </w:p>
    <w:p w14:paraId="2D2C77A0" w14:textId="4193D15D" w:rsidR="00E40E07" w:rsidRPr="00E40E07" w:rsidRDefault="00145CF9" w:rsidP="00E40E07">
      <w:pPr>
        <w:rPr>
          <w:rFonts w:asciiTheme="minorHAnsi" w:hAnsiTheme="minorHAnsi" w:cstheme="minorHAnsi"/>
        </w:rPr>
      </w:pPr>
      <w:r w:rsidRPr="00145CF9">
        <w:rPr>
          <w:rFonts w:asciiTheme="minorHAnsi" w:hAnsiTheme="minorHAnsi" w:cstheme="minorHAnsi"/>
        </w:rPr>
        <w:t>Se acceptă înscrierile provizorii în cartea funciară, cu condiția clarificarii în etapa de contractare a motivelor de înscriere provizorie și încheierii contractului de finanțare cu clauză rezolutorie de a cărei îndeplinire, în termenul prevăzut în contractul finanțare și care poate fi de maximum 1 an de la semnarea contractului de finanțare, depinde finanțarea proiectului, în conformitate cu prevederile art.6 alin 11 din OUG 23/2023</w:t>
      </w:r>
      <w:r w:rsidR="005D14B4">
        <w:rPr>
          <w:rFonts w:asciiTheme="minorHAnsi" w:hAnsiTheme="minorHAnsi" w:cstheme="minorHAnsi"/>
        </w:rPr>
        <w:t>,</w:t>
      </w:r>
      <w:r w:rsidR="005D14B4" w:rsidRPr="005D14B4">
        <w:rPr>
          <w:rFonts w:asciiTheme="minorHAnsi" w:hAnsiTheme="minorHAnsi" w:cstheme="minorHAnsi"/>
        </w:rPr>
        <w:t>cu modificările și completările ulterioare</w:t>
      </w:r>
      <w:r w:rsidRPr="00145CF9">
        <w:rPr>
          <w:rFonts w:asciiTheme="minorHAnsi" w:hAnsiTheme="minorHAnsi" w:cstheme="minorHAnsi"/>
        </w:rPr>
        <w:t>.</w:t>
      </w:r>
      <w:r w:rsidR="00E40E07" w:rsidRPr="00E40E07">
        <w:rPr>
          <w:rFonts w:asciiTheme="minorHAnsi" w:hAnsiTheme="minorHAnsi" w:cstheme="minorHAnsi"/>
        </w:rPr>
        <w:t xml:space="preserve"> </w:t>
      </w:r>
    </w:p>
    <w:p w14:paraId="5ADC793F" w14:textId="359E1F80" w:rsidR="00E40E07" w:rsidRPr="00E40E07" w:rsidRDefault="00E40E07" w:rsidP="00E40E07">
      <w:pPr>
        <w:rPr>
          <w:rFonts w:asciiTheme="minorHAnsi" w:hAnsiTheme="minorHAnsi" w:cstheme="minorHAnsi"/>
        </w:rPr>
      </w:pPr>
      <w:r w:rsidRPr="00E40E07">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w:t>
      </w:r>
      <w:r>
        <w:rPr>
          <w:rFonts w:asciiTheme="minorHAnsi" w:hAnsiTheme="minorHAnsi" w:cstheme="minorHAnsi"/>
        </w:rPr>
        <w:t xml:space="preserve"> </w:t>
      </w:r>
      <w:r w:rsidRPr="00E40E07">
        <w:rPr>
          <w:rFonts w:asciiTheme="minorHAnsi" w:hAnsiTheme="minorHAnsi" w:cstheme="minorHAnsi"/>
        </w:rPr>
        <w:t>dreptul de administrare cel tarziu la momentul semnarii contractului de finantare.</w:t>
      </w:r>
    </w:p>
    <w:p w14:paraId="27FEE210" w14:textId="6A1911F5" w:rsidR="00E40E07" w:rsidRPr="00E40E07" w:rsidRDefault="00E40E07" w:rsidP="00E40E07">
      <w:pPr>
        <w:rPr>
          <w:rFonts w:asciiTheme="minorHAnsi" w:hAnsiTheme="minorHAnsi" w:cstheme="minorHAnsi"/>
        </w:rPr>
      </w:pPr>
      <w:r w:rsidRPr="00E40E07">
        <w:rPr>
          <w:rFonts w:asciiTheme="minorHAnsi" w:hAnsiTheme="minorHAnsi" w:cstheme="minorHAnsi"/>
        </w:rPr>
        <w:t>Este obligatorie menţinerea dreptului real asupra imobilului pe toată perioada de durabilitate a</w:t>
      </w:r>
      <w:r w:rsidR="000114C3">
        <w:rPr>
          <w:rFonts w:asciiTheme="minorHAnsi" w:hAnsiTheme="minorHAnsi" w:cstheme="minorHAnsi"/>
        </w:rPr>
        <w:t xml:space="preserve"> </w:t>
      </w:r>
      <w:r w:rsidRPr="00E40E07">
        <w:rPr>
          <w:rFonts w:asciiTheme="minorHAnsi" w:hAnsiTheme="minorHAnsi"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5FEA280D" w14:textId="15CDC8F3" w:rsidR="00E40E07" w:rsidRPr="00E40E07" w:rsidRDefault="001B1837" w:rsidP="00E40E07">
      <w:pPr>
        <w:rPr>
          <w:rFonts w:asciiTheme="minorHAnsi" w:hAnsiTheme="minorHAnsi" w:cstheme="minorHAnsi"/>
          <w:b/>
          <w:bCs/>
        </w:rPr>
      </w:pPr>
      <w:r>
        <w:rPr>
          <w:rFonts w:asciiTheme="minorHAnsi" w:hAnsiTheme="minorHAnsi" w:cstheme="minorHAnsi"/>
          <w:b/>
          <w:bCs/>
        </w:rPr>
        <w:t>NOTĂ:</w:t>
      </w:r>
      <w:r w:rsidR="00E40E07" w:rsidRPr="00E40E07">
        <w:rPr>
          <w:rFonts w:asciiTheme="minorHAnsi" w:hAnsiTheme="minorHAnsi" w:cstheme="minorHAnsi"/>
          <w:b/>
          <w:bCs/>
        </w:rPr>
        <w:t xml:space="preserve"> </w:t>
      </w:r>
    </w:p>
    <w:p w14:paraId="2C8737CF"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w:t>
      </w:r>
    </w:p>
    <w:p w14:paraId="4BE3F116" w14:textId="0E2B5276"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proiectantul argumentează în Memoriul tehnic că proiectul nu este functional fără acele lucrări, proiectul va fi respins.</w:t>
      </w:r>
    </w:p>
    <w:p w14:paraId="02A4B36F"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094A863E"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Solicitantul deţine dreptul de execuţie a lucrărilor de construcţii asupra imobilului ce face obiectul proiectului, conform legislaţiei în vigoare.</w:t>
      </w:r>
    </w:p>
    <w:p w14:paraId="68F90AB6" w14:textId="77777777" w:rsidR="00763B3F" w:rsidRPr="00763B3F" w:rsidRDefault="00763B3F" w:rsidP="00763B3F">
      <w:pPr>
        <w:rPr>
          <w:rFonts w:asciiTheme="minorHAnsi" w:hAnsiTheme="minorHAnsi" w:cstheme="minorHAnsi"/>
          <w:i/>
        </w:rPr>
      </w:pPr>
      <w:r w:rsidRPr="00763B3F">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  nu mai târziu de semnarea contractului de finanţare, următoarele condiţii:</w:t>
      </w:r>
    </w:p>
    <w:p w14:paraId="351CCBC6"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r w:rsidRPr="00763B3F">
        <w:rPr>
          <w:rFonts w:asciiTheme="minorHAnsi" w:hAnsiTheme="minorHAnsi" w:cstheme="minorHAnsi"/>
          <w:i/>
          <w:iCs/>
          <w:szCs w:val="20"/>
          <w:lang w:eastAsia="ro-RO"/>
        </w:rPr>
        <w:t>să fie libere de orice sarcini sau interdicţii incompatibile cu realizarea activităților proiectului;</w:t>
      </w:r>
    </w:p>
    <w:p w14:paraId="2CC234BC"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bookmarkStart w:id="48" w:name="_Hlk150516244"/>
      <w:r w:rsidRPr="00763B3F">
        <w:rPr>
          <w:rFonts w:asciiTheme="minorHAnsi" w:hAnsiTheme="minorHAnsi" w:cstheme="minorHAnsi"/>
          <w:i/>
          <w:iCs/>
          <w:szCs w:val="20"/>
          <w:lang w:eastAsia="ro-RO"/>
        </w:rPr>
        <w:t>să nu facă obiectul unor garanții, cesionări și nici a unei alte forme de sarcini care ar putea afecta dreptul invocat;</w:t>
      </w:r>
    </w:p>
    <w:bookmarkEnd w:id="48"/>
    <w:p w14:paraId="316DE6EA"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r w:rsidRPr="00763B3F">
        <w:rPr>
          <w:rFonts w:asciiTheme="minorHAnsi" w:hAnsiTheme="minorHAnsi" w:cstheme="minorHAnsi"/>
          <w:i/>
          <w:iCs/>
          <w:szCs w:val="20"/>
          <w:lang w:eastAsia="ro-RO"/>
        </w:rPr>
        <w:t>să nu facă obiectul unor litigii având ca obiect dreptul invocat de către solicitant pentru realizarea proiectului, aflate în curs de soluţionare la instanţele judecătoreşti;</w:t>
      </w:r>
    </w:p>
    <w:p w14:paraId="604077F2"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r w:rsidRPr="00763B3F">
        <w:rPr>
          <w:rFonts w:asciiTheme="minorHAnsi" w:hAnsiTheme="minorHAnsi" w:cstheme="minorHAnsi"/>
          <w:i/>
          <w:iCs/>
          <w:szCs w:val="20"/>
          <w:lang w:eastAsia="ro-RO"/>
        </w:rPr>
        <w:t>să nu facă obiectul revendicărilor potrivit unor legi speciale în materie sau dreptului comun.</w:t>
      </w:r>
    </w:p>
    <w:p w14:paraId="3437238E"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lastRenderedPageBreak/>
        <w:t>Pentru precizarile de mai sus, acele limite ale dreptului de proprietate care nu sunt incompatibile cu realizarea activităților proiectului (de ex. servituți legale, servitutea de trecere cu piciorul etc) nu vor conduce la respingerea cererii de finanțare din procesul de evaluare, selecție și contractare.</w:t>
      </w:r>
    </w:p>
    <w:p w14:paraId="425BBD73"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De asemenea, în cadrul acestui apel de proiecte, nu se consideră sarcină sau interdicție care afectează implementarea proiectului și care conduc la respingerea cererii de finanțare din procesul de evaluare, selecție și contractare, urmatoarele:</w:t>
      </w:r>
    </w:p>
    <w:p w14:paraId="547FCDD3" w14:textId="24FFF315"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închirierea/darea în folosință gratuită/concesiunea a unor suprafețe din terenul aferent imobilului, cu condiția ca respectivele limite ale dreptului de proprietate să nu fie incompatibile cu realizarea activităților/ implementarea proiectului;</w:t>
      </w:r>
    </w:p>
    <w:p w14:paraId="46080AD1" w14:textId="0A1D30AB"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închirierea/darea în folosință gratuită/concesiunea a unor spații din clădirea aferentă imobilului, în condițiile precizate in ghidul solicitantului;</w:t>
      </w:r>
    </w:p>
    <w:p w14:paraId="64132395" w14:textId="0EE8C7A0" w:rsidR="00763B3F" w:rsidRDefault="00E40E07" w:rsidP="00763B3F">
      <w:pPr>
        <w:pStyle w:val="ListParagraph"/>
        <w:numPr>
          <w:ilvl w:val="0"/>
          <w:numId w:val="37"/>
        </w:numPr>
        <w:rPr>
          <w:rFonts w:asciiTheme="minorHAnsi" w:hAnsiTheme="minorHAnsi" w:cstheme="minorHAnsi"/>
          <w:i/>
          <w:iCs/>
        </w:rPr>
      </w:pPr>
      <w:r w:rsidRPr="00CC44B5">
        <w:rPr>
          <w:rFonts w:asciiTheme="minorHAnsi" w:hAnsiTheme="minorHAnsi" w:cstheme="minorHAnsi"/>
          <w:i/>
          <w:iCs/>
        </w:rPr>
        <w:t>dreptul de administrare înscris în cartea funciară.</w:t>
      </w:r>
    </w:p>
    <w:p w14:paraId="4051F7EE" w14:textId="77777777" w:rsidR="00763B3F" w:rsidRDefault="00763B3F" w:rsidP="00763B3F">
      <w:pPr>
        <w:rPr>
          <w:rFonts w:asciiTheme="minorHAnsi" w:hAnsiTheme="minorHAnsi" w:cstheme="minorHAnsi"/>
        </w:rPr>
      </w:pPr>
      <w:r w:rsidRPr="005B5679">
        <w:rPr>
          <w:rFonts w:asciiTheme="minorHAnsi" w:hAnsiTheme="minorHAnsi" w:cstheme="minorHAnsi"/>
          <w:b/>
          <w:bCs/>
        </w:rPr>
        <w:t>4.</w:t>
      </w:r>
      <w:r w:rsidRPr="005B5679">
        <w:rPr>
          <w:b/>
          <w:bCs/>
        </w:rPr>
        <w:t xml:space="preserve"> </w:t>
      </w:r>
      <w:r w:rsidRPr="005B5679">
        <w:rPr>
          <w:rFonts w:asciiTheme="minorHAnsi" w:hAnsiTheme="minorHAnsi" w:cstheme="minorHAnsi"/>
          <w:b/>
          <w:bCs/>
        </w:rPr>
        <w:t>Solicitantul demonstrează asigurarea cofinanțării conform ratelor de contribuție proprie aplicabile cheltuielilor eligibile</w:t>
      </w:r>
      <w:r w:rsidRPr="005B5679">
        <w:rPr>
          <w:rFonts w:asciiTheme="minorHAnsi" w:hAnsiTheme="minorHAnsi" w:cstheme="minorHAnsi"/>
        </w:rPr>
        <w:t>, minim 2% din valoarea cheltuielilor eligibile și ale proiectului pentru proiectele localizate în județul Ilfov și minim 7% pentru proiectele localizate în Municipiul București și 100% pentru cheltuielile neeligibile ale proiectului indiferent de localizare.</w:t>
      </w:r>
    </w:p>
    <w:p w14:paraId="133EF635" w14:textId="378D3C60" w:rsidR="00763B3F" w:rsidRPr="005B5679" w:rsidRDefault="00763B3F" w:rsidP="005B5679">
      <w:pPr>
        <w:rPr>
          <w:rFonts w:asciiTheme="minorHAnsi" w:hAnsiTheme="minorHAnsi" w:cstheme="minorHAnsi"/>
        </w:rPr>
      </w:pPr>
      <w:r w:rsidRPr="005B5679">
        <w:rPr>
          <w:rFonts w:asciiTheme="minorHAnsi" w:hAnsiTheme="minorHAnsi" w:cstheme="minorHAnsi"/>
        </w:rPr>
        <w:t>Solicitantul se angajează prin Declarația unică, pe care o va anexa la depunerea Cererii de finanțare, să asigure contribuția proprie la valoarea cheltuielilor eligibile, precum și acoperirea cheltuielilor neeligibile ale proiectului.  În etapa de contractare solicitantul va transmite Hotărârea de aprobare a proiectului. Se va transmite hotărârea fiecărui partener de a participa la asigurarea finanţării proiectului, cu indicarea sumelor cu care participă la acoperirea fiecărei categorii de cheltuieli, dacă este cazul.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181BDD90" w14:textId="77777777" w:rsidR="00D9202F" w:rsidRPr="00D9202F" w:rsidRDefault="00D9202F" w:rsidP="005B5679">
      <w:pPr>
        <w:pStyle w:val="Heading1"/>
      </w:pPr>
      <w:bookmarkStart w:id="49" w:name="_Toc158190257"/>
      <w:r w:rsidRPr="00D9202F">
        <w:t>5.1.2.</w:t>
      </w:r>
      <w:r w:rsidRPr="00D9202F">
        <w:tab/>
        <w:t>Categorii de solicitanți eligibili</w:t>
      </w:r>
      <w:bookmarkEnd w:id="49"/>
    </w:p>
    <w:p w14:paraId="11595C75" w14:textId="77777777" w:rsidR="00367295" w:rsidRPr="004E2242" w:rsidRDefault="00367295" w:rsidP="00367295">
      <w:pPr>
        <w:rPr>
          <w:rFonts w:asciiTheme="minorHAnsi" w:hAnsiTheme="minorHAnsi" w:cstheme="minorHAnsi"/>
        </w:rPr>
      </w:pPr>
      <w:r>
        <w:rPr>
          <w:rFonts w:asciiTheme="minorHAnsi" w:hAnsiTheme="minorHAnsi" w:cstheme="minorHAnsi"/>
        </w:rPr>
        <w:t>În cadrul prezentului categoriile de parteneri eligibili sunt descriși în secțiunea 5.1.1.</w:t>
      </w:r>
    </w:p>
    <w:p w14:paraId="1AEB7C61" w14:textId="0CC60D34" w:rsidR="00A46B0B" w:rsidRDefault="004E2242" w:rsidP="005B5679">
      <w:pPr>
        <w:pStyle w:val="Heading1"/>
      </w:pPr>
      <w:bookmarkStart w:id="50" w:name="_Toc158190258"/>
      <w:r w:rsidRPr="004E2242">
        <w:t>5.1.3.</w:t>
      </w:r>
      <w:r w:rsidRPr="004E2242">
        <w:tab/>
        <w:t>Categorii de parteneri eligibili</w:t>
      </w:r>
      <w:bookmarkEnd w:id="50"/>
    </w:p>
    <w:p w14:paraId="06F67B38" w14:textId="2BA9466D" w:rsidR="00F52860" w:rsidRPr="004E2242" w:rsidRDefault="00F52860" w:rsidP="00F52860">
      <w:pPr>
        <w:rPr>
          <w:rFonts w:asciiTheme="minorHAnsi" w:hAnsiTheme="minorHAnsi" w:cstheme="minorHAnsi"/>
        </w:rPr>
      </w:pPr>
      <w:r>
        <w:rPr>
          <w:rFonts w:asciiTheme="minorHAnsi" w:hAnsiTheme="minorHAnsi" w:cstheme="minorHAnsi"/>
        </w:rPr>
        <w:t>În cadrul prezentului categoriile de parteneri eligibili sunt descriși în secțiunea 5.1.</w:t>
      </w:r>
      <w:r w:rsidR="003D0D41">
        <w:rPr>
          <w:rFonts w:asciiTheme="minorHAnsi" w:hAnsiTheme="minorHAnsi" w:cstheme="minorHAnsi"/>
        </w:rPr>
        <w:t>1</w:t>
      </w:r>
      <w:r>
        <w:rPr>
          <w:rFonts w:asciiTheme="minorHAnsi" w:hAnsiTheme="minorHAnsi" w:cstheme="minorHAnsi"/>
        </w:rPr>
        <w:t>.</w:t>
      </w:r>
    </w:p>
    <w:p w14:paraId="089B28FF" w14:textId="728800EA" w:rsidR="0075538F" w:rsidRDefault="0075538F" w:rsidP="005B5679">
      <w:pPr>
        <w:pStyle w:val="Heading1"/>
      </w:pPr>
      <w:bookmarkStart w:id="51" w:name="_Toc158190259"/>
      <w:r w:rsidRPr="0075538F">
        <w:t>5.1.4.</w:t>
      </w:r>
      <w:r w:rsidRPr="0075538F">
        <w:tab/>
        <w:t>Reguli și cerințe privind parteneriatul</w:t>
      </w:r>
      <w:bookmarkEnd w:id="51"/>
    </w:p>
    <w:p w14:paraId="2D8EE8AD" w14:textId="280297A1" w:rsidR="00242412" w:rsidRDefault="00393DE4" w:rsidP="00413E2C">
      <w:pPr>
        <w:rPr>
          <w:rFonts w:asciiTheme="minorHAnsi" w:hAnsiTheme="minorHAnsi" w:cstheme="minorHAnsi"/>
        </w:rPr>
      </w:pPr>
      <w:r w:rsidRPr="00393DE4">
        <w:rPr>
          <w:rFonts w:asciiTheme="minorHAnsi" w:hAnsiTheme="minorHAnsi" w:cstheme="minorHAnsi"/>
        </w:rPr>
        <w:t xml:space="preserve">În cazul proiectelor implementate în parteneriat se va anexa în mod obligatoriu acordul privind implementarea proiectului în parteneriat, încheiat între parteneri. </w:t>
      </w:r>
      <w:r w:rsidR="0075538F" w:rsidRPr="0075538F">
        <w:rPr>
          <w:rFonts w:asciiTheme="minorHAnsi" w:hAnsiTheme="minorHAnsi" w:cstheme="minorHAnsi"/>
        </w:rPr>
        <w:t>Acordul de parteneriat este</w:t>
      </w:r>
      <w:r w:rsidR="0075538F">
        <w:rPr>
          <w:rFonts w:asciiTheme="minorHAnsi" w:hAnsiTheme="minorHAnsi" w:cstheme="minorHAnsi"/>
        </w:rPr>
        <w:t xml:space="preserve"> încheiat în conformitate </w:t>
      </w:r>
      <w:bookmarkStart w:id="52" w:name="_Hlk134620645"/>
      <w:r w:rsidR="0075538F">
        <w:rPr>
          <w:rFonts w:asciiTheme="minorHAnsi" w:hAnsiTheme="minorHAnsi" w:cstheme="minorHAnsi"/>
        </w:rPr>
        <w:t xml:space="preserve">cu prevedererile OUG 133/2021 </w:t>
      </w:r>
      <w:r w:rsidR="0075538F" w:rsidRPr="0075538F">
        <w:rPr>
          <w:rFonts w:asciiTheme="minorHAnsi" w:hAnsiTheme="minorHAnsi" w:cstheme="minorHAnsi"/>
        </w:rPr>
        <w:t xml:space="preserve">privind gestionarea financiară a </w:t>
      </w:r>
      <w:r w:rsidR="0075538F" w:rsidRPr="0075538F">
        <w:rPr>
          <w:rFonts w:asciiTheme="minorHAnsi" w:hAnsiTheme="minorHAnsi" w:cstheme="minorHAnsi"/>
        </w:rPr>
        <w:lastRenderedPageBreak/>
        <w:t>fondurilor europene pentru perioada de programare 2021-2027 alocate României din Fondul european de dezvoltare regională, Fondul de coeziune, Fondul social european Plus, Fondul pentru o tranziţie justă</w:t>
      </w:r>
      <w:r w:rsidR="0075538F">
        <w:rPr>
          <w:rFonts w:asciiTheme="minorHAnsi" w:hAnsiTheme="minorHAnsi" w:cstheme="minorHAnsi"/>
        </w:rPr>
        <w:t xml:space="preserve">, și ținând cont de prevederile </w:t>
      </w:r>
      <w:r w:rsidR="0075538F" w:rsidRPr="0075538F">
        <w:rPr>
          <w:rFonts w:asciiTheme="minorHAnsi" w:hAnsiTheme="minorHAnsi" w:cstheme="minorHAnsi"/>
        </w:rPr>
        <w:t>Normele metodologice aprobate prin Hotărârea de Guvern nr. 829 din 27 iunie 2022 pentru aprobarea Normelor metodologice de aplicare a Ordonanței de urgență a Guvernului nr. 133/2021</w:t>
      </w:r>
      <w:bookmarkEnd w:id="52"/>
      <w:r w:rsidR="0075538F">
        <w:rPr>
          <w:rFonts w:asciiTheme="minorHAnsi" w:hAnsiTheme="minorHAnsi" w:cstheme="minorHAnsi"/>
        </w:rPr>
        <w:t>.</w:t>
      </w:r>
      <w:r w:rsidRPr="00393DE4">
        <w:t xml:space="preserve"> </w:t>
      </w:r>
      <w:r w:rsidRPr="00393DE4">
        <w:rPr>
          <w:rFonts w:asciiTheme="minorHAnsi" w:hAnsiTheme="minorHAnsi" w:cstheme="minorHAnsi"/>
        </w:rPr>
        <w:t>Acordul privind implementarea în parteneriat a proiectului va conține cel puțin informațiile din modelul Anexa 1</w:t>
      </w:r>
      <w:r w:rsidR="00763B3F">
        <w:rPr>
          <w:rFonts w:asciiTheme="minorHAnsi" w:hAnsiTheme="minorHAnsi" w:cstheme="minorHAnsi"/>
        </w:rPr>
        <w:t>1</w:t>
      </w:r>
      <w:r w:rsidRPr="00393DE4">
        <w:rPr>
          <w:rFonts w:asciiTheme="minorHAnsi" w:hAnsiTheme="minorHAnsi" w:cstheme="minorHAnsi"/>
        </w:rPr>
        <w:t>. Acord de parteneriat.</w:t>
      </w:r>
    </w:p>
    <w:p w14:paraId="64384973" w14:textId="0C9751CA" w:rsidR="0075538F" w:rsidRDefault="00FE1876" w:rsidP="00413E2C">
      <w:pPr>
        <w:rPr>
          <w:rFonts w:asciiTheme="minorHAnsi" w:hAnsiTheme="minorHAnsi" w:cstheme="minorHAnsi"/>
        </w:rPr>
      </w:pPr>
      <w:r w:rsidRPr="00FE1876">
        <w:rPr>
          <w:rFonts w:asciiTheme="minorHAnsi" w:hAnsiTheme="minorHAnsi" w:cstheme="minorHAnsi"/>
        </w:rPr>
        <w:t>Nu există restricții cu privire la numărul partenerilor. Liderul parteneriatului se va indica clar în toate documentele aferente proiectului.</w:t>
      </w:r>
    </w:p>
    <w:p w14:paraId="0C1347F2" w14:textId="77777777" w:rsidR="0075538F" w:rsidRPr="0075538F" w:rsidRDefault="0075538F" w:rsidP="005B5679">
      <w:pPr>
        <w:pStyle w:val="Heading1"/>
      </w:pPr>
      <w:bookmarkStart w:id="53" w:name="_Toc158190260"/>
      <w:r w:rsidRPr="0075538F">
        <w:t>5.2.</w:t>
      </w:r>
      <w:r w:rsidRPr="0075538F">
        <w:tab/>
        <w:t>Eligibilitatea activităților</w:t>
      </w:r>
      <w:bookmarkEnd w:id="53"/>
    </w:p>
    <w:p w14:paraId="228B4275" w14:textId="156BEAD1" w:rsidR="0075538F" w:rsidRDefault="0075538F" w:rsidP="005B5679">
      <w:pPr>
        <w:pStyle w:val="Heading1"/>
      </w:pPr>
      <w:bookmarkStart w:id="54" w:name="_Toc158190261"/>
      <w:r w:rsidRPr="0075538F">
        <w:t>5.2.1.</w:t>
      </w:r>
      <w:r w:rsidRPr="0075538F">
        <w:tab/>
        <w:t>Cerințe generale privind elibigilitatea activităților</w:t>
      </w:r>
      <w:bookmarkEnd w:id="54"/>
    </w:p>
    <w:p w14:paraId="65A88559" w14:textId="77777777" w:rsidR="00FE1876" w:rsidRPr="00FE1876" w:rsidRDefault="00FE1876" w:rsidP="00413E2C">
      <w:pPr>
        <w:rPr>
          <w:rFonts w:asciiTheme="minorHAnsi" w:hAnsiTheme="minorHAnsi" w:cstheme="minorHAnsi"/>
          <w:b/>
          <w:bCs/>
        </w:rPr>
      </w:pPr>
      <w:r w:rsidRPr="00FE1876">
        <w:rPr>
          <w:rFonts w:asciiTheme="minorHAnsi" w:hAnsiTheme="minorHAnsi" w:cstheme="minorHAnsi"/>
          <w:b/>
          <w:bCs/>
        </w:rPr>
        <w:t>Eligibilitatea proictului și a activităților:</w:t>
      </w:r>
    </w:p>
    <w:p w14:paraId="5464C84C" w14:textId="49369C51" w:rsidR="00E40E07" w:rsidRPr="00E40E07" w:rsidRDefault="00FE1876" w:rsidP="00E40E07">
      <w:pPr>
        <w:rPr>
          <w:rFonts w:asciiTheme="minorHAnsi" w:hAnsiTheme="minorHAnsi" w:cstheme="minorHAnsi"/>
          <w:b/>
          <w:bCs/>
        </w:rPr>
      </w:pPr>
      <w:r w:rsidRPr="00E40E07">
        <w:rPr>
          <w:rFonts w:asciiTheme="minorHAnsi" w:hAnsiTheme="minorHAnsi" w:cstheme="minorHAnsi"/>
          <w:b/>
          <w:bCs/>
        </w:rPr>
        <w:t xml:space="preserve">1. </w:t>
      </w:r>
      <w:r w:rsidR="00E40E07" w:rsidRPr="00E40E07">
        <w:rPr>
          <w:rFonts w:asciiTheme="minorHAnsi" w:hAnsiTheme="minorHAnsi" w:cstheme="minorHAnsi"/>
          <w:b/>
          <w:bCs/>
        </w:rPr>
        <w:t>Asigurarea caracterului durabil al investiției, în conformitate cu art. 65 din Regulamentul Parlamentului European şi al Consiliului nr. 1060/2021</w:t>
      </w:r>
    </w:p>
    <w:p w14:paraId="3964E659" w14:textId="3AB995E2"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Perioada pentru care este conferit dreptul asupra imobilului obiect al proiectului solicitanților eligibili și/sau partenerilor acestora trebuie să fie acoperitoare pentru durata menționată la Articolul 65 din Regulamentul 1060/2021, în vederea asigurării caracterului durabil al investiției, respectiv o perioadă de 5 ani de la data efectuării plății finale în cadrul contractului de finanțare. </w:t>
      </w:r>
    </w:p>
    <w:p w14:paraId="6EE5BCE5" w14:textId="14F7F6E7" w:rsidR="00E40E07" w:rsidRPr="00E40E07" w:rsidRDefault="00E40E07" w:rsidP="00E40E07">
      <w:pPr>
        <w:rPr>
          <w:rFonts w:asciiTheme="minorHAnsi" w:hAnsiTheme="minorHAnsi" w:cstheme="minorHAnsi"/>
        </w:rPr>
      </w:pPr>
      <w:r w:rsidRPr="00E40E07">
        <w:rPr>
          <w:rFonts w:asciiTheme="minorHAnsi" w:hAnsiTheme="minorHAnsi" w:cstheme="minorHAnsi"/>
        </w:rPr>
        <w:t>Solicitantul, în cazul în care va primi finanțare din PR</w:t>
      </w:r>
      <w:r w:rsidR="00A218BA">
        <w:rPr>
          <w:rFonts w:asciiTheme="minorHAnsi" w:hAnsiTheme="minorHAnsi" w:cstheme="minorHAnsi"/>
        </w:rPr>
        <w:t xml:space="preserve"> </w:t>
      </w:r>
      <w:r w:rsidRPr="00E40E07">
        <w:rPr>
          <w:rFonts w:asciiTheme="minorHAnsi" w:hAnsiTheme="minorHAnsi" w:cstheme="minorHAnsi"/>
        </w:rPr>
        <w:t>BI 2021-2027, pentru investiţii în infrastructură, trebuie ca in perioada de durabilitate:</w:t>
      </w:r>
    </w:p>
    <w:p w14:paraId="7E8C91DA" w14:textId="6A03C5C6"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menţină investiţia realizată (asigurând mentenanţa şi serviciile asociate necesare);</w:t>
      </w:r>
    </w:p>
    <w:p w14:paraId="71C4515A" w14:textId="2DC722AF"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nu realizeze o modificare asupra calităţii date de dreptul real detinut asupra infrastructurii</w:t>
      </w:r>
      <w:r w:rsidR="00F52860" w:rsidRPr="000D5A9A">
        <w:rPr>
          <w:rFonts w:asciiTheme="minorHAnsi" w:hAnsiTheme="minorHAnsi" w:cstheme="minorHAnsi"/>
        </w:rPr>
        <w:t>/echipamentelor</w:t>
      </w:r>
      <w:r w:rsidRPr="000D5A9A">
        <w:rPr>
          <w:rFonts w:asciiTheme="minorHAnsi" w:hAnsiTheme="minorHAnsi" w:cstheme="minorHAnsi"/>
        </w:rPr>
        <w:t>, decât în condițiile prevăzute în contractul de finanțare;</w:t>
      </w:r>
    </w:p>
    <w:p w14:paraId="1371DEF6" w14:textId="4B8A60AD"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0687C4B"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53752961"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14F2AC15" w14:textId="35747CA5" w:rsidR="00242412" w:rsidRPr="00393DE4" w:rsidRDefault="00393DE4" w:rsidP="00E40E07">
      <w:pPr>
        <w:rPr>
          <w:rFonts w:asciiTheme="minorHAnsi" w:hAnsiTheme="minorHAnsi" w:cstheme="minorHAnsi"/>
        </w:rPr>
      </w:pPr>
      <w:r w:rsidRPr="00393DE4">
        <w:rPr>
          <w:rFonts w:asciiTheme="minorHAnsi" w:hAnsiTheme="minorHAnsi" w:cstheme="minorHAnsi"/>
          <w:b/>
          <w:bCs/>
        </w:rPr>
        <w:t xml:space="preserve">De asemenea, tot ca o dovadă inițială a caracterului durabil al investiției, </w:t>
      </w:r>
      <w:r w:rsidRPr="00393DE4">
        <w:rPr>
          <w:rFonts w:asciiTheme="minorHAnsi" w:hAnsiTheme="minorHAnsi" w:cstheme="minorHAnsi"/>
        </w:rPr>
        <w:t>va fi depus în etapa de contractare Avizul Ministerului Educației, pentru proiectele de investiții care vizează unitățile de învățământ preuniversitar de stat, în conformitate cu prevederile Ordinului Ministrului Educației nr.5866/30.08.2023.</w:t>
      </w:r>
    </w:p>
    <w:p w14:paraId="432E5210" w14:textId="77777777" w:rsidR="00CE30C2" w:rsidRDefault="00CE30C2" w:rsidP="00413E2C">
      <w:pPr>
        <w:rPr>
          <w:rFonts w:asciiTheme="minorHAnsi" w:hAnsiTheme="minorHAnsi" w:cstheme="minorHAnsi"/>
        </w:rPr>
      </w:pPr>
    </w:p>
    <w:p w14:paraId="1D4C386D" w14:textId="04C5F52C" w:rsidR="00E40E07" w:rsidRPr="00EF34C1" w:rsidRDefault="00E40E07" w:rsidP="00EF34C1">
      <w:pPr>
        <w:spacing w:after="160" w:line="259" w:lineRule="auto"/>
        <w:rPr>
          <w:rFonts w:asciiTheme="minorHAnsi" w:eastAsia="Calibri" w:hAnsiTheme="minorHAnsi" w:cstheme="minorHAnsi"/>
          <w:b/>
          <w:bCs/>
          <w:color w:val="000000"/>
        </w:rPr>
      </w:pPr>
      <w:r w:rsidRPr="00EF34C1">
        <w:rPr>
          <w:rFonts w:asciiTheme="minorHAnsi" w:hAnsiTheme="minorHAnsi" w:cstheme="minorHAnsi"/>
          <w:b/>
          <w:bCs/>
        </w:rPr>
        <w:lastRenderedPageBreak/>
        <w:t>2.</w:t>
      </w:r>
      <w:r w:rsidRPr="00EF34C1">
        <w:rPr>
          <w:rFonts w:asciiTheme="minorHAnsi" w:eastAsia="Calibri" w:hAnsiTheme="minorHAnsi" w:cstheme="minorHAnsi"/>
          <w:b/>
          <w:bCs/>
          <w:color w:val="000000"/>
        </w:rPr>
        <w:t xml:space="preserve"> Încadrarea proiectului şi a activităţilor sale privind investiţiile în acţiunile sprijinite în cadrul Obiectivului Specific</w:t>
      </w:r>
    </w:p>
    <w:p w14:paraId="101D6FD6" w14:textId="685EE999" w:rsidR="00E40E07" w:rsidRPr="00E40E07" w:rsidRDefault="00E40E07" w:rsidP="00E40E07">
      <w:pPr>
        <w:rPr>
          <w:rFonts w:asciiTheme="minorHAnsi" w:hAnsiTheme="minorHAnsi" w:cstheme="minorHAnsi"/>
        </w:rPr>
      </w:pPr>
      <w:r w:rsidRPr="00E40E07">
        <w:rPr>
          <w:rFonts w:asciiTheme="minorHAnsi" w:hAnsiTheme="minorHAnsi" w:cstheme="minorHAnsi"/>
        </w:rPr>
        <w:t>Pentru a fi eligibil proiectul trebuie să se încadreze în prioritatea de intervenţie P6 finanțată prin PR BI 2021-2027 şi obiectivul specific 4.ii</w:t>
      </w:r>
      <w:r w:rsidR="00EF34C1">
        <w:rPr>
          <w:rFonts w:asciiTheme="minorHAnsi" w:hAnsiTheme="minorHAnsi" w:cstheme="minorHAnsi"/>
        </w:rPr>
        <w:t xml:space="preserve">: </w:t>
      </w:r>
      <w:r w:rsidRPr="00E40E07">
        <w:rPr>
          <w:rFonts w:asciiTheme="minorHAnsi" w:hAnsiTheme="minorHAnsi"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4582E19" w14:textId="631DD76C" w:rsidR="00E40E07" w:rsidRDefault="00EF34C1" w:rsidP="00E40E07">
      <w:pPr>
        <w:rPr>
          <w:rFonts w:asciiTheme="minorHAnsi" w:hAnsiTheme="minorHAnsi" w:cstheme="minorHAnsi"/>
        </w:rPr>
      </w:pPr>
      <w:r>
        <w:rPr>
          <w:rFonts w:asciiTheme="minorHAnsi" w:hAnsiTheme="minorHAnsi" w:cstheme="minorHAnsi"/>
        </w:rPr>
        <w:t>T</w:t>
      </w:r>
      <w:r w:rsidR="00E40E07" w:rsidRPr="00E40E07">
        <w:rPr>
          <w:rFonts w:asciiTheme="minorHAnsi" w:hAnsiTheme="minorHAnsi" w:cstheme="minorHAnsi"/>
        </w:rPr>
        <w:t>oate activităţile şi lucrările de intervenţie propuse în cadrul proiectului trebuie să se încadreze în condiţiile de eligibilitate şi de legalitate prevăzute în ghid, inclusiv în ceea ce priveşte tipul de activităţi şi acţiuni/</w:t>
      </w:r>
      <w:r w:rsidR="00111627">
        <w:rPr>
          <w:rFonts w:asciiTheme="minorHAnsi" w:hAnsiTheme="minorHAnsi" w:cstheme="minorHAnsi"/>
        </w:rPr>
        <w:t xml:space="preserve"> </w:t>
      </w:r>
      <w:r w:rsidR="00E40E07" w:rsidRPr="00E40E07">
        <w:rPr>
          <w:rFonts w:asciiTheme="minorHAnsi" w:hAnsiTheme="minorHAnsi" w:cstheme="minorHAnsi"/>
        </w:rPr>
        <w:t>măsuri propuse, criteriile de eligibilitate şi cerinţele fundamentale de calitate aplicabile la data elaborării documentaţiilor tehnice.</w:t>
      </w:r>
    </w:p>
    <w:p w14:paraId="0ADE401A" w14:textId="218234EA" w:rsidR="00E4244C" w:rsidRPr="00E40E07" w:rsidRDefault="00E4244C" w:rsidP="00E40E07">
      <w:pPr>
        <w:rPr>
          <w:rFonts w:asciiTheme="minorHAnsi" w:hAnsiTheme="minorHAnsi" w:cstheme="minorHAnsi"/>
        </w:rPr>
      </w:pPr>
      <w:r w:rsidRPr="00E4244C">
        <w:rPr>
          <w:rFonts w:asciiTheme="minorHAnsi" w:hAnsiTheme="minorHAnsi" w:cstheme="minorHAnsi"/>
        </w:rPr>
        <w:t>Activitățile eligibile propuse în cadrul cererilor de finanțare reprezintă obligații contractuale ce vor fi monitorizate pe parcursul implementării proiectului şi după finalizarea implementării acestuia.</w:t>
      </w:r>
    </w:p>
    <w:p w14:paraId="73946E49" w14:textId="0227E8F4" w:rsidR="00CA415F" w:rsidRPr="00CA415F" w:rsidRDefault="00CA415F" w:rsidP="00CA415F">
      <w:pPr>
        <w:rPr>
          <w:rFonts w:asciiTheme="minorHAnsi" w:hAnsiTheme="minorHAnsi" w:cstheme="minorHAnsi"/>
        </w:rPr>
      </w:pPr>
      <w:r w:rsidRPr="00CA415F">
        <w:rPr>
          <w:rFonts w:asciiTheme="minorHAnsi" w:hAnsiTheme="minorHAnsi" w:cstheme="minorHAnsi"/>
        </w:rPr>
        <w:t xml:space="preserve">Se vor avea în vedere următoarele activități </w:t>
      </w:r>
      <w:r w:rsidR="00393DE4">
        <w:rPr>
          <w:rFonts w:asciiTheme="minorHAnsi" w:hAnsiTheme="minorHAnsi" w:cstheme="minorHAnsi"/>
        </w:rPr>
        <w:t>eligibile</w:t>
      </w:r>
      <w:r w:rsidRPr="00CA415F">
        <w:rPr>
          <w:rFonts w:asciiTheme="minorHAnsi" w:hAnsiTheme="minorHAnsi" w:cstheme="minorHAnsi"/>
        </w:rPr>
        <w:t>:</w:t>
      </w:r>
    </w:p>
    <w:p w14:paraId="74DEC518" w14:textId="20E0531D" w:rsidR="00393DE4" w:rsidRPr="00393DE4" w:rsidRDefault="00393DE4" w:rsidP="008A28ED">
      <w:pPr>
        <w:pStyle w:val="ListParagraph"/>
        <w:numPr>
          <w:ilvl w:val="0"/>
          <w:numId w:val="41"/>
        </w:numPr>
        <w:spacing w:after="0"/>
        <w:rPr>
          <w:rFonts w:asciiTheme="minorHAnsi" w:hAnsiTheme="minorHAnsi" w:cstheme="minorHAnsi"/>
        </w:rPr>
      </w:pPr>
      <w:bookmarkStart w:id="55" w:name="_Hlk145414722"/>
      <w:r w:rsidRPr="00393DE4">
        <w:rPr>
          <w:rFonts w:asciiTheme="minorHAnsi" w:hAnsiTheme="minorHAnsi" w:cstheme="minorHAnsi"/>
        </w:rPr>
        <w:t>construirea de noi unități de învățământ</w:t>
      </w:r>
      <w:r w:rsidR="00E56821">
        <w:rPr>
          <w:rFonts w:asciiTheme="minorHAnsi" w:hAnsiTheme="minorHAnsi" w:cstheme="minorHAnsi"/>
        </w:rPr>
        <w:t xml:space="preserve"> timpuriu</w:t>
      </w:r>
      <w:r w:rsidRPr="00393DE4">
        <w:rPr>
          <w:rFonts w:asciiTheme="minorHAnsi" w:hAnsiTheme="minorHAnsi" w:cstheme="minorHAnsi"/>
        </w:rPr>
        <w:t>;</w:t>
      </w:r>
    </w:p>
    <w:p w14:paraId="213C31F1" w14:textId="0FC31405"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 xml:space="preserve">extinderea  unităților de învățământ </w:t>
      </w:r>
      <w:r w:rsidR="00E56821">
        <w:rPr>
          <w:rFonts w:asciiTheme="minorHAnsi" w:hAnsiTheme="minorHAnsi" w:cstheme="minorHAnsi"/>
        </w:rPr>
        <w:t xml:space="preserve">timpuriu </w:t>
      </w:r>
      <w:r w:rsidRPr="00393DE4">
        <w:rPr>
          <w:rFonts w:asciiTheme="minorHAnsi" w:hAnsiTheme="minorHAnsi" w:cstheme="minorHAnsi"/>
        </w:rPr>
        <w:t>existente</w:t>
      </w:r>
      <w:r w:rsidR="006E2C64">
        <w:rPr>
          <w:rFonts w:asciiTheme="minorHAnsi" w:hAnsiTheme="minorHAnsi" w:cstheme="minorHAnsi"/>
        </w:rPr>
        <w:t xml:space="preserve"> </w:t>
      </w:r>
      <w:r w:rsidR="006E2C64" w:rsidRPr="006E2C64">
        <w:rPr>
          <w:rFonts w:asciiTheme="minorHAnsi" w:hAnsiTheme="minorHAnsi" w:cstheme="minorHAnsi"/>
        </w:rPr>
        <w:t>(cu creșterea numărului în săli de grupă)</w:t>
      </w:r>
      <w:r w:rsidRPr="00393DE4">
        <w:rPr>
          <w:rFonts w:asciiTheme="minorHAnsi" w:hAnsiTheme="minorHAnsi" w:cstheme="minorHAnsi"/>
        </w:rPr>
        <w:t xml:space="preserve">; </w:t>
      </w:r>
    </w:p>
    <w:p w14:paraId="712C16F1" w14:textId="75F9314E" w:rsidR="006E2C64" w:rsidRPr="006E2C64" w:rsidRDefault="00393DE4" w:rsidP="008A28ED">
      <w:pPr>
        <w:pStyle w:val="ListParagraph"/>
        <w:numPr>
          <w:ilvl w:val="0"/>
          <w:numId w:val="41"/>
        </w:numPr>
        <w:spacing w:after="0"/>
        <w:rPr>
          <w:rFonts w:asciiTheme="minorHAnsi" w:hAnsiTheme="minorHAnsi" w:cstheme="minorHAnsi"/>
        </w:rPr>
      </w:pPr>
      <w:r w:rsidRPr="006E2C64">
        <w:rPr>
          <w:rFonts w:asciiTheme="minorHAnsi" w:hAnsiTheme="minorHAnsi" w:cstheme="minorHAnsi"/>
        </w:rPr>
        <w:t>modernizare unităților de învățământ</w:t>
      </w:r>
      <w:r w:rsidR="000B5CC7">
        <w:rPr>
          <w:rFonts w:asciiTheme="minorHAnsi" w:hAnsiTheme="minorHAnsi" w:cstheme="minorHAnsi"/>
        </w:rPr>
        <w:t xml:space="preserve"> timpuriu</w:t>
      </w:r>
      <w:r w:rsidRPr="006E2C64">
        <w:rPr>
          <w:rFonts w:asciiTheme="minorHAnsi" w:hAnsiTheme="minorHAnsi" w:cstheme="minorHAnsi"/>
        </w:rPr>
        <w:t xml:space="preserve"> existente (</w:t>
      </w:r>
      <w:r w:rsidR="006E2C64" w:rsidRPr="006E2C64">
        <w:rPr>
          <w:rFonts w:asciiTheme="minorHAnsi" w:hAnsiTheme="minorHAnsi" w:cstheme="minorHAnsi"/>
        </w:rPr>
        <w:t>inclusiv consolidare, accesibilizare și clădiri noi sau extindere de clădiri fără creșterea numărului în săli de grupă);</w:t>
      </w:r>
    </w:p>
    <w:p w14:paraId="538CB536" w14:textId="104C1485" w:rsidR="00393DE4" w:rsidRPr="006E2C64" w:rsidRDefault="00393DE4" w:rsidP="008A28ED">
      <w:pPr>
        <w:pStyle w:val="ListParagraph"/>
        <w:numPr>
          <w:ilvl w:val="0"/>
          <w:numId w:val="41"/>
        </w:numPr>
        <w:spacing w:after="0"/>
        <w:rPr>
          <w:rFonts w:asciiTheme="minorHAnsi" w:hAnsiTheme="minorHAnsi" w:cstheme="minorHAnsi"/>
        </w:rPr>
      </w:pPr>
      <w:r w:rsidRPr="006E2C64">
        <w:rPr>
          <w:rFonts w:asciiTheme="minorHAnsi" w:hAnsiTheme="minorHAnsi" w:cstheme="minorHAnsi"/>
        </w:rPr>
        <w:t>dotarea unităților de învățământ</w:t>
      </w:r>
      <w:r w:rsidR="000D5A9A" w:rsidRPr="006E2C64">
        <w:rPr>
          <w:rFonts w:asciiTheme="minorHAnsi" w:hAnsiTheme="minorHAnsi" w:cstheme="minorHAnsi"/>
        </w:rPr>
        <w:t xml:space="preserve"> timpuriu</w:t>
      </w:r>
      <w:r w:rsidRPr="006E2C64">
        <w:rPr>
          <w:rFonts w:asciiTheme="minorHAnsi" w:hAnsiTheme="minorHAnsi" w:cstheme="minorHAnsi"/>
        </w:rPr>
        <w:t xml:space="preserve"> (</w:t>
      </w:r>
      <w:bookmarkStart w:id="56" w:name="_Hlk146266804"/>
      <w:r w:rsidRPr="006E2C64">
        <w:rPr>
          <w:rFonts w:asciiTheme="minorHAnsi" w:hAnsiTheme="minorHAnsi" w:cstheme="minorHAnsi"/>
        </w:rPr>
        <w:t xml:space="preserve">hardware și software – inclusiv site, echipamente, aparate și materiale didactice necesare în cadrul procesului </w:t>
      </w:r>
      <w:r w:rsidR="00A32592">
        <w:rPr>
          <w:rFonts w:asciiTheme="minorHAnsi" w:hAnsiTheme="minorHAnsi" w:cstheme="minorHAnsi"/>
        </w:rPr>
        <w:t>educaționa</w:t>
      </w:r>
      <w:r w:rsidR="000D7A51">
        <w:rPr>
          <w:rFonts w:asciiTheme="minorHAnsi" w:hAnsiTheme="minorHAnsi" w:cstheme="minorHAnsi"/>
        </w:rPr>
        <w:t xml:space="preserve">l, </w:t>
      </w:r>
      <w:r w:rsidRPr="006E2C64">
        <w:rPr>
          <w:rFonts w:asciiTheme="minorHAnsi" w:hAnsiTheme="minorHAnsi" w:cstheme="minorHAnsi"/>
        </w:rPr>
        <w:t>de</w:t>
      </w:r>
      <w:r w:rsidR="006E2C64">
        <w:rPr>
          <w:rFonts w:asciiTheme="minorHAnsi" w:hAnsiTheme="minorHAnsi" w:cstheme="minorHAnsi"/>
        </w:rPr>
        <w:t xml:space="preserve"> </w:t>
      </w:r>
      <w:r w:rsidR="000D5A9A" w:rsidRPr="006E2C64">
        <w:rPr>
          <w:rFonts w:asciiTheme="minorHAnsi" w:hAnsiTheme="minorHAnsi" w:cstheme="minorHAnsi"/>
        </w:rPr>
        <w:t>îngrijire și supraveghere</w:t>
      </w:r>
      <w:r w:rsidRPr="006E2C64">
        <w:rPr>
          <w:rFonts w:asciiTheme="minorHAnsi" w:hAnsiTheme="minorHAnsi" w:cstheme="minorHAnsi"/>
        </w:rPr>
        <w:t xml:space="preserve">, mobilier pentru sălile de </w:t>
      </w:r>
      <w:r w:rsidR="00A218BA" w:rsidRPr="006E2C64">
        <w:rPr>
          <w:rFonts w:asciiTheme="minorHAnsi" w:hAnsiTheme="minorHAnsi" w:cstheme="minorHAnsi"/>
        </w:rPr>
        <w:t>grupă</w:t>
      </w:r>
      <w:r w:rsidRPr="006E2C64">
        <w:rPr>
          <w:rFonts w:asciiTheme="minorHAnsi" w:hAnsiTheme="minorHAnsi" w:cstheme="minorHAnsi"/>
        </w:rPr>
        <w:t xml:space="preserve">, laboratoare sau ateliere sau alte facilități, </w:t>
      </w:r>
      <w:r w:rsidR="00D77687">
        <w:rPr>
          <w:rFonts w:asciiTheme="minorHAnsi" w:hAnsiTheme="minorHAnsi" w:cstheme="minorHAnsi"/>
        </w:rPr>
        <w:t xml:space="preserve">sală de mese, spații de dormit, bibliotecă, ludotecă, </w:t>
      </w:r>
      <w:r w:rsidRPr="006E2C64">
        <w:rPr>
          <w:rFonts w:asciiTheme="minorHAnsi" w:hAnsiTheme="minorHAnsi" w:cstheme="minorHAnsi"/>
        </w:rPr>
        <w:t>etc, precum și dotări specifice pentru persoanele cu CES</w:t>
      </w:r>
      <w:bookmarkEnd w:id="56"/>
      <w:r w:rsidRPr="006E2C64">
        <w:rPr>
          <w:rFonts w:asciiTheme="minorHAnsi" w:hAnsiTheme="minorHAnsi" w:cstheme="minorHAnsi"/>
        </w:rPr>
        <w:t xml:space="preserve">); </w:t>
      </w:r>
    </w:p>
    <w:p w14:paraId="2B9000E3" w14:textId="0EA13BCE" w:rsidR="004F324D" w:rsidRDefault="00CA415F"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tip FSE+ care adresează desegregarea și incluziunea în limita a 15% din totalul bugetului unui proiect de tip investiție în infrastructură</w:t>
      </w:r>
      <w:r w:rsidR="00393DE4">
        <w:rPr>
          <w:rFonts w:asciiTheme="minorHAnsi" w:hAnsiTheme="minorHAnsi" w:cstheme="minorHAnsi"/>
        </w:rPr>
        <w:t>;</w:t>
      </w:r>
    </w:p>
    <w:p w14:paraId="63D74F93" w14:textId="77777777"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cooperare interregională, transfrontalieră și transnațională;</w:t>
      </w:r>
    </w:p>
    <w:p w14:paraId="5614B941" w14:textId="6D45DD7F"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comunicare și vizibilitate a proiectului, consultanță, managementul implementarii proiectului, auditul financiar</w:t>
      </w:r>
      <w:r w:rsidR="00111627">
        <w:rPr>
          <w:rFonts w:asciiTheme="minorHAnsi" w:hAnsiTheme="minorHAnsi" w:cstheme="minorHAnsi"/>
        </w:rPr>
        <w:t>.</w:t>
      </w:r>
    </w:p>
    <w:bookmarkEnd w:id="55"/>
    <w:p w14:paraId="5A80079B" w14:textId="77777777" w:rsidR="00393DE4" w:rsidRPr="00393DE4" w:rsidRDefault="00393DE4" w:rsidP="00393DE4">
      <w:pPr>
        <w:pStyle w:val="ListParagraph"/>
        <w:spacing w:after="0"/>
        <w:rPr>
          <w:rFonts w:asciiTheme="minorHAnsi" w:hAnsiTheme="minorHAnsi" w:cstheme="minorHAnsi"/>
        </w:rPr>
      </w:pPr>
    </w:p>
    <w:p w14:paraId="3802CE12" w14:textId="678AB444" w:rsidR="00A327FB" w:rsidRDefault="00A327FB" w:rsidP="006E2C64">
      <w:pPr>
        <w:spacing w:after="0"/>
        <w:rPr>
          <w:rFonts w:asciiTheme="minorHAnsi" w:hAnsiTheme="minorHAnsi" w:cstheme="minorHAnsi"/>
        </w:rPr>
      </w:pPr>
      <w:r>
        <w:rPr>
          <w:rFonts w:asciiTheme="minorHAnsi" w:hAnsiTheme="minorHAnsi" w:cstheme="minorHAnsi"/>
        </w:rPr>
        <w:t>Proiectele care prevăd doar activitățile enumerate la punctele 4-</w:t>
      </w:r>
      <w:r w:rsidR="006E2C64">
        <w:rPr>
          <w:rFonts w:asciiTheme="minorHAnsi" w:hAnsiTheme="minorHAnsi" w:cstheme="minorHAnsi"/>
        </w:rPr>
        <w:t>7</w:t>
      </w:r>
      <w:r>
        <w:rPr>
          <w:rFonts w:asciiTheme="minorHAnsi" w:hAnsiTheme="minorHAnsi" w:cstheme="minorHAnsi"/>
        </w:rPr>
        <w:t xml:space="preserve"> nu sunt eligibile.</w:t>
      </w:r>
    </w:p>
    <w:p w14:paraId="5EA85B8F" w14:textId="01CA3EE3" w:rsidR="00A327FB" w:rsidRPr="00E400D7" w:rsidRDefault="00A327FB" w:rsidP="006E2C64">
      <w:pPr>
        <w:spacing w:after="0"/>
        <w:rPr>
          <w:rFonts w:asciiTheme="minorHAnsi" w:hAnsiTheme="minorHAnsi" w:cstheme="minorHAnsi"/>
        </w:rPr>
      </w:pPr>
      <w:r w:rsidRPr="00E400D7">
        <w:rPr>
          <w:rFonts w:asciiTheme="minorHAnsi" w:hAnsiTheme="minorHAnsi" w:cstheme="minorHAnsi"/>
        </w:rPr>
        <w:t xml:space="preserve">Extinderea unităților de învățământ care nu conduce la creșterea număr de săli de </w:t>
      </w:r>
      <w:r w:rsidR="00A218BA">
        <w:rPr>
          <w:rFonts w:asciiTheme="minorHAnsi" w:hAnsiTheme="minorHAnsi" w:cstheme="minorHAnsi"/>
        </w:rPr>
        <w:t>grupă</w:t>
      </w:r>
      <w:r w:rsidR="00A218BA" w:rsidRPr="00E400D7">
        <w:rPr>
          <w:rFonts w:asciiTheme="minorHAnsi" w:hAnsiTheme="minorHAnsi" w:cstheme="minorHAnsi"/>
        </w:rPr>
        <w:t xml:space="preserve"> </w:t>
      </w:r>
      <w:r w:rsidRPr="00E400D7">
        <w:rPr>
          <w:rFonts w:asciiTheme="minorHAnsi" w:hAnsiTheme="minorHAnsi" w:cstheme="minorHAnsi"/>
        </w:rPr>
        <w:t>este considerată modernizare.</w:t>
      </w:r>
      <w:r>
        <w:rPr>
          <w:rFonts w:asciiTheme="minorHAnsi" w:hAnsiTheme="minorHAnsi" w:cstheme="minorHAnsi"/>
        </w:rPr>
        <w:t xml:space="preserve"> </w:t>
      </w:r>
      <w:r w:rsidR="00FA18B5" w:rsidRPr="00FA18B5">
        <w:rPr>
          <w:rFonts w:asciiTheme="minorHAnsi" w:hAnsiTheme="minorHAnsi" w:cstheme="minorHAnsi"/>
        </w:rPr>
        <w:t xml:space="preserve">Pentru proiectele care prevăd mai multe activități de tip 1-3 în cadrul aceleași cereri de finanțare, activitatea de bază în sensul OUG </w:t>
      </w:r>
      <w:r w:rsidR="00365C26">
        <w:rPr>
          <w:rFonts w:asciiTheme="minorHAnsi" w:hAnsiTheme="minorHAnsi" w:cstheme="minorHAnsi"/>
        </w:rPr>
        <w:t>nr.</w:t>
      </w:r>
      <w:r w:rsidR="00FA18B5" w:rsidRPr="00FA18B5">
        <w:rPr>
          <w:rFonts w:asciiTheme="minorHAnsi" w:hAnsiTheme="minorHAnsi" w:cstheme="minorHAnsi"/>
        </w:rPr>
        <w:t>23/2023</w:t>
      </w:r>
      <w:r w:rsidR="00365C26">
        <w:rPr>
          <w:rFonts w:asciiTheme="minorHAnsi" w:hAnsiTheme="minorHAnsi" w:cstheme="minorHAnsi"/>
        </w:rPr>
        <w:t xml:space="preserve">, </w:t>
      </w:r>
      <w:r w:rsidR="00365C26" w:rsidRPr="00365C26">
        <w:rPr>
          <w:rFonts w:asciiTheme="minorHAnsi" w:hAnsiTheme="minorHAnsi" w:cstheme="minorHAnsi"/>
        </w:rPr>
        <w:t>cu modificările și completările ulterioare</w:t>
      </w:r>
      <w:r w:rsidR="00FA18B5" w:rsidRPr="00FA18B5">
        <w:rPr>
          <w:rFonts w:asciiTheme="minorHAnsi" w:hAnsiTheme="minorHAnsi" w:cstheme="minorHAnsi"/>
        </w:rPr>
        <w:t>, este reprezentată de suma activităților de tip 1-3.</w:t>
      </w:r>
    </w:p>
    <w:p w14:paraId="4F102075" w14:textId="0257AE65" w:rsidR="00CA415F" w:rsidRDefault="00E47C22" w:rsidP="00CA415F">
      <w:pPr>
        <w:rPr>
          <w:rFonts w:asciiTheme="minorHAnsi" w:hAnsiTheme="minorHAnsi" w:cstheme="minorHAnsi"/>
        </w:rPr>
      </w:pPr>
      <w:r>
        <w:rPr>
          <w:rFonts w:asciiTheme="minorHAnsi" w:hAnsiTheme="minorHAnsi" w:cstheme="minorHAnsi"/>
        </w:rPr>
        <w:t xml:space="preserve">Categoriile de activități eligibile sunt descrise în secțiunea </w:t>
      </w:r>
      <w:r w:rsidR="00A45E18">
        <w:rPr>
          <w:rFonts w:asciiTheme="minorHAnsi" w:hAnsiTheme="minorHAnsi" w:cstheme="minorHAnsi"/>
        </w:rPr>
        <w:t>5.2.</w:t>
      </w:r>
      <w:r w:rsidR="00A327FB">
        <w:rPr>
          <w:rFonts w:asciiTheme="minorHAnsi" w:hAnsiTheme="minorHAnsi" w:cstheme="minorHAnsi"/>
        </w:rPr>
        <w:t>2</w:t>
      </w:r>
      <w:r w:rsidR="00A45E18">
        <w:rPr>
          <w:rFonts w:asciiTheme="minorHAnsi" w:hAnsiTheme="minorHAnsi" w:cstheme="minorHAnsi"/>
        </w:rPr>
        <w:t>.</w:t>
      </w:r>
    </w:p>
    <w:p w14:paraId="027263D4" w14:textId="77777777" w:rsidR="00A45E18" w:rsidRDefault="00A45E18" w:rsidP="00CA415F">
      <w:pPr>
        <w:rPr>
          <w:rFonts w:asciiTheme="minorHAnsi" w:hAnsiTheme="minorHAnsi" w:cstheme="minorHAnsi"/>
        </w:rPr>
      </w:pPr>
    </w:p>
    <w:p w14:paraId="449F11E3" w14:textId="1C916517" w:rsidR="004F324D" w:rsidRPr="004F324D" w:rsidRDefault="00E67AAF"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3</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257E1259" w14:textId="77777777" w:rsidR="004F324D" w:rsidRPr="00306725" w:rsidRDefault="004F324D" w:rsidP="004F324D">
      <w:pPr>
        <w:spacing w:before="0" w:after="0" w:line="259" w:lineRule="auto"/>
        <w:rPr>
          <w:rFonts w:asciiTheme="minorHAnsi" w:eastAsia="Calibri" w:hAnsiTheme="minorHAnsi" w:cstheme="minorHAnsi"/>
          <w:lang w:val="en-US"/>
        </w:rPr>
      </w:pPr>
      <w:r w:rsidRPr="00306725">
        <w:rPr>
          <w:rFonts w:asciiTheme="minorHAnsi" w:eastAsia="Calibri" w:hAnsiTheme="minorHAnsi" w:cstheme="minorHAnsi"/>
          <w:b/>
          <w:bCs/>
          <w:lang w:val="en-US"/>
        </w:rPr>
        <w:lastRenderedPageBreak/>
        <w:t xml:space="preserve">Nu sunt </w:t>
      </w:r>
      <w:proofErr w:type="spellStart"/>
      <w:r w:rsidRPr="00306725">
        <w:rPr>
          <w:rFonts w:asciiTheme="minorHAnsi" w:eastAsia="Calibri" w:hAnsiTheme="minorHAnsi" w:cstheme="minorHAnsi"/>
          <w:b/>
          <w:bCs/>
          <w:lang w:val="en-US"/>
        </w:rPr>
        <w:t>eligibile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investiţiile</w:t>
      </w:r>
      <w:proofErr w:type="spellEnd"/>
      <w:r w:rsidRPr="00306725">
        <w:rPr>
          <w:rFonts w:asciiTheme="minorHAnsi" w:eastAsia="Calibri" w:hAnsiTheme="minorHAnsi" w:cstheme="minorHAnsi"/>
          <w:lang w:val="en-US"/>
        </w:rPr>
        <w:t xml:space="preserve"> care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finalizate</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punct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fizic</w:t>
      </w:r>
      <w:proofErr w:type="spellEnd"/>
      <w:r w:rsidRPr="00306725">
        <w:rPr>
          <w:rFonts w:asciiTheme="minorHAnsi" w:eastAsia="Calibri" w:hAnsiTheme="minorHAnsi" w:cstheme="minorHAnsi"/>
          <w:lang w:val="en-US"/>
        </w:rPr>
        <w:t xml:space="preserve"> (de ex.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recepţia</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terminarea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lucrărilor</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semnat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w:t>
      </w:r>
      <w:proofErr w:type="spellEnd"/>
      <w:r w:rsidRPr="00306725">
        <w:rPr>
          <w:rFonts w:asciiTheme="minorHAnsi" w:eastAsia="Calibri" w:hAnsiTheme="minorHAnsi" w:cstheme="minorHAnsi"/>
          <w:lang w:val="en-US"/>
        </w:rPr>
        <w:t xml:space="preserve">-verbal de </w:t>
      </w:r>
      <w:proofErr w:type="spellStart"/>
      <w:r w:rsidRPr="00306725">
        <w:rPr>
          <w:rFonts w:asciiTheme="minorHAnsi" w:eastAsia="Calibri" w:hAnsiTheme="minorHAnsi" w:cstheme="minorHAnsi"/>
          <w:lang w:val="en-US"/>
        </w:rPr>
        <w:t>predare-primire</w:t>
      </w:r>
      <w:proofErr w:type="spellEnd"/>
      <w:r w:rsidRPr="00306725">
        <w:rPr>
          <w:rFonts w:asciiTheme="minorHAnsi" w:eastAsia="Calibri" w:hAnsiTheme="minorHAnsi" w:cstheme="minorHAnsi"/>
          <w:lang w:val="en-US"/>
        </w:rPr>
        <w:t xml:space="preserve"> </w:t>
      </w:r>
      <w:proofErr w:type="gramStart"/>
      <w:r w:rsidRPr="00306725">
        <w:rPr>
          <w:rFonts w:asciiTheme="minorHAnsi" w:eastAsia="Calibri" w:hAnsiTheme="minorHAnsi" w:cstheme="minorHAnsi"/>
          <w:lang w:val="en-US"/>
        </w:rPr>
        <w:t>a</w:t>
      </w:r>
      <w:proofErr w:type="gram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echipamentelor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până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7092B4D9"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Finalizarea lucrarilor se poate petrece/recepția la terminarea lucrărilor poate fi făcută  în perioada cuprinsă între data depunerii cererii de finanțare și data semnării contractului de finanțare, în condițiile respectării prevederilor Regulamentului Parlamentului European şi al Consiliului nr. 1060/2021, mai sus-menționate, și în măsura în care recepția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2001D9D" w14:textId="77777777" w:rsidR="003D0D41" w:rsidRPr="001F126B" w:rsidRDefault="003D0D41" w:rsidP="003D0D41">
      <w:pPr>
        <w:spacing w:before="0" w:after="160" w:line="259" w:lineRule="auto"/>
        <w:rPr>
          <w:rFonts w:asciiTheme="minorHAnsi" w:eastAsiaTheme="minorHAnsi" w:hAnsiTheme="minorHAnsi" w:cstheme="minorHAnsi"/>
          <w:color w:val="FF0000"/>
        </w:rPr>
      </w:pPr>
      <w:r w:rsidRPr="00CE01BC">
        <w:t>În cadrul acestui apel de proiecte nu se finanțează obiective de investiții care au fost încheiate în mod fizic sau implementate integral înainte de depunerea cererii de finanțare, chiar dacă recepția la terminarea lucrărilor nu s-a realizat.</w:t>
      </w:r>
      <w:bookmarkStart w:id="57" w:name="_Hlk136248377"/>
      <w:r>
        <w:t xml:space="preserve"> </w:t>
      </w:r>
      <w:r w:rsidRPr="00A67317">
        <w:rPr>
          <w:rFonts w:asciiTheme="minorHAnsi" w:eastAsiaTheme="minorHAnsi" w:hAnsiTheme="minorHAnsi" w:cstheme="minorHAnsi"/>
        </w:rPr>
        <w:t>Se va evita situația în care</w:t>
      </w:r>
      <w:r>
        <w:rPr>
          <w:rFonts w:asciiTheme="minorHAnsi" w:eastAsiaTheme="minorHAnsi" w:hAnsiTheme="minorHAnsi" w:cstheme="minorHAnsi"/>
        </w:rPr>
        <w:t>,</w:t>
      </w:r>
      <w:r w:rsidRPr="00A67317">
        <w:rPr>
          <w:rFonts w:asciiTheme="minorHAnsi" w:eastAsiaTheme="minorHAnsi" w:hAnsiTheme="minorHAnsi" w:cstheme="minorHAnsi"/>
        </w:rPr>
        <w:t xml:space="preserve"> deși recepția la terminarea lucrărilor nu</w:t>
      </w:r>
      <w:r>
        <w:rPr>
          <w:rFonts w:asciiTheme="minorHAnsi" w:eastAsiaTheme="minorHAnsi" w:hAnsiTheme="minorHAnsi" w:cstheme="minorHAnsi"/>
        </w:rPr>
        <w:t xml:space="preserve"> a </w:t>
      </w:r>
      <w:r w:rsidRPr="00A67317">
        <w:rPr>
          <w:rFonts w:asciiTheme="minorHAnsi" w:eastAsiaTheme="minorHAnsi" w:hAnsiTheme="minorHAnsi" w:cstheme="minorHAnsi"/>
        </w:rPr>
        <w:t xml:space="preserve">fost realizată, investiția să </w:t>
      </w:r>
      <w:r>
        <w:rPr>
          <w:rFonts w:asciiTheme="minorHAnsi" w:eastAsiaTheme="minorHAnsi" w:hAnsiTheme="minorHAnsi" w:cstheme="minorHAnsi"/>
        </w:rPr>
        <w:t>fie</w:t>
      </w:r>
      <w:r w:rsidRPr="00A67317">
        <w:rPr>
          <w:rFonts w:asciiTheme="minorHAnsi" w:eastAsiaTheme="minorHAnsi" w:hAnsiTheme="minorHAnsi" w:cstheme="minorHAnsi"/>
        </w:rPr>
        <w:t xml:space="preserve"> încheiată în mod fizic sau implementată integral</w:t>
      </w:r>
      <w:r w:rsidRPr="001F5A83">
        <w:t xml:space="preserve"> </w:t>
      </w:r>
      <w:r>
        <w:t xml:space="preserve">înainte de depunerea </w:t>
      </w:r>
      <w:r w:rsidRPr="001F5A83">
        <w:rPr>
          <w:rFonts w:asciiTheme="minorHAnsi" w:eastAsiaTheme="minorHAnsi" w:hAnsiTheme="minorHAnsi" w:cstheme="minorHAnsi"/>
        </w:rPr>
        <w:t>cererii de finanțare</w:t>
      </w:r>
      <w:r w:rsidRPr="00A67317">
        <w:rPr>
          <w:rFonts w:asciiTheme="minorHAnsi" w:eastAsiaTheme="minorHAnsi" w:hAnsiTheme="minorHAnsi" w:cstheme="minorHAnsi"/>
        </w:rPr>
        <w:t xml:space="preserve">. </w:t>
      </w:r>
      <w:r>
        <w:rPr>
          <w:rFonts w:asciiTheme="minorHAnsi" w:eastAsiaTheme="minorHAnsi" w:hAnsiTheme="minorHAnsi" w:cstheme="minorHAnsi"/>
        </w:rPr>
        <w:t>Î</w:t>
      </w:r>
      <w:r w:rsidRPr="00A67317">
        <w:rPr>
          <w:rFonts w:asciiTheme="minorHAnsi" w:eastAsiaTheme="minorHAnsi" w:hAnsiTheme="minorHAnsi" w:cstheme="minorHAnsi"/>
        </w:rPr>
        <w:t>n acest sens este relevant</w:t>
      </w:r>
      <w:r>
        <w:rPr>
          <w:rFonts w:asciiTheme="minorHAnsi" w:eastAsiaTheme="minorHAnsi" w:hAnsiTheme="minorHAnsi" w:cstheme="minorHAnsi"/>
        </w:rPr>
        <w:t>ă</w:t>
      </w:r>
      <w:r w:rsidRPr="00A67317">
        <w:rPr>
          <w:rFonts w:asciiTheme="minorHAnsi" w:eastAsiaTheme="minorHAnsi" w:hAnsiTheme="minorHAnsi" w:cstheme="minorHAnsi"/>
        </w:rPr>
        <w:t xml:space="preserve"> notificarea finaliz</w:t>
      </w:r>
      <w:r>
        <w:rPr>
          <w:rFonts w:asciiTheme="minorHAnsi" w:eastAsiaTheme="minorHAnsi" w:hAnsiTheme="minorHAnsi" w:cstheme="minorHAnsi"/>
        </w:rPr>
        <w:t>ă</w:t>
      </w:r>
      <w:r w:rsidRPr="00A67317">
        <w:rPr>
          <w:rFonts w:asciiTheme="minorHAnsi" w:eastAsiaTheme="minorHAnsi" w:hAnsiTheme="minorHAnsi" w:cstheme="minorHAnsi"/>
        </w:rPr>
        <w:t>rii lucr</w:t>
      </w:r>
      <w:r>
        <w:rPr>
          <w:rFonts w:asciiTheme="minorHAnsi" w:eastAsiaTheme="minorHAnsi" w:hAnsiTheme="minorHAnsi" w:cstheme="minorHAnsi"/>
        </w:rPr>
        <w:t>ă</w:t>
      </w:r>
      <w:r w:rsidRPr="00A67317">
        <w:rPr>
          <w:rFonts w:asciiTheme="minorHAnsi" w:eastAsiaTheme="minorHAnsi" w:hAnsiTheme="minorHAnsi" w:cstheme="minorHAnsi"/>
        </w:rPr>
        <w:t xml:space="preserve">rilor de catre constructor </w:t>
      </w:r>
      <w:r>
        <w:rPr>
          <w:rFonts w:asciiTheme="minorHAnsi" w:eastAsiaTheme="minorHAnsi" w:hAnsiTheme="minorHAnsi" w:cstheme="minorHAnsi"/>
        </w:rPr>
        <w:t>ș</w:t>
      </w:r>
      <w:r w:rsidRPr="00A67317">
        <w:rPr>
          <w:rFonts w:asciiTheme="minorHAnsi" w:eastAsiaTheme="minorHAnsi" w:hAnsiTheme="minorHAnsi" w:cstheme="minorHAnsi"/>
        </w:rPr>
        <w:t>i analiza motivelor pentru care recep</w:t>
      </w:r>
      <w:r>
        <w:rPr>
          <w:rFonts w:asciiTheme="minorHAnsi" w:eastAsiaTheme="minorHAnsi" w:hAnsiTheme="minorHAnsi" w:cstheme="minorHAnsi"/>
        </w:rPr>
        <w:t>ț</w:t>
      </w:r>
      <w:r w:rsidRPr="00A67317">
        <w:rPr>
          <w:rFonts w:asciiTheme="minorHAnsi" w:eastAsiaTheme="minorHAnsi" w:hAnsiTheme="minorHAnsi" w:cstheme="minorHAnsi"/>
        </w:rPr>
        <w:t xml:space="preserve">ia nu s-a efectuat </w:t>
      </w:r>
      <w:r>
        <w:rPr>
          <w:rFonts w:asciiTheme="minorHAnsi" w:eastAsiaTheme="minorHAnsi" w:hAnsiTheme="minorHAnsi" w:cstheme="minorHAnsi"/>
        </w:rPr>
        <w:t>î</w:t>
      </w:r>
      <w:r w:rsidRPr="00A67317">
        <w:rPr>
          <w:rFonts w:asciiTheme="minorHAnsi" w:eastAsiaTheme="minorHAnsi" w:hAnsiTheme="minorHAnsi" w:cstheme="minorHAnsi"/>
        </w:rPr>
        <w:t xml:space="preserve">ntr-un termen rezonabil. </w:t>
      </w:r>
      <w:r w:rsidRPr="001F126B">
        <w:rPr>
          <w:rFonts w:asciiTheme="minorHAnsi" w:eastAsiaTheme="minorHAnsi" w:hAnsiTheme="minorHAnsi" w:cstheme="minorHAnsi"/>
        </w:rPr>
        <w:t xml:space="preserve">Tergiversarea efectuării recepţiei la terminarea lucrărilor </w:t>
      </w:r>
      <w:r>
        <w:rPr>
          <w:rFonts w:asciiTheme="minorHAnsi" w:eastAsiaTheme="minorHAnsi" w:hAnsiTheme="minorHAnsi" w:cstheme="minorHAnsi"/>
        </w:rPr>
        <w:t>doar</w:t>
      </w:r>
      <w:r w:rsidRPr="001F126B">
        <w:rPr>
          <w:rFonts w:asciiTheme="minorHAnsi" w:eastAsiaTheme="minorHAnsi" w:hAnsiTheme="minorHAnsi" w:cstheme="minorHAnsi"/>
        </w:rPr>
        <w:t xml:space="preserve"> pentru a asigura încadrarea în condiţiile prezentelor apeluri de proiecte va conduce la respingerea cererii de finanţare depuse.</w:t>
      </w:r>
    </w:p>
    <w:bookmarkEnd w:id="57"/>
    <w:p w14:paraId="39C7D742"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99DFEF" w14:textId="77777777" w:rsidR="004F324D" w:rsidRPr="00306725" w:rsidRDefault="004F324D" w:rsidP="004F324D">
      <w:pPr>
        <w:spacing w:before="0" w:after="160" w:line="259" w:lineRule="auto"/>
        <w:ind w:left="360"/>
        <w:contextualSpacing/>
        <w:rPr>
          <w:rFonts w:asciiTheme="minorHAnsi" w:eastAsia="Calibri" w:hAnsiTheme="minorHAnsi" w:cstheme="minorHAnsi"/>
          <w:b/>
          <w:bCs/>
        </w:rPr>
      </w:pPr>
    </w:p>
    <w:p w14:paraId="2430AF50" w14:textId="10DFE4B2" w:rsidR="004F324D" w:rsidRPr="004F324D" w:rsidRDefault="00E67AAF"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4</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105B3A6F" w14:textId="4F329462" w:rsidR="00F52860" w:rsidRPr="00260948" w:rsidRDefault="00F52860" w:rsidP="00F52860">
      <w:pPr>
        <w:rPr>
          <w:rFonts w:asciiTheme="minorHAnsi" w:eastAsia="Calibri" w:hAnsiTheme="minorHAnsi" w:cstheme="minorHAnsi"/>
        </w:rPr>
      </w:pPr>
      <w:r w:rsidRPr="00260948">
        <w:rPr>
          <w:rFonts w:asciiTheme="minorHAnsi" w:eastAsia="Calibri" w:hAnsiTheme="minorHAnsi" w:cstheme="minorHAnsi"/>
        </w:rPr>
        <w:t xml:space="preserve">Solicitantul va certifica faptul că înainte cu cel puțin 5 ani de la data depunerii Cererii de Finanțare (perioada de 5 ani stabilită prin Art 65 (1) din </w:t>
      </w:r>
      <w:r w:rsidR="00A218BA">
        <w:rPr>
          <w:rFonts w:asciiTheme="minorHAnsi" w:eastAsia="Calibri" w:hAnsiTheme="minorHAnsi" w:cstheme="minorHAnsi"/>
        </w:rPr>
        <w:t>RDC</w:t>
      </w:r>
      <w:r w:rsidRPr="00260948">
        <w:rPr>
          <w:rFonts w:asciiTheme="minorHAnsi" w:eastAsia="Calibri" w:hAnsiTheme="minorHAnsi" w:cstheme="minorHAnsi"/>
        </w:rPr>
        <w:t xml:space="preserve"> pentru durabilitatea investițiilor) clădirea nu a mai beneficiat de finanțare publică/nu a folosit resursele de la bugetul local pentru aceleași tip de lucrări de intervenție/activități realizate asupra aceleiași infrastructuri/aceluiași tronson de infrastructură şi nici nu se află în perioada de garanție legală pentru lucrările de intervenție/</w:t>
      </w:r>
      <w:r w:rsidR="00111627">
        <w:rPr>
          <w:rFonts w:asciiTheme="minorHAnsi" w:eastAsia="Calibri" w:hAnsiTheme="minorHAnsi" w:cstheme="minorHAnsi"/>
        </w:rPr>
        <w:t xml:space="preserve"> </w:t>
      </w:r>
      <w:r w:rsidRPr="00260948">
        <w:rPr>
          <w:rFonts w:asciiTheme="minorHAnsi" w:eastAsia="Calibri" w:hAnsiTheme="minorHAnsi" w:cstheme="minorHAnsi"/>
        </w:rPr>
        <w:t xml:space="preserve">activitățile respective. Așadar, solicitantul va documenta, dacă este cazul, că între data efectuării Recepției la terminare a lucrărilor și data depunerii Cererii de finanţare au trecut cel puţin 5 ani.  </w:t>
      </w:r>
    </w:p>
    <w:p w14:paraId="4E06DE7A" w14:textId="749F6858"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Prezenta prevedere </w:t>
      </w:r>
      <w:r w:rsidR="00111627">
        <w:rPr>
          <w:rFonts w:asciiTheme="minorHAnsi" w:eastAsia="Calibri" w:hAnsiTheme="minorHAnsi" w:cstheme="minorHAnsi"/>
        </w:rPr>
        <w:t>nu</w:t>
      </w:r>
      <w:r w:rsidRPr="00306725">
        <w:rPr>
          <w:rFonts w:asciiTheme="minorHAnsi" w:eastAsia="Calibri" w:hAnsiTheme="minorHAnsi" w:cstheme="minorHAnsi"/>
        </w:rPr>
        <w:t xml:space="preserve"> se aplica pentru lucrările efectuate </w:t>
      </w:r>
      <w:r w:rsidR="00111627">
        <w:rPr>
          <w:rFonts w:asciiTheme="minorHAnsi" w:eastAsia="Calibri" w:hAnsiTheme="minorHAnsi" w:cstheme="minorHAnsi"/>
        </w:rPr>
        <w:t>î</w:t>
      </w:r>
      <w:r w:rsidRPr="00306725">
        <w:rPr>
          <w:rFonts w:asciiTheme="minorHAnsi" w:eastAsia="Calibri" w:hAnsiTheme="minorHAnsi" w:cstheme="minorHAnsi"/>
        </w:rPr>
        <w:t xml:space="preserve">n cadrul proiectele </w:t>
      </w:r>
      <w:r w:rsidR="00111627">
        <w:rPr>
          <w:rFonts w:asciiTheme="minorHAnsi" w:eastAsia="Calibri" w:hAnsiTheme="minorHAnsi" w:cstheme="minorHAnsi"/>
        </w:rPr>
        <w:t>î</w:t>
      </w:r>
      <w:r w:rsidRPr="00306725">
        <w:rPr>
          <w:rFonts w:asciiTheme="minorHAnsi" w:eastAsia="Calibri" w:hAnsiTheme="minorHAnsi" w:cstheme="minorHAnsi"/>
        </w:rPr>
        <w:t xml:space="preserve">ncepute </w:t>
      </w:r>
      <w:r w:rsidR="00111627">
        <w:rPr>
          <w:rFonts w:asciiTheme="minorHAnsi" w:eastAsia="Calibri" w:hAnsiTheme="minorHAnsi" w:cstheme="minorHAnsi"/>
        </w:rPr>
        <w:t>ș</w:t>
      </w:r>
      <w:r w:rsidRPr="00306725">
        <w:rPr>
          <w:rFonts w:asciiTheme="minorHAnsi" w:eastAsia="Calibri" w:hAnsiTheme="minorHAnsi" w:cstheme="minorHAnsi"/>
        </w:rPr>
        <w:t xml:space="preserve">i nefinalizate. Pentru acestea </w:t>
      </w:r>
      <w:r w:rsidR="00111627">
        <w:rPr>
          <w:rFonts w:asciiTheme="minorHAnsi" w:eastAsia="Calibri" w:hAnsiTheme="minorHAnsi" w:cstheme="minorHAnsi"/>
        </w:rPr>
        <w:t>s</w:t>
      </w:r>
      <w:r w:rsidRPr="00306725">
        <w:rPr>
          <w:rFonts w:asciiTheme="minorHAnsi" w:eastAsia="Calibri" w:hAnsiTheme="minorHAnsi" w:cstheme="minorHAnsi"/>
        </w:rPr>
        <w:t>olicitantul va trebui s</w:t>
      </w:r>
      <w:r w:rsidR="00111627">
        <w:rPr>
          <w:rFonts w:asciiTheme="minorHAnsi" w:eastAsia="Calibri" w:hAnsiTheme="minorHAnsi" w:cstheme="minorHAnsi"/>
        </w:rPr>
        <w:t>ă</w:t>
      </w:r>
      <w:r w:rsidRPr="00306725">
        <w:rPr>
          <w:rFonts w:asciiTheme="minorHAnsi" w:eastAsia="Calibri" w:hAnsiTheme="minorHAnsi" w:cstheme="minorHAnsi"/>
        </w:rPr>
        <w:t xml:space="preserve"> certifice faptul</w:t>
      </w:r>
      <w:r w:rsidR="00111627">
        <w:rPr>
          <w:rFonts w:asciiTheme="minorHAnsi" w:eastAsia="Calibri" w:hAnsiTheme="minorHAnsi" w:cstheme="minorHAnsi"/>
        </w:rPr>
        <w:t xml:space="preserve"> că</w:t>
      </w:r>
      <w:r w:rsidRPr="00306725">
        <w:rPr>
          <w:rFonts w:asciiTheme="minorHAnsi" w:eastAsia="Calibri" w:hAnsiTheme="minorHAnsi" w:cstheme="minorHAnsi"/>
        </w:rPr>
        <w:t xml:space="preserve"> infrastuctura nu a mai beneficiat de finan</w:t>
      </w:r>
      <w:r w:rsidR="00111627">
        <w:rPr>
          <w:rFonts w:asciiTheme="minorHAnsi" w:eastAsia="Calibri" w:hAnsiTheme="minorHAnsi" w:cstheme="minorHAnsi"/>
        </w:rPr>
        <w:t>ț</w:t>
      </w:r>
      <w:r w:rsidRPr="00306725">
        <w:rPr>
          <w:rFonts w:asciiTheme="minorHAnsi" w:eastAsia="Calibri" w:hAnsiTheme="minorHAnsi" w:cstheme="minorHAnsi"/>
        </w:rPr>
        <w:t>are public</w:t>
      </w:r>
      <w:r w:rsidR="00111627">
        <w:rPr>
          <w:rFonts w:asciiTheme="minorHAnsi" w:eastAsia="Calibri" w:hAnsiTheme="minorHAnsi" w:cstheme="minorHAnsi"/>
        </w:rPr>
        <w:t>ă</w:t>
      </w:r>
      <w:r w:rsidRPr="00306725">
        <w:rPr>
          <w:rFonts w:asciiTheme="minorHAnsi" w:eastAsia="Calibri" w:hAnsiTheme="minorHAnsi" w:cstheme="minorHAnsi"/>
        </w:rPr>
        <w:t xml:space="preserve"> (inclusiv din bugetul propriu).</w:t>
      </w:r>
    </w:p>
    <w:p w14:paraId="5A037058" w14:textId="2272F909" w:rsidR="00F52860" w:rsidRPr="00260948" w:rsidRDefault="00F52860" w:rsidP="00F52860">
      <w:pPr>
        <w:rPr>
          <w:rFonts w:asciiTheme="minorHAnsi" w:eastAsia="Calibri" w:hAnsiTheme="minorHAnsi" w:cstheme="minorHAnsi"/>
        </w:rPr>
      </w:pPr>
      <w:r w:rsidRPr="00260948">
        <w:rPr>
          <w:rFonts w:asciiTheme="minorHAnsi" w:eastAsia="Calibri" w:hAnsiTheme="minorHAnsi" w:cstheme="minorHAnsi"/>
        </w:rPr>
        <w:lastRenderedPageBreak/>
        <w:t>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un proiect face deja obiectul unui contract de finanțare care nu a generat cheltuieli,</w:t>
      </w:r>
      <w:r w:rsidR="00111627">
        <w:rPr>
          <w:rFonts w:asciiTheme="minorHAnsi" w:eastAsia="Calibri" w:hAnsiTheme="minorHAnsi" w:cstheme="minorHAnsi"/>
        </w:rPr>
        <w:t xml:space="preserve"> </w:t>
      </w:r>
      <w:r w:rsidRPr="00260948">
        <w:rPr>
          <w:rFonts w:asciiTheme="minorHAnsi" w:eastAsia="Calibri" w:hAnsiTheme="minorHAnsi" w:cstheme="minorHAnsi"/>
        </w:rPr>
        <w:t>solicitantul va avea posibilitatea să solicite finanțare cu obligativitatea declarării existenței altor surse de finanțare și cu asumarea faptului că în funcție de rezultatul evaluării PR BI, dacă va fi selectat, va înceta contractul anterior.</w:t>
      </w:r>
    </w:p>
    <w:p w14:paraId="3D0C69F6" w14:textId="7BE9ADA0" w:rsidR="004F324D"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Solicitantul </w:t>
      </w:r>
      <w:r w:rsidR="00111627">
        <w:rPr>
          <w:rFonts w:asciiTheme="minorHAnsi" w:eastAsia="Calibri" w:hAnsiTheme="minorHAnsi" w:cstheme="minorHAnsi"/>
        </w:rPr>
        <w:t>își</w:t>
      </w:r>
      <w:r w:rsidRPr="00306725">
        <w:rPr>
          <w:rFonts w:asciiTheme="minorHAnsi" w:eastAsia="Calibri" w:hAnsiTheme="minorHAnsi" w:cstheme="minorHAnsi"/>
        </w:rPr>
        <w:t xml:space="preserve"> va asuma </w:t>
      </w:r>
      <w:r w:rsidR="00111627">
        <w:rPr>
          <w:rFonts w:asciiTheme="minorHAnsi" w:eastAsia="Calibri" w:hAnsiTheme="minorHAnsi" w:cstheme="minorHAnsi"/>
        </w:rPr>
        <w:t>î</w:t>
      </w:r>
      <w:r w:rsidRPr="00306725">
        <w:rPr>
          <w:rFonts w:asciiTheme="minorHAnsi" w:eastAsia="Calibri" w:hAnsiTheme="minorHAnsi" w:cstheme="minorHAnsi"/>
        </w:rPr>
        <w:t>ndeplinirea acestui criteriu prin Declarația unică, iar informa</w:t>
      </w:r>
      <w:r w:rsidR="00111627">
        <w:rPr>
          <w:rFonts w:asciiTheme="minorHAnsi" w:eastAsia="Calibri" w:hAnsiTheme="minorHAnsi" w:cstheme="minorHAnsi"/>
        </w:rPr>
        <w:t>ț</w:t>
      </w:r>
      <w:r w:rsidRPr="00306725">
        <w:rPr>
          <w:rFonts w:asciiTheme="minorHAnsi" w:eastAsia="Calibri" w:hAnsiTheme="minorHAnsi" w:cstheme="minorHAnsi"/>
        </w:rPr>
        <w:t>iile se vor corela cu cele completate în cererea de finanțare.</w:t>
      </w:r>
    </w:p>
    <w:p w14:paraId="7BB9EF91" w14:textId="77777777" w:rsidR="00680266" w:rsidRPr="00306725" w:rsidRDefault="00680266" w:rsidP="004F324D">
      <w:pPr>
        <w:spacing w:before="0" w:after="160" w:line="259" w:lineRule="auto"/>
        <w:rPr>
          <w:rFonts w:asciiTheme="minorHAnsi" w:eastAsia="Calibri" w:hAnsiTheme="minorHAnsi" w:cstheme="minorHAnsi"/>
        </w:rPr>
      </w:pPr>
    </w:p>
    <w:p w14:paraId="4D415CD7" w14:textId="7855431F" w:rsidR="004F324D" w:rsidRPr="00306725" w:rsidRDefault="00E67AAF" w:rsidP="004F324D">
      <w:pPr>
        <w:rPr>
          <w:rFonts w:asciiTheme="minorHAnsi" w:eastAsia="Calibri" w:hAnsiTheme="minorHAnsi" w:cstheme="minorHAnsi"/>
          <w:b/>
          <w:bCs/>
        </w:rPr>
      </w:pPr>
      <w:r>
        <w:rPr>
          <w:rFonts w:asciiTheme="minorHAnsi" w:hAnsiTheme="minorHAnsi" w:cstheme="minorHAnsi"/>
          <w:b/>
          <w:bCs/>
        </w:rPr>
        <w:t>5</w:t>
      </w:r>
      <w:r w:rsidR="004F324D" w:rsidRPr="00306725">
        <w:rPr>
          <w:rFonts w:asciiTheme="minorHAnsi" w:hAnsiTheme="minorHAnsi" w:cstheme="minorHAnsi"/>
          <w:b/>
          <w:bCs/>
        </w:rPr>
        <w:t xml:space="preserve">. </w:t>
      </w:r>
      <w:r w:rsidR="004F324D" w:rsidRPr="00306725">
        <w:rPr>
          <w:rFonts w:asciiTheme="minorHAnsi" w:eastAsia="Calibri" w:hAnsiTheme="minorHAnsi" w:cstheme="minorHAnsi"/>
          <w:b/>
          <w:bCs/>
        </w:rPr>
        <w:t>Perioada de implementare a activităților proiectului nu depășește 31.12.2029</w:t>
      </w:r>
    </w:p>
    <w:p w14:paraId="5F937CBE"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82580A8" w14:textId="77777777"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conformitate</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Hotărârea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Guvernului</w:t>
      </w:r>
      <w:proofErr w:type="spellEnd"/>
      <w:r w:rsidRPr="00306725">
        <w:rPr>
          <w:rFonts w:asciiTheme="minorHAnsi" w:eastAsia="Calibri" w:hAnsiTheme="minorHAnsi" w:cstheme="minorHAnsi"/>
          <w:lang w:val="en-US"/>
        </w:rPr>
        <w:t xml:space="preserve"> nr. 873/2022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regulile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operaţiunilor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finanţate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programare</w:t>
      </w:r>
      <w:proofErr w:type="spellEnd"/>
      <w:r w:rsidRPr="00306725">
        <w:rPr>
          <w:rFonts w:asciiTheme="minorHAnsi" w:eastAsia="Calibri" w:hAnsiTheme="minorHAnsi" w:cstheme="minorHAnsi"/>
          <w:lang w:val="en-US"/>
        </w:rPr>
        <w:t xml:space="preserve"> 2021—2027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european</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dezvoltare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social </w:t>
      </w:r>
      <w:proofErr w:type="spellStart"/>
      <w:r w:rsidRPr="00306725">
        <w:rPr>
          <w:rFonts w:asciiTheme="minorHAnsi" w:eastAsia="Calibri" w:hAnsiTheme="minorHAnsi" w:cstheme="minorHAnsi"/>
          <w:lang w:val="en-US"/>
        </w:rPr>
        <w:t>european</w:t>
      </w:r>
      <w:proofErr w:type="spellEnd"/>
      <w:r w:rsidRPr="00306725">
        <w:rPr>
          <w:rFonts w:asciiTheme="minorHAnsi" w:eastAsia="Calibri" w:hAnsiTheme="minorHAnsi" w:cstheme="minorHAnsi"/>
          <w:lang w:val="en-US"/>
        </w:rPr>
        <w:t xml:space="preserve"> Plus,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coeziune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tranziție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justă</w:t>
      </w:r>
      <w:proofErr w:type="spellEnd"/>
      <w:r w:rsidRPr="00306725">
        <w:rPr>
          <w:rFonts w:asciiTheme="minorHAnsi" w:eastAsia="Calibri" w:hAnsiTheme="minorHAnsi" w:cstheme="minorHAnsi"/>
          <w:lang w:val="en-US"/>
        </w:rPr>
        <w:t xml:space="preserve">, una </w:t>
      </w:r>
      <w:proofErr w:type="spellStart"/>
      <w:r w:rsidRPr="00306725">
        <w:rPr>
          <w:rFonts w:asciiTheme="minorHAnsi" w:eastAsia="Calibri" w:hAnsiTheme="minorHAnsi" w:cstheme="minorHAnsi"/>
          <w:lang w:val="en-US"/>
        </w:rPr>
        <w:t>dintre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condițiile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referă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angajarea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plata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condiţiile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între</w:t>
      </w:r>
      <w:proofErr w:type="spellEnd"/>
      <w:r w:rsidRPr="00306725">
        <w:rPr>
          <w:rFonts w:asciiTheme="minorHAnsi" w:eastAsia="Calibri" w:hAnsiTheme="minorHAnsi" w:cstheme="minorHAnsi"/>
          <w:lang w:val="en-US"/>
        </w:rPr>
        <w:t xml:space="preserve"> 1 </w:t>
      </w:r>
      <w:proofErr w:type="spellStart"/>
      <w:r w:rsidRPr="00306725">
        <w:rPr>
          <w:rFonts w:asciiTheme="minorHAnsi" w:eastAsia="Calibri" w:hAnsiTheme="minorHAnsi" w:cstheme="minorHAnsi"/>
          <w:lang w:val="en-US"/>
        </w:rPr>
        <w:t>ianuarie</w:t>
      </w:r>
      <w:proofErr w:type="spellEnd"/>
      <w:r w:rsidRPr="00306725">
        <w:rPr>
          <w:rFonts w:asciiTheme="minorHAnsi" w:eastAsia="Calibri" w:hAnsiTheme="minorHAnsi" w:cstheme="minorHAnsi"/>
          <w:lang w:val="en-US"/>
        </w:rPr>
        <w:t xml:space="preserve"> 2021 </w:t>
      </w:r>
      <w:proofErr w:type="spellStart"/>
      <w:r w:rsidRPr="00306725">
        <w:rPr>
          <w:rFonts w:asciiTheme="minorHAnsi" w:eastAsia="Calibri" w:hAnsiTheme="minorHAnsi" w:cstheme="minorHAnsi"/>
          <w:lang w:val="en-US"/>
        </w:rPr>
        <w:t>şi</w:t>
      </w:r>
      <w:proofErr w:type="spellEnd"/>
      <w:r w:rsidRPr="00306725">
        <w:rPr>
          <w:rFonts w:asciiTheme="minorHAnsi" w:eastAsia="Calibri" w:hAnsiTheme="minorHAnsi" w:cstheme="minorHAnsi"/>
          <w:lang w:val="en-US"/>
        </w:rPr>
        <w:t xml:space="preserve"> 31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2029, cu </w:t>
      </w:r>
      <w:proofErr w:type="spellStart"/>
      <w:r w:rsidRPr="00306725">
        <w:rPr>
          <w:rFonts w:asciiTheme="minorHAnsi" w:eastAsia="Calibri" w:hAnsiTheme="minorHAnsi" w:cstheme="minorHAnsi"/>
          <w:lang w:val="en-US"/>
        </w:rPr>
        <w:t>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perioadei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stabilite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11C57BA2" w14:textId="77777777"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include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procesarea</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rambursare</w:t>
      </w:r>
      <w:proofErr w:type="spellEnd"/>
      <w:r w:rsidRPr="00306725">
        <w:rPr>
          <w:rFonts w:asciiTheme="minorHAnsi" w:eastAsia="Calibri" w:hAnsiTheme="minorHAnsi" w:cstheme="minorHAnsi"/>
          <w:lang w:val="en-US"/>
        </w:rPr>
        <w:t xml:space="preserve"> finale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acesteia</w:t>
      </w:r>
      <w:proofErr w:type="spellEnd"/>
      <w:r w:rsidRPr="00306725">
        <w:rPr>
          <w:rFonts w:asciiTheme="minorHAnsi" w:eastAsia="Calibri" w:hAnsiTheme="minorHAnsi" w:cstheme="minorHAnsi"/>
          <w:lang w:val="en-US"/>
        </w:rPr>
        <w:t>.</w:t>
      </w:r>
    </w:p>
    <w:p w14:paraId="6024BE15" w14:textId="79FD00E2" w:rsidR="004F324D" w:rsidRPr="004F324D" w:rsidRDefault="00E67AAF" w:rsidP="004F324D">
      <w:pPr>
        <w:spacing w:after="160" w:line="259" w:lineRule="auto"/>
        <w:rPr>
          <w:rFonts w:asciiTheme="minorHAnsi" w:eastAsia="Calibri" w:hAnsiTheme="minorHAnsi" w:cstheme="minorHAnsi"/>
          <w:b/>
          <w:bCs/>
          <w:lang w:val="en-US"/>
        </w:rPr>
      </w:pPr>
      <w:r w:rsidRPr="00C074CD">
        <w:rPr>
          <w:rFonts w:asciiTheme="minorHAnsi" w:eastAsia="Calibri" w:hAnsiTheme="minorHAnsi" w:cstheme="minorHAnsi"/>
          <w:b/>
          <w:bCs/>
          <w:lang w:val="en-US"/>
        </w:rPr>
        <w:t>6</w:t>
      </w:r>
      <w:r w:rsidR="004F324D" w:rsidRPr="00C074CD">
        <w:rPr>
          <w:rFonts w:asciiTheme="minorHAnsi" w:eastAsia="Calibri" w:hAnsiTheme="minorHAnsi" w:cstheme="minorHAnsi"/>
          <w:b/>
          <w:bCs/>
          <w:lang w:val="en-US"/>
        </w:rPr>
        <w:t>.</w:t>
      </w:r>
      <w:r w:rsidR="00750E46" w:rsidRPr="00C074CD">
        <w:rPr>
          <w:rFonts w:asciiTheme="minorHAnsi" w:eastAsia="Calibri" w:hAnsiTheme="minorHAnsi" w:cstheme="minorHAnsi"/>
          <w:b/>
          <w:bCs/>
          <w:lang w:val="en-US"/>
        </w:rPr>
        <w:t xml:space="preserve"> </w:t>
      </w:r>
      <w:proofErr w:type="spellStart"/>
      <w:r w:rsidR="004F324D" w:rsidRPr="00C074CD">
        <w:rPr>
          <w:rFonts w:asciiTheme="minorHAnsi" w:eastAsia="Calibri" w:hAnsiTheme="minorHAnsi" w:cstheme="minorHAnsi"/>
          <w:b/>
          <w:bCs/>
          <w:lang w:val="en-US"/>
        </w:rPr>
        <w:t>Respectarea</w:t>
      </w:r>
      <w:proofErr w:type="spellEnd"/>
      <w:r w:rsidR="004F324D" w:rsidRPr="00C074CD">
        <w:rPr>
          <w:rFonts w:asciiTheme="minorHAnsi" w:eastAsia="Calibri" w:hAnsiTheme="minorHAnsi" w:cstheme="minorHAnsi"/>
          <w:b/>
          <w:bCs/>
          <w:lang w:val="en-US"/>
        </w:rPr>
        <w:t xml:space="preserve"> </w:t>
      </w:r>
      <w:proofErr w:type="spellStart"/>
      <w:r w:rsidR="004F324D" w:rsidRPr="00C074CD">
        <w:rPr>
          <w:rFonts w:asciiTheme="minorHAnsi" w:eastAsia="Calibri" w:hAnsiTheme="minorHAnsi" w:cstheme="minorHAnsi"/>
          <w:b/>
          <w:bCs/>
          <w:lang w:val="en-US"/>
        </w:rPr>
        <w:t>valorii</w:t>
      </w:r>
      <w:proofErr w:type="spellEnd"/>
      <w:r w:rsidR="004F324D" w:rsidRPr="00C074CD">
        <w:rPr>
          <w:rFonts w:asciiTheme="minorHAnsi" w:eastAsia="Calibri" w:hAnsiTheme="minorHAnsi" w:cstheme="minorHAnsi"/>
          <w:b/>
          <w:bCs/>
          <w:lang w:val="en-US"/>
        </w:rPr>
        <w:t xml:space="preserve"> </w:t>
      </w:r>
      <w:proofErr w:type="spellStart"/>
      <w:r w:rsidR="004F324D" w:rsidRPr="00C074CD">
        <w:rPr>
          <w:rFonts w:asciiTheme="minorHAnsi" w:eastAsia="Calibri" w:hAnsiTheme="minorHAnsi" w:cstheme="minorHAnsi"/>
          <w:b/>
          <w:bCs/>
          <w:lang w:val="en-US"/>
        </w:rPr>
        <w:t>minime</w:t>
      </w:r>
      <w:proofErr w:type="spellEnd"/>
      <w:r w:rsidR="004F324D" w:rsidRPr="00C074CD">
        <w:rPr>
          <w:rFonts w:asciiTheme="minorHAnsi" w:eastAsia="Calibri" w:hAnsiTheme="minorHAnsi" w:cstheme="minorHAnsi"/>
          <w:b/>
          <w:bCs/>
          <w:lang w:val="en-US"/>
        </w:rPr>
        <w:t xml:space="preserve"> de 200.000 euro:</w:t>
      </w:r>
    </w:p>
    <w:p w14:paraId="7C9D095C" w14:textId="5B4BFAD9" w:rsidR="004F324D" w:rsidRPr="004F324D" w:rsidRDefault="004F324D" w:rsidP="004F324D">
      <w:pPr>
        <w:spacing w:after="160" w:line="259" w:lineRule="auto"/>
        <w:rPr>
          <w:rFonts w:asciiTheme="minorHAnsi" w:eastAsia="Calibri" w:hAnsiTheme="minorHAnsi" w:cstheme="minorHAnsi"/>
          <w:lang w:val="en-US"/>
        </w:rPr>
      </w:pPr>
      <w:proofErr w:type="spellStart"/>
      <w:r w:rsidRPr="004F324D">
        <w:rPr>
          <w:rFonts w:asciiTheme="minorHAnsi" w:eastAsia="Calibri" w:hAnsiTheme="minorHAnsi" w:cstheme="minorHAnsi"/>
          <w:lang w:val="en-US"/>
        </w:rPr>
        <w:t>Cursul</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valutar</w:t>
      </w:r>
      <w:proofErr w:type="spellEnd"/>
      <w:r w:rsidRPr="004F324D">
        <w:rPr>
          <w:rFonts w:asciiTheme="minorHAnsi" w:eastAsia="Calibri" w:hAnsiTheme="minorHAnsi" w:cstheme="minorHAnsi"/>
          <w:lang w:val="en-US"/>
        </w:rPr>
        <w:t xml:space="preserve"> la care se </w:t>
      </w:r>
      <w:proofErr w:type="spellStart"/>
      <w:r w:rsidRPr="004F324D">
        <w:rPr>
          <w:rFonts w:asciiTheme="minorHAnsi" w:eastAsia="Calibri" w:hAnsiTheme="minorHAnsi" w:cstheme="minorHAnsi"/>
          <w:lang w:val="en-US"/>
        </w:rPr>
        <w:t>va</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calcula</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valoarea</w:t>
      </w:r>
      <w:proofErr w:type="spellEnd"/>
      <w:r w:rsidRPr="004F324D">
        <w:rPr>
          <w:rFonts w:asciiTheme="minorHAnsi" w:eastAsia="Calibri" w:hAnsiTheme="minorHAnsi" w:cstheme="minorHAnsi"/>
          <w:lang w:val="en-US"/>
        </w:rPr>
        <w:t xml:space="preserve"> minima </w:t>
      </w:r>
      <w:proofErr w:type="spellStart"/>
      <w:r w:rsidRPr="004F324D">
        <w:rPr>
          <w:rFonts w:asciiTheme="minorHAnsi" w:eastAsia="Calibri" w:hAnsiTheme="minorHAnsi" w:cstheme="minorHAnsi"/>
          <w:lang w:val="en-US"/>
        </w:rPr>
        <w:t>este</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cursul</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inforeuro</w:t>
      </w:r>
      <w:proofErr w:type="spellEnd"/>
      <w:r w:rsidRPr="004F324D">
        <w:rPr>
          <w:rFonts w:asciiTheme="minorHAnsi" w:eastAsia="Calibri" w:hAnsiTheme="minorHAnsi" w:cstheme="minorHAnsi"/>
          <w:lang w:val="en-US"/>
        </w:rPr>
        <w:t xml:space="preserve"> din </w:t>
      </w:r>
      <w:proofErr w:type="spellStart"/>
      <w:r w:rsidRPr="004F324D">
        <w:rPr>
          <w:rFonts w:asciiTheme="minorHAnsi" w:eastAsia="Calibri" w:hAnsiTheme="minorHAnsi" w:cstheme="minorHAnsi"/>
          <w:lang w:val="en-US"/>
        </w:rPr>
        <w:t>luna</w:t>
      </w:r>
      <w:proofErr w:type="spellEnd"/>
      <w:r w:rsidRPr="004F324D">
        <w:rPr>
          <w:rFonts w:asciiTheme="minorHAnsi" w:eastAsia="Calibri" w:hAnsiTheme="minorHAnsi" w:cstheme="minorHAnsi"/>
          <w:lang w:val="en-US"/>
        </w:rPr>
        <w:t xml:space="preserve"> </w:t>
      </w:r>
      <w:proofErr w:type="spellStart"/>
      <w:r w:rsidR="002915CC">
        <w:rPr>
          <w:rFonts w:asciiTheme="minorHAnsi" w:eastAsia="Calibri" w:hAnsiTheme="minorHAnsi" w:cstheme="minorHAnsi"/>
          <w:lang w:val="en-US"/>
        </w:rPr>
        <w:t>anterioară</w:t>
      </w:r>
      <w:proofErr w:type="spellEnd"/>
      <w:r w:rsidR="002915CC">
        <w:rPr>
          <w:rFonts w:asciiTheme="minorHAnsi" w:eastAsia="Calibri" w:hAnsiTheme="minorHAnsi" w:cstheme="minorHAnsi"/>
          <w:lang w:val="en-US"/>
        </w:rPr>
        <w:t xml:space="preserve"> </w:t>
      </w:r>
      <w:proofErr w:type="spellStart"/>
      <w:r w:rsidR="002915CC">
        <w:rPr>
          <w:rFonts w:asciiTheme="minorHAnsi" w:eastAsia="Calibri" w:hAnsiTheme="minorHAnsi" w:cstheme="minorHAnsi"/>
          <w:lang w:val="en-US"/>
        </w:rPr>
        <w:t>lansării</w:t>
      </w:r>
      <w:proofErr w:type="spellEnd"/>
      <w:r w:rsidR="002915CC">
        <w:rPr>
          <w:rFonts w:asciiTheme="minorHAnsi" w:eastAsia="Calibri" w:hAnsiTheme="minorHAnsi" w:cstheme="minorHAnsi"/>
          <w:lang w:val="en-US"/>
        </w:rPr>
        <w:t xml:space="preserve"> </w:t>
      </w:r>
      <w:proofErr w:type="spellStart"/>
      <w:r w:rsidR="002915CC">
        <w:rPr>
          <w:rFonts w:asciiTheme="minorHAnsi" w:eastAsia="Calibri" w:hAnsiTheme="minorHAnsi" w:cstheme="minorHAnsi"/>
          <w:lang w:val="en-US"/>
        </w:rPr>
        <w:t>apelului</w:t>
      </w:r>
      <w:proofErr w:type="spellEnd"/>
      <w:r w:rsidR="002915CC">
        <w:rPr>
          <w:rFonts w:asciiTheme="minorHAnsi" w:eastAsia="Calibri" w:hAnsiTheme="minorHAnsi" w:cstheme="minorHAnsi"/>
          <w:lang w:val="en-US"/>
        </w:rPr>
        <w:t xml:space="preserve"> de </w:t>
      </w:r>
      <w:proofErr w:type="spellStart"/>
      <w:r w:rsidR="002915CC">
        <w:rPr>
          <w:rFonts w:asciiTheme="minorHAnsi" w:eastAsia="Calibri" w:hAnsiTheme="minorHAnsi" w:cstheme="minorHAnsi"/>
          <w:lang w:val="en-US"/>
        </w:rPr>
        <w:t>proiecte</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Acest</w:t>
      </w:r>
      <w:proofErr w:type="spellEnd"/>
      <w:r w:rsidRPr="004F324D">
        <w:rPr>
          <w:rFonts w:asciiTheme="minorHAnsi" w:eastAsia="Calibri" w:hAnsiTheme="minorHAnsi" w:cstheme="minorHAnsi"/>
          <w:lang w:val="en-US"/>
        </w:rPr>
        <w:t xml:space="preserve"> curs </w:t>
      </w:r>
      <w:proofErr w:type="spellStart"/>
      <w:r w:rsidRPr="004F324D">
        <w:rPr>
          <w:rFonts w:asciiTheme="minorHAnsi" w:eastAsia="Calibri" w:hAnsiTheme="minorHAnsi" w:cstheme="minorHAnsi"/>
          <w:lang w:val="en-US"/>
        </w:rPr>
        <w:t>va</w:t>
      </w:r>
      <w:proofErr w:type="spellEnd"/>
      <w:r w:rsidRPr="004F324D">
        <w:rPr>
          <w:rFonts w:asciiTheme="minorHAnsi" w:eastAsia="Calibri" w:hAnsiTheme="minorHAnsi" w:cstheme="minorHAnsi"/>
          <w:lang w:val="en-US"/>
        </w:rPr>
        <w:t xml:space="preserve"> fi </w:t>
      </w:r>
      <w:proofErr w:type="spellStart"/>
      <w:r w:rsidRPr="004F324D">
        <w:rPr>
          <w:rFonts w:asciiTheme="minorHAnsi" w:eastAsia="Calibri" w:hAnsiTheme="minorHAnsi" w:cstheme="minorHAnsi"/>
          <w:lang w:val="en-US"/>
        </w:rPr>
        <w:t>utilizat</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până</w:t>
      </w:r>
      <w:proofErr w:type="spellEnd"/>
      <w:r w:rsidRPr="004F324D">
        <w:rPr>
          <w:rFonts w:asciiTheme="minorHAnsi" w:eastAsia="Calibri" w:hAnsiTheme="minorHAnsi" w:cstheme="minorHAnsi"/>
          <w:lang w:val="en-US"/>
        </w:rPr>
        <w:t xml:space="preserve"> la </w:t>
      </w:r>
      <w:proofErr w:type="spellStart"/>
      <w:r w:rsidRPr="004F324D">
        <w:rPr>
          <w:rFonts w:asciiTheme="minorHAnsi" w:eastAsia="Calibri" w:hAnsiTheme="minorHAnsi" w:cstheme="minorHAnsi"/>
          <w:lang w:val="en-US"/>
        </w:rPr>
        <w:t>semnarea</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contractului</w:t>
      </w:r>
      <w:proofErr w:type="spellEnd"/>
      <w:r w:rsidRPr="004F324D">
        <w:rPr>
          <w:rFonts w:asciiTheme="minorHAnsi" w:eastAsia="Calibri" w:hAnsiTheme="minorHAnsi" w:cstheme="minorHAnsi"/>
          <w:lang w:val="en-US"/>
        </w:rPr>
        <w:t xml:space="preserve"> de </w:t>
      </w:r>
      <w:proofErr w:type="spellStart"/>
      <w:r w:rsidRPr="004F324D">
        <w:rPr>
          <w:rFonts w:asciiTheme="minorHAnsi" w:eastAsia="Calibri" w:hAnsiTheme="minorHAnsi" w:cstheme="minorHAnsi"/>
          <w:lang w:val="en-US"/>
        </w:rPr>
        <w:t>finanţare</w:t>
      </w:r>
      <w:proofErr w:type="spellEnd"/>
      <w:r w:rsidRPr="004F324D">
        <w:rPr>
          <w:rFonts w:asciiTheme="minorHAnsi" w:eastAsia="Calibri" w:hAnsiTheme="minorHAnsi" w:cstheme="minorHAnsi"/>
          <w:lang w:val="en-US"/>
        </w:rPr>
        <w:t>.</w:t>
      </w:r>
    </w:p>
    <w:p w14:paraId="2F7D178B" w14:textId="4EB6C3AB" w:rsidR="004F324D" w:rsidRPr="006E2C64" w:rsidRDefault="004F324D" w:rsidP="004F324D">
      <w:pPr>
        <w:spacing w:after="160" w:line="259" w:lineRule="auto"/>
        <w:rPr>
          <w:rFonts w:asciiTheme="minorHAnsi" w:eastAsia="Calibri" w:hAnsiTheme="minorHAnsi" w:cstheme="minorHAnsi"/>
          <w:b/>
          <w:bCs/>
          <w:iCs/>
          <w:lang w:val="en-US"/>
        </w:rPr>
      </w:pPr>
      <w:r w:rsidRPr="006E2C64">
        <w:rPr>
          <w:rFonts w:asciiTheme="minorHAnsi" w:eastAsia="Calibri" w:hAnsiTheme="minorHAnsi" w:cstheme="minorHAnsi"/>
          <w:b/>
          <w:bCs/>
          <w:iCs/>
          <w:lang w:val="en-US"/>
        </w:rPr>
        <w:t>N</w:t>
      </w:r>
      <w:r w:rsidR="00111627" w:rsidRPr="006E2C64">
        <w:rPr>
          <w:rFonts w:asciiTheme="minorHAnsi" w:eastAsia="Calibri" w:hAnsiTheme="minorHAnsi" w:cstheme="minorHAnsi"/>
          <w:b/>
          <w:bCs/>
          <w:iCs/>
          <w:lang w:val="en-US"/>
        </w:rPr>
        <w:t>OTĂ:</w:t>
      </w:r>
    </w:p>
    <w:p w14:paraId="6CFCF28E" w14:textId="36E190FB" w:rsidR="004F324D" w:rsidRPr="004F324D" w:rsidRDefault="004F324D" w:rsidP="004F324D">
      <w:pPr>
        <w:spacing w:after="160" w:line="259" w:lineRule="auto"/>
        <w:rPr>
          <w:rFonts w:asciiTheme="minorHAnsi" w:eastAsia="Calibri" w:hAnsiTheme="minorHAnsi" w:cstheme="minorHAnsi"/>
          <w:i/>
          <w:iCs/>
          <w:lang w:val="en-US"/>
        </w:rPr>
      </w:pPr>
      <w:proofErr w:type="spellStart"/>
      <w:r w:rsidRPr="004F324D">
        <w:rPr>
          <w:rFonts w:asciiTheme="minorHAnsi" w:eastAsia="Calibri" w:hAnsiTheme="minorHAnsi" w:cstheme="minorHAnsi"/>
          <w:i/>
          <w:iCs/>
          <w:lang w:val="en-US"/>
        </w:rPr>
        <w:t>Criteriul</w:t>
      </w:r>
      <w:proofErr w:type="spellEnd"/>
      <w:r w:rsidRPr="004F324D">
        <w:rPr>
          <w:rFonts w:asciiTheme="minorHAnsi" w:eastAsia="Calibri" w:hAnsiTheme="minorHAnsi" w:cstheme="minorHAnsi"/>
          <w:i/>
          <w:iCs/>
          <w:lang w:val="en-US"/>
        </w:rPr>
        <w:t xml:space="preserve"> cu </w:t>
      </w:r>
      <w:proofErr w:type="spellStart"/>
      <w:r w:rsidRPr="004F324D">
        <w:rPr>
          <w:rFonts w:asciiTheme="minorHAnsi" w:eastAsia="Calibri" w:hAnsiTheme="minorHAnsi" w:cstheme="minorHAnsi"/>
          <w:i/>
          <w:iCs/>
          <w:lang w:val="en-US"/>
        </w:rPr>
        <w:t>privire</w:t>
      </w:r>
      <w:proofErr w:type="spellEnd"/>
      <w:r w:rsidRPr="004F324D">
        <w:rPr>
          <w:rFonts w:asciiTheme="minorHAnsi" w:eastAsia="Calibri" w:hAnsiTheme="minorHAnsi" w:cstheme="minorHAnsi"/>
          <w:i/>
          <w:iCs/>
          <w:lang w:val="en-US"/>
        </w:rPr>
        <w:t xml:space="preserve"> la </w:t>
      </w:r>
      <w:proofErr w:type="spellStart"/>
      <w:r w:rsidRPr="004F324D">
        <w:rPr>
          <w:rFonts w:asciiTheme="minorHAnsi" w:eastAsia="Calibri" w:hAnsiTheme="minorHAnsi" w:cstheme="minorHAnsi"/>
          <w:i/>
          <w:iCs/>
          <w:lang w:val="en-US"/>
        </w:rPr>
        <w:t>valoarea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minimă</w:t>
      </w:r>
      <w:proofErr w:type="spellEnd"/>
      <w:r w:rsidRPr="004F324D">
        <w:rPr>
          <w:rFonts w:asciiTheme="minorHAnsi" w:eastAsia="Calibri" w:hAnsiTheme="minorHAnsi" w:cstheme="minorHAnsi"/>
          <w:i/>
          <w:iCs/>
          <w:lang w:val="en-US"/>
        </w:rPr>
        <w:t xml:space="preserve"> </w:t>
      </w:r>
      <w:proofErr w:type="gramStart"/>
      <w:r w:rsidRPr="004F324D">
        <w:rPr>
          <w:rFonts w:asciiTheme="minorHAnsi" w:eastAsia="Calibri" w:hAnsiTheme="minorHAnsi" w:cstheme="minorHAnsi"/>
          <w:i/>
          <w:iCs/>
          <w:lang w:val="en-US"/>
        </w:rPr>
        <w:t>a</w:t>
      </w:r>
      <w:proofErr w:type="gram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investiției</w:t>
      </w:r>
      <w:proofErr w:type="spellEnd"/>
      <w:r w:rsidRPr="004F324D">
        <w:rPr>
          <w:rFonts w:asciiTheme="minorHAnsi" w:eastAsia="Calibri" w:hAnsiTheme="minorHAnsi" w:cstheme="minorHAnsi"/>
          <w:i/>
          <w:iCs/>
          <w:lang w:val="en-US"/>
        </w:rPr>
        <w:t xml:space="preserve"> se </w:t>
      </w:r>
      <w:proofErr w:type="spellStart"/>
      <w:r w:rsidRPr="004F324D">
        <w:rPr>
          <w:rFonts w:asciiTheme="minorHAnsi" w:eastAsia="Calibri" w:hAnsiTheme="minorHAnsi" w:cstheme="minorHAnsi"/>
          <w:i/>
          <w:iCs/>
          <w:lang w:val="en-US"/>
        </w:rPr>
        <w:t>menține</w:t>
      </w:r>
      <w:proofErr w:type="spellEnd"/>
      <w:r w:rsidRPr="004F324D">
        <w:rPr>
          <w:rFonts w:asciiTheme="minorHAnsi" w:eastAsia="Calibri" w:hAnsiTheme="minorHAnsi" w:cstheme="minorHAnsi"/>
          <w:i/>
          <w:iCs/>
          <w:lang w:val="en-US"/>
        </w:rPr>
        <w:t xml:space="preserve"> pe </w:t>
      </w:r>
      <w:proofErr w:type="spellStart"/>
      <w:r w:rsidRPr="004F324D">
        <w:rPr>
          <w:rFonts w:asciiTheme="minorHAnsi" w:eastAsia="Calibri" w:hAnsiTheme="minorHAnsi" w:cstheme="minorHAnsi"/>
          <w:i/>
          <w:iCs/>
          <w:lang w:val="en-US"/>
        </w:rPr>
        <w:t>perioada</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implementare</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și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durabilitate</w:t>
      </w:r>
      <w:proofErr w:type="spellEnd"/>
      <w:r w:rsidRPr="004F324D">
        <w:rPr>
          <w:rFonts w:asciiTheme="minorHAnsi" w:eastAsia="Calibri" w:hAnsiTheme="minorHAnsi" w:cstheme="minorHAnsi"/>
          <w:i/>
          <w:iCs/>
          <w:lang w:val="en-US"/>
        </w:rPr>
        <w:t xml:space="preserve"> a </w:t>
      </w:r>
      <w:proofErr w:type="spellStart"/>
      <w:r w:rsidRPr="004F324D">
        <w:rPr>
          <w:rFonts w:asciiTheme="minorHAnsi" w:eastAsia="Calibri" w:hAnsiTheme="minorHAnsi" w:cstheme="minorHAnsi"/>
          <w:i/>
          <w:iCs/>
          <w:lang w:val="en-US"/>
        </w:rPr>
        <w:t>investiției</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aceea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solicitantii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vor</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trebui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sa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aib</w:t>
      </w:r>
      <w:r w:rsidR="00750E46">
        <w:rPr>
          <w:rFonts w:asciiTheme="minorHAnsi" w:eastAsia="Calibri" w:hAnsiTheme="minorHAnsi" w:cstheme="minorHAnsi"/>
          <w:i/>
          <w:iCs/>
          <w:lang w:val="en-US"/>
        </w:rPr>
        <w:t>ă</w:t>
      </w:r>
      <w:proofErr w:type="spellEnd"/>
      <w:r w:rsidRPr="004F324D">
        <w:rPr>
          <w:rFonts w:asciiTheme="minorHAnsi" w:eastAsia="Calibri" w:hAnsiTheme="minorHAnsi" w:cstheme="minorHAnsi"/>
          <w:i/>
          <w:iCs/>
          <w:lang w:val="en-US"/>
        </w:rPr>
        <w:t xml:space="preserve"> </w:t>
      </w:r>
      <w:proofErr w:type="spellStart"/>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vedere</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acest</w:t>
      </w:r>
      <w:proofErr w:type="spellEnd"/>
      <w:r w:rsidRPr="004F324D">
        <w:rPr>
          <w:rFonts w:asciiTheme="minorHAnsi" w:eastAsia="Calibri" w:hAnsiTheme="minorHAnsi" w:cstheme="minorHAnsi"/>
          <w:i/>
          <w:iCs/>
          <w:lang w:val="en-US"/>
        </w:rPr>
        <w:t xml:space="preserve"> aspect </w:t>
      </w:r>
      <w:proofErr w:type="spellStart"/>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gruparea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obiectivelor</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investi</w:t>
      </w:r>
      <w:r w:rsidR="00750E46">
        <w:rPr>
          <w:rFonts w:asciiTheme="minorHAnsi" w:eastAsia="Calibri" w:hAnsiTheme="minorHAnsi" w:cstheme="minorHAnsi"/>
          <w:i/>
          <w:iCs/>
          <w:lang w:val="en-US"/>
        </w:rPr>
        <w:t>ț</w:t>
      </w:r>
      <w:r w:rsidRPr="004F324D">
        <w:rPr>
          <w:rFonts w:asciiTheme="minorHAnsi" w:eastAsia="Calibri" w:hAnsiTheme="minorHAnsi" w:cstheme="minorHAnsi"/>
          <w:i/>
          <w:iCs/>
          <w:lang w:val="en-US"/>
        </w:rPr>
        <w:t>ii</w:t>
      </w:r>
      <w:proofErr w:type="spellEnd"/>
      <w:r w:rsidRPr="004F324D">
        <w:rPr>
          <w:rFonts w:asciiTheme="minorHAnsi" w:eastAsia="Calibri" w:hAnsiTheme="minorHAnsi" w:cstheme="minorHAnsi"/>
          <w:i/>
          <w:iCs/>
          <w:lang w:val="en-US"/>
        </w:rPr>
        <w:t xml:space="preserve"> </w:t>
      </w:r>
      <w:proofErr w:type="spellStart"/>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cadrul</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unei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cereri</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finan</w:t>
      </w:r>
      <w:r w:rsidR="00750E46">
        <w:rPr>
          <w:rFonts w:asciiTheme="minorHAnsi" w:eastAsia="Calibri" w:hAnsiTheme="minorHAnsi" w:cstheme="minorHAnsi"/>
          <w:i/>
          <w:iCs/>
          <w:lang w:val="en-US"/>
        </w:rPr>
        <w:t>ț</w:t>
      </w:r>
      <w:r w:rsidRPr="004F324D">
        <w:rPr>
          <w:rFonts w:asciiTheme="minorHAnsi" w:eastAsia="Calibri" w:hAnsiTheme="minorHAnsi" w:cstheme="minorHAnsi"/>
          <w:i/>
          <w:iCs/>
          <w:lang w:val="en-US"/>
        </w:rPr>
        <w:t>are</w:t>
      </w:r>
      <w:proofErr w:type="spellEnd"/>
      <w:r w:rsidRPr="004F324D">
        <w:rPr>
          <w:rFonts w:asciiTheme="minorHAnsi" w:eastAsia="Calibri" w:hAnsiTheme="minorHAnsi" w:cstheme="minorHAnsi"/>
          <w:i/>
          <w:iCs/>
          <w:lang w:val="en-US"/>
        </w:rPr>
        <w:t>.</w:t>
      </w:r>
    </w:p>
    <w:p w14:paraId="3EF2213B" w14:textId="77777777" w:rsidR="004F324D" w:rsidRPr="00306725" w:rsidRDefault="004F324D" w:rsidP="004F324D">
      <w:pPr>
        <w:pStyle w:val="ListParagraph"/>
        <w:spacing w:after="160" w:line="259" w:lineRule="auto"/>
        <w:ind w:left="960"/>
        <w:rPr>
          <w:rFonts w:asciiTheme="minorHAnsi" w:eastAsia="Calibri" w:hAnsiTheme="minorHAnsi" w:cstheme="minorHAnsi"/>
          <w:i/>
          <w:iCs/>
          <w:lang w:val="en-US"/>
        </w:rPr>
      </w:pPr>
    </w:p>
    <w:p w14:paraId="69F1A0C9" w14:textId="7A17CB6B" w:rsidR="004F324D" w:rsidRPr="00306725" w:rsidRDefault="00E67AAF"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t>7</w:t>
      </w:r>
      <w:r w:rsidR="004F324D">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Proiectul</w:t>
      </w:r>
      <w:proofErr w:type="spellEnd"/>
      <w:r w:rsidR="004F324D" w:rsidRPr="00306725">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trebuie</w:t>
      </w:r>
      <w:proofErr w:type="spellEnd"/>
      <w:r w:rsidR="00F52860">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să</w:t>
      </w:r>
      <w:proofErr w:type="spellEnd"/>
      <w:r w:rsidR="00F52860">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respect</w:t>
      </w:r>
      <w:r w:rsidR="00F52860">
        <w:rPr>
          <w:rFonts w:asciiTheme="minorHAnsi" w:eastAsia="Calibri" w:hAnsiTheme="minorHAnsi" w:cstheme="minorHAnsi"/>
          <w:b/>
          <w:bCs/>
          <w:lang w:val="en-US"/>
        </w:rPr>
        <w:t>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principiile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privind</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dezvoltarea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durabilă</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egalitatea</w:t>
      </w:r>
      <w:proofErr w:type="spellEnd"/>
      <w:r w:rsidR="004F324D" w:rsidRPr="00306725">
        <w:rPr>
          <w:rFonts w:asciiTheme="minorHAnsi" w:eastAsia="Calibri" w:hAnsiTheme="minorHAnsi" w:cstheme="minorHAnsi"/>
          <w:b/>
          <w:bCs/>
          <w:lang w:val="en-US"/>
        </w:rPr>
        <w:t xml:space="preserve"> de </w:t>
      </w:r>
      <w:proofErr w:type="spellStart"/>
      <w:r w:rsidR="004F324D" w:rsidRPr="00306725">
        <w:rPr>
          <w:rFonts w:asciiTheme="minorHAnsi" w:eastAsia="Calibri" w:hAnsiTheme="minorHAnsi" w:cstheme="minorHAnsi"/>
          <w:b/>
          <w:bCs/>
          <w:lang w:val="en-US"/>
        </w:rPr>
        <w:t>şanse</w:t>
      </w:r>
      <w:proofErr w:type="spellEnd"/>
      <w:r w:rsidR="004F324D" w:rsidRPr="00306725">
        <w:rPr>
          <w:rFonts w:asciiTheme="minorHAnsi" w:eastAsia="Calibri" w:hAnsiTheme="minorHAnsi" w:cstheme="minorHAnsi"/>
          <w:b/>
          <w:bCs/>
          <w:lang w:val="en-US"/>
        </w:rPr>
        <w:t xml:space="preserve">, gen, </w:t>
      </w:r>
      <w:proofErr w:type="spellStart"/>
      <w:r w:rsidR="004F324D" w:rsidRPr="00306725">
        <w:rPr>
          <w:rFonts w:asciiTheme="minorHAnsi" w:eastAsia="Calibri" w:hAnsiTheme="minorHAnsi" w:cstheme="minorHAnsi"/>
          <w:b/>
          <w:bCs/>
          <w:lang w:val="en-US"/>
        </w:rPr>
        <w:t>nediscriminarea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si</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accesibilitatea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pentru</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persoanele</w:t>
      </w:r>
      <w:proofErr w:type="spellEnd"/>
      <w:r w:rsidR="004F324D" w:rsidRPr="00306725">
        <w:rPr>
          <w:rFonts w:asciiTheme="minorHAnsi" w:eastAsia="Calibri" w:hAnsiTheme="minorHAnsi" w:cstheme="minorHAnsi"/>
          <w:b/>
          <w:bCs/>
          <w:lang w:val="en-US"/>
        </w:rPr>
        <w:t xml:space="preserve"> cu </w:t>
      </w:r>
      <w:proofErr w:type="spellStart"/>
      <w:r w:rsidR="004F324D" w:rsidRPr="00306725">
        <w:rPr>
          <w:rFonts w:asciiTheme="minorHAnsi" w:eastAsia="Calibri" w:hAnsiTheme="minorHAnsi" w:cstheme="minorHAnsi"/>
          <w:b/>
          <w:bCs/>
          <w:lang w:val="en-US"/>
        </w:rPr>
        <w:t>dizabilităti</w:t>
      </w:r>
      <w:proofErr w:type="spellEnd"/>
    </w:p>
    <w:p w14:paraId="4CF79B84" w14:textId="7DE3C8AB" w:rsidR="004F324D" w:rsidRPr="00306725" w:rsidRDefault="00E67AAF"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t>7</w:t>
      </w:r>
      <w:r w:rsidR="004F324D" w:rsidRPr="00306725">
        <w:rPr>
          <w:rFonts w:asciiTheme="minorHAnsi" w:eastAsia="Calibri" w:hAnsiTheme="minorHAnsi" w:cstheme="minorHAnsi"/>
          <w:b/>
          <w:bCs/>
          <w:lang w:val="en-US"/>
        </w:rPr>
        <w:t xml:space="preserve">.1 </w:t>
      </w:r>
      <w:proofErr w:type="spellStart"/>
      <w:r w:rsidR="004F324D" w:rsidRPr="00306725">
        <w:rPr>
          <w:rFonts w:asciiTheme="minorHAnsi" w:eastAsia="Calibri" w:hAnsiTheme="minorHAnsi" w:cstheme="minorHAnsi"/>
          <w:b/>
          <w:bCs/>
          <w:lang w:val="en-US"/>
        </w:rPr>
        <w:t>Proiectul</w:t>
      </w:r>
      <w:proofErr w:type="spellEnd"/>
      <w:r w:rsidR="004F324D" w:rsidRPr="00306725">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trebuie</w:t>
      </w:r>
      <w:proofErr w:type="spellEnd"/>
      <w:r w:rsidR="00F52860">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să</w:t>
      </w:r>
      <w:proofErr w:type="spellEnd"/>
      <w:r w:rsidR="00F52860">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respect</w:t>
      </w:r>
      <w:r w:rsidR="00F52860">
        <w:rPr>
          <w:rFonts w:asciiTheme="minorHAnsi" w:eastAsia="Calibri" w:hAnsiTheme="minorHAnsi" w:cstheme="minorHAnsi"/>
          <w:b/>
          <w:bCs/>
          <w:lang w:val="en-US"/>
        </w:rPr>
        <w:t>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principiile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privind</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egalitatea</w:t>
      </w:r>
      <w:proofErr w:type="spellEnd"/>
      <w:r w:rsidR="004F324D" w:rsidRPr="00306725">
        <w:rPr>
          <w:rFonts w:asciiTheme="minorHAnsi" w:eastAsia="Calibri" w:hAnsiTheme="minorHAnsi" w:cstheme="minorHAnsi"/>
          <w:b/>
          <w:bCs/>
          <w:lang w:val="en-US"/>
        </w:rPr>
        <w:t xml:space="preserve"> de </w:t>
      </w:r>
      <w:proofErr w:type="spellStart"/>
      <w:r w:rsidR="004F324D" w:rsidRPr="00306725">
        <w:rPr>
          <w:rFonts w:asciiTheme="minorHAnsi" w:eastAsia="Calibri" w:hAnsiTheme="minorHAnsi" w:cstheme="minorHAnsi"/>
          <w:b/>
          <w:bCs/>
          <w:lang w:val="en-US"/>
        </w:rPr>
        <w:t>şanse</w:t>
      </w:r>
      <w:proofErr w:type="spellEnd"/>
      <w:r w:rsidR="004F324D" w:rsidRPr="00306725">
        <w:rPr>
          <w:rFonts w:asciiTheme="minorHAnsi" w:eastAsia="Calibri" w:hAnsiTheme="minorHAnsi" w:cstheme="minorHAnsi"/>
          <w:b/>
          <w:bCs/>
          <w:lang w:val="en-US"/>
        </w:rPr>
        <w:t xml:space="preserve">, gen, </w:t>
      </w:r>
      <w:proofErr w:type="spellStart"/>
      <w:r w:rsidR="004F324D" w:rsidRPr="00306725">
        <w:rPr>
          <w:rFonts w:asciiTheme="minorHAnsi" w:eastAsia="Calibri" w:hAnsiTheme="minorHAnsi" w:cstheme="minorHAnsi"/>
          <w:b/>
          <w:bCs/>
          <w:lang w:val="en-US"/>
        </w:rPr>
        <w:t>nediscriminarea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si</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accesibilitatea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pentru</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persoanele</w:t>
      </w:r>
      <w:proofErr w:type="spellEnd"/>
      <w:r w:rsidR="004F324D" w:rsidRPr="00306725">
        <w:rPr>
          <w:rFonts w:asciiTheme="minorHAnsi" w:eastAsia="Calibri" w:hAnsiTheme="minorHAnsi" w:cstheme="minorHAnsi"/>
          <w:b/>
          <w:bCs/>
          <w:lang w:val="en-US"/>
        </w:rPr>
        <w:t xml:space="preserve"> cu </w:t>
      </w:r>
      <w:proofErr w:type="spellStart"/>
      <w:r w:rsidR="004F324D" w:rsidRPr="00306725">
        <w:rPr>
          <w:rFonts w:asciiTheme="minorHAnsi" w:eastAsia="Calibri" w:hAnsiTheme="minorHAnsi" w:cstheme="minorHAnsi"/>
          <w:b/>
          <w:bCs/>
          <w:lang w:val="en-US"/>
        </w:rPr>
        <w:t>dizabilităti</w:t>
      </w:r>
      <w:proofErr w:type="spellEnd"/>
    </w:p>
    <w:p w14:paraId="066E777A" w14:textId="77777777" w:rsidR="004F67F6" w:rsidRPr="004F67F6" w:rsidRDefault="004F67F6" w:rsidP="004F67F6">
      <w:pPr>
        <w:spacing w:after="160" w:line="259" w:lineRule="auto"/>
        <w:rPr>
          <w:rFonts w:asciiTheme="minorHAnsi" w:hAnsiTheme="minorHAnsi" w:cstheme="minorHAnsi"/>
        </w:rPr>
      </w:pPr>
      <w:r w:rsidRPr="004F67F6">
        <w:rPr>
          <w:rFonts w:asciiTheme="minorHAnsi" w:hAnsiTheme="minorHAnsi" w:cstheme="minorHAnsi"/>
        </w:rPr>
        <w:t xml:space="preserve">Proiectul trebuie să respecte principiile orizontale privind egalitatea de şanse, de gen, nediscriminarea și dezvoltarea durabilă prevăzute în legislaţia naţională şi comunitară, în procesul </w:t>
      </w:r>
      <w:r w:rsidRPr="004F67F6">
        <w:rPr>
          <w:rFonts w:asciiTheme="minorHAnsi" w:hAnsiTheme="minorHAnsi" w:cstheme="minorHAnsi"/>
        </w:rPr>
        <w:lastRenderedPageBreak/>
        <w:t xml:space="preserve">de pregătire, contractare, implementare şi valabilitate a contractului de finanţare. În acest sens se va avea în vedere ca instrument de sprijin pentru identificarea măsurilor obligatorii și a potanțialelor măsuri suplimentare </w:t>
      </w:r>
      <w:r w:rsidRPr="00E4244C">
        <w:rPr>
          <w:rFonts w:asciiTheme="minorHAnsi" w:hAnsiTheme="minorHAnsi" w:cstheme="minorHAnsi"/>
          <w:i/>
          <w:iCs/>
        </w:rPr>
        <w:t xml:space="preserve">Metodologia privind integrarea principiilor orizontale privind egalitatea de șanse și tratament, accesibilitatea, nediscriminarea și incluziunea în cadrul proiectelor finanțate prin Programul Regional București-Ilfov 2021-2027 </w:t>
      </w:r>
      <w:r w:rsidRPr="004F67F6">
        <w:rPr>
          <w:rFonts w:asciiTheme="minorHAnsi" w:hAnsiTheme="minorHAnsi" w:cstheme="minorHAnsi"/>
        </w:rPr>
        <w:t>elaborată de AM PR BI și care este disponibilă pe pagina web a PR BI (din cadrul site-ului adrbi.ro).</w:t>
      </w:r>
    </w:p>
    <w:p w14:paraId="2C0ECE45" w14:textId="745E8998" w:rsidR="00847AAD" w:rsidRPr="00847AAD" w:rsidRDefault="004F67F6" w:rsidP="004F67F6">
      <w:pPr>
        <w:spacing w:after="160" w:line="259" w:lineRule="auto"/>
        <w:rPr>
          <w:rFonts w:asciiTheme="minorHAnsi" w:hAnsiTheme="minorHAnsi" w:cstheme="minorHAnsi"/>
        </w:rPr>
      </w:pPr>
      <w:r w:rsidRPr="004F67F6">
        <w:rPr>
          <w:rFonts w:asciiTheme="minorHAnsi" w:hAnsiTheme="minorHAnsi" w:cstheme="minorHAnsi"/>
        </w:rPr>
        <w:t>La nivelul politicii de coeziune principiile orizontale sunt reglementate de art. 9 al Regulamentului 1060/2021.</w:t>
      </w:r>
    </w:p>
    <w:p w14:paraId="4F0C04CF" w14:textId="77777777" w:rsidR="00847AAD" w:rsidRPr="00847AAD" w:rsidRDefault="00847AAD" w:rsidP="006E2C64">
      <w:pPr>
        <w:spacing w:after="0" w:line="259" w:lineRule="auto"/>
        <w:rPr>
          <w:rFonts w:asciiTheme="minorHAnsi" w:hAnsiTheme="minorHAnsi" w:cstheme="minorHAnsi"/>
        </w:rPr>
      </w:pPr>
      <w:r w:rsidRPr="00847AAD">
        <w:rPr>
          <w:rFonts w:asciiTheme="minorHAnsi" w:hAnsiTheme="minorHAnsi" w:cstheme="minorHAnsi"/>
        </w:rPr>
        <w:t>În procesul de pregătire, contractare, implementare şi valabilitate a contractului de finanţare, solicitantul a respectat şi va respecta:</w:t>
      </w:r>
    </w:p>
    <w:p w14:paraId="1B214794" w14:textId="07D04A5B"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legislația națională şi comunitară aplicabilă în domeniul egalității de șanse, de gen, nediscriminării și accesibilității persoanelor cu dizabilități, înțelegând prin aceasta standardele minime prevăzute în legislație;</w:t>
      </w:r>
    </w:p>
    <w:p w14:paraId="66C3AC17" w14:textId="5CC140ED"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Carta drepturilor fundamentale a Uniunii Europene;</w:t>
      </w:r>
    </w:p>
    <w:p w14:paraId="7BADD873" w14:textId="7CE4A2F4"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Convenția ONU privind drepturile persoanelor cu dizabilități.</w:t>
      </w:r>
    </w:p>
    <w:p w14:paraId="5755BBC5" w14:textId="77777777" w:rsidR="00847AAD" w:rsidRPr="00847AAD" w:rsidRDefault="00847AAD" w:rsidP="00847AAD">
      <w:pPr>
        <w:spacing w:after="160" w:line="259" w:lineRule="auto"/>
        <w:rPr>
          <w:rFonts w:asciiTheme="minorHAnsi" w:hAnsiTheme="minorHAnsi" w:cstheme="minorHAnsi"/>
        </w:rPr>
      </w:pPr>
    </w:p>
    <w:p w14:paraId="0F11687C" w14:textId="106C7510" w:rsidR="00847AAD" w:rsidRPr="006E2C64" w:rsidRDefault="00847AAD" w:rsidP="00847AAD">
      <w:pPr>
        <w:spacing w:after="160" w:line="259" w:lineRule="auto"/>
        <w:rPr>
          <w:rFonts w:asciiTheme="minorHAnsi" w:hAnsiTheme="minorHAnsi" w:cstheme="minorHAnsi"/>
          <w:b/>
        </w:rPr>
      </w:pPr>
      <w:r w:rsidRPr="006E2C64">
        <w:rPr>
          <w:rFonts w:asciiTheme="minorHAnsi" w:hAnsiTheme="minorHAnsi" w:cstheme="minorHAnsi"/>
          <w:b/>
        </w:rPr>
        <w:t xml:space="preserve">Egalitatea de şanse, gen, nediscriminarea </w:t>
      </w:r>
      <w:r w:rsidR="00750E46">
        <w:rPr>
          <w:rFonts w:asciiTheme="minorHAnsi" w:hAnsiTheme="minorHAnsi" w:cstheme="minorHAnsi"/>
          <w:b/>
        </w:rPr>
        <w:t>ș</w:t>
      </w:r>
      <w:r w:rsidRPr="006E2C64">
        <w:rPr>
          <w:rFonts w:asciiTheme="minorHAnsi" w:hAnsiTheme="minorHAnsi" w:cstheme="minorHAnsi"/>
          <w:b/>
        </w:rPr>
        <w:t>i accesibilitatea pentru persoanele cu dizabilită</w:t>
      </w:r>
      <w:r w:rsidR="00750E46" w:rsidRPr="006E2C64">
        <w:rPr>
          <w:rFonts w:asciiTheme="minorHAnsi" w:hAnsiTheme="minorHAnsi" w:cstheme="minorHAnsi"/>
          <w:b/>
        </w:rPr>
        <w:t>ț</w:t>
      </w:r>
      <w:r w:rsidRPr="006E2C64">
        <w:rPr>
          <w:rFonts w:asciiTheme="minorHAnsi" w:hAnsiTheme="minorHAnsi" w:cstheme="minorHAnsi"/>
          <w:b/>
        </w:rPr>
        <w:t>i:</w:t>
      </w:r>
    </w:p>
    <w:p w14:paraId="29E21073"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Proiectele propuse prevăd și implementează atât măsuri în ceea ce privește egalitatea de șanse, nediscriminarea, cât și măsuri de accesibilizare a infrastructurii pentru persoanele cu dizabilități. În procesul de verificare al respectării principiilor egalității de șanse, gen și nediscriminarea se va utiliza Ghidul de Aplicare a Cartei Drepturilor Fundamentale a Uniunii Europene în Implementarea Fondurilor Europene Nerambursabile (Listă de Verificare pentru Respectarea Drepturilor Fundamentale), se va ține cont de dispozițiile Art.9 din Convenția ONU privind drepturile persoanelor cu dizabilități si de legislatia in vigoare.</w:t>
      </w:r>
    </w:p>
    <w:p w14:paraId="609DD67B"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elaborarea proiectelor precum si in etapele de implementare si durabilitate a proiectelor, solicitantul se va asigura de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223A0A32"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să promoveze existența şi să încurajeze utilizarea acestor bunuri, servicii, echipamente şi facilități concepute pe baza designului universal, precum şi să promoveze designul universal în elaborarea standardelor şi instrucțiunilor”.</w:t>
      </w:r>
    </w:p>
    <w:p w14:paraId="27A5EE04"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 xml:space="preserve">Potrivit Convenției ONU privind drepturile persoanelor cu dizabilități, „design universal”  înseamnă proiectarea produselor, mediului, programelor şi serviciilor, astfel încât să poată fi utilizate de către toate persoanele, pe cât este posibil, fără să fie nevoie de o adaptare sau de o proiectare </w:t>
      </w:r>
      <w:r w:rsidRPr="00847AAD">
        <w:rPr>
          <w:rFonts w:asciiTheme="minorHAnsi" w:hAnsiTheme="minorHAnsi" w:cstheme="minorHAnsi"/>
        </w:rPr>
        <w:lastRenderedPageBreak/>
        <w:t>specializate. Design-ul universal nu va exclude dispozitivele de asistare pentru anumite grupuri de persoane cu dizabilităţi, atunci când este necesar.</w:t>
      </w:r>
    </w:p>
    <w:p w14:paraId="23A8DEBB"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0756628"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52DCC52D"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7A853579"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26DAA89" w14:textId="77777777" w:rsid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377B1FD3" w14:textId="46DB4E6D" w:rsidR="00E67AAF" w:rsidRPr="00E67AAF" w:rsidRDefault="00E67AAF" w:rsidP="00E67AAF">
      <w:pPr>
        <w:spacing w:after="160" w:line="259" w:lineRule="auto"/>
        <w:rPr>
          <w:rFonts w:asciiTheme="minorHAnsi" w:eastAsia="Calibri" w:hAnsiTheme="minorHAnsi" w:cstheme="minorHAnsi"/>
          <w:lang w:val="en-US"/>
        </w:rPr>
      </w:pPr>
      <w:proofErr w:type="spellStart"/>
      <w:r w:rsidRPr="00E67AAF">
        <w:rPr>
          <w:rFonts w:asciiTheme="minorHAnsi" w:eastAsia="Calibri" w:hAnsiTheme="minorHAnsi" w:cstheme="minorHAnsi"/>
          <w:lang w:val="en-US"/>
        </w:rPr>
        <w:t>În</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vederea</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reducerii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segregării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școlare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cererea</w:t>
      </w:r>
      <w:proofErr w:type="spellEnd"/>
      <w:r w:rsidRPr="00E67AAF">
        <w:rPr>
          <w:rFonts w:asciiTheme="minorHAnsi" w:eastAsia="Calibri" w:hAnsiTheme="minorHAnsi" w:cstheme="minorHAnsi"/>
          <w:lang w:val="en-US"/>
        </w:rPr>
        <w:t xml:space="preserve"> de </w:t>
      </w:r>
      <w:proofErr w:type="spellStart"/>
      <w:proofErr w:type="gramStart"/>
      <w:r w:rsidRPr="00E67AAF">
        <w:rPr>
          <w:rFonts w:asciiTheme="minorHAnsi" w:eastAsia="Calibri" w:hAnsiTheme="minorHAnsi" w:cstheme="minorHAnsi"/>
          <w:lang w:val="en-US"/>
        </w:rPr>
        <w:t>finanțare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va</w:t>
      </w:r>
      <w:proofErr w:type="spellEnd"/>
      <w:proofErr w:type="gramEnd"/>
      <w:r w:rsidRPr="00E67AAF">
        <w:rPr>
          <w:rFonts w:asciiTheme="minorHAnsi" w:eastAsia="Calibri" w:hAnsiTheme="minorHAnsi" w:cstheme="minorHAnsi"/>
          <w:lang w:val="en-US"/>
        </w:rPr>
        <w:t xml:space="preserve"> fi </w:t>
      </w:r>
      <w:proofErr w:type="spellStart"/>
      <w:r w:rsidRPr="00E67AAF">
        <w:rPr>
          <w:rFonts w:asciiTheme="minorHAnsi" w:eastAsia="Calibri" w:hAnsiTheme="minorHAnsi" w:cstheme="minorHAnsi"/>
          <w:lang w:val="en-US"/>
        </w:rPr>
        <w:t>însoțită</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Autoevaluarea</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privind</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segregarea</w:t>
      </w:r>
      <w:proofErr w:type="spellEnd"/>
      <w:r w:rsidRPr="00E67AAF">
        <w:rPr>
          <w:rFonts w:asciiTheme="minorHAnsi" w:eastAsia="Calibri" w:hAnsiTheme="minorHAnsi" w:cstheme="minorHAnsi"/>
          <w:lang w:val="en-US"/>
        </w:rPr>
        <w:t xml:space="preserve"> la </w:t>
      </w:r>
      <w:proofErr w:type="spellStart"/>
      <w:r w:rsidRPr="00E67AAF">
        <w:rPr>
          <w:rFonts w:asciiTheme="minorHAnsi" w:eastAsia="Calibri" w:hAnsiTheme="minorHAnsi" w:cstheme="minorHAnsi"/>
          <w:lang w:val="en-US"/>
        </w:rPr>
        <w:t>nivelul</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unității</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învățământ</w:t>
      </w:r>
      <w:proofErr w:type="spellEnd"/>
      <w:r w:rsidRPr="00E67AAF">
        <w:rPr>
          <w:rFonts w:asciiTheme="minorHAnsi" w:eastAsia="Calibri" w:hAnsiTheme="minorHAnsi" w:cstheme="minorHAnsi"/>
          <w:lang w:val="en-US"/>
        </w:rPr>
        <w:t xml:space="preserve">, </w:t>
      </w:r>
      <w:bookmarkStart w:id="58" w:name="_Hlk157077601"/>
      <w:proofErr w:type="spellStart"/>
      <w:r w:rsidRPr="00E67AAF">
        <w:rPr>
          <w:rFonts w:asciiTheme="minorHAnsi" w:eastAsia="Calibri" w:hAnsiTheme="minorHAnsi" w:cstheme="minorHAnsi"/>
          <w:lang w:val="en-US"/>
        </w:rPr>
        <w:t>însoțită</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dacă</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este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cazul</w:t>
      </w:r>
      <w:proofErr w:type="spellEnd"/>
      <w:r w:rsidRPr="00E67AAF">
        <w:rPr>
          <w:rFonts w:asciiTheme="minorHAnsi" w:eastAsia="Calibri" w:hAnsiTheme="minorHAnsi" w:cstheme="minorHAnsi"/>
          <w:lang w:val="en-US"/>
        </w:rPr>
        <w:t xml:space="preserve">, de un plan de </w:t>
      </w:r>
      <w:proofErr w:type="spellStart"/>
      <w:r w:rsidRPr="00E67AAF">
        <w:rPr>
          <w:rFonts w:asciiTheme="minorHAnsi" w:eastAsia="Calibri" w:hAnsiTheme="minorHAnsi" w:cstheme="minorHAnsi"/>
          <w:lang w:val="en-US"/>
        </w:rPr>
        <w:t>acțiune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va</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conține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măsuri</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soluționare</w:t>
      </w:r>
      <w:proofErr w:type="spellEnd"/>
      <w:r w:rsidRPr="00E67AAF">
        <w:rPr>
          <w:rFonts w:asciiTheme="minorHAnsi" w:eastAsia="Calibri" w:hAnsiTheme="minorHAnsi" w:cstheme="minorHAnsi"/>
          <w:lang w:val="en-US"/>
        </w:rPr>
        <w:t>.</w:t>
      </w:r>
    </w:p>
    <w:bookmarkEnd w:id="58"/>
    <w:p w14:paraId="3A0A395A" w14:textId="462508B1" w:rsidR="004F324D" w:rsidRPr="00306725" w:rsidRDefault="00E67AAF" w:rsidP="004F324D">
      <w:pPr>
        <w:spacing w:after="160" w:line="259" w:lineRule="auto"/>
        <w:rPr>
          <w:rFonts w:asciiTheme="minorHAnsi" w:eastAsia="Calibri" w:hAnsiTheme="minorHAnsi" w:cstheme="minorHAnsi"/>
          <w:lang w:val="en-US"/>
        </w:rPr>
      </w:pPr>
      <w:proofErr w:type="spellStart"/>
      <w:r w:rsidRPr="00E67AAF">
        <w:rPr>
          <w:rFonts w:asciiTheme="minorHAnsi" w:eastAsia="Calibri" w:hAnsiTheme="minorHAnsi" w:cstheme="minorHAnsi"/>
          <w:lang w:val="en-US"/>
        </w:rPr>
        <w:t>În</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cazul</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identificării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unor</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forme</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segregare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urmare</w:t>
      </w:r>
      <w:proofErr w:type="spellEnd"/>
      <w:r w:rsidRPr="00E67AAF">
        <w:rPr>
          <w:rFonts w:asciiTheme="minorHAnsi" w:eastAsia="Calibri" w:hAnsiTheme="minorHAnsi" w:cstheme="minorHAnsi"/>
          <w:lang w:val="en-US"/>
        </w:rPr>
        <w:t xml:space="preserve"> a </w:t>
      </w:r>
      <w:proofErr w:type="spellStart"/>
      <w:r w:rsidRPr="00E67AAF">
        <w:rPr>
          <w:rFonts w:asciiTheme="minorHAnsi" w:eastAsia="Calibri" w:hAnsiTheme="minorHAnsi" w:cstheme="minorHAnsi"/>
          <w:lang w:val="en-US"/>
        </w:rPr>
        <w:t>realizării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Autoevaluării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privind</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segregarea</w:t>
      </w:r>
      <w:proofErr w:type="spellEnd"/>
      <w:r w:rsidRPr="00E67AAF">
        <w:rPr>
          <w:rFonts w:asciiTheme="minorHAnsi" w:eastAsia="Calibri" w:hAnsiTheme="minorHAnsi" w:cstheme="minorHAnsi"/>
          <w:lang w:val="en-US"/>
        </w:rPr>
        <w:t xml:space="preserve"> la </w:t>
      </w:r>
      <w:proofErr w:type="spellStart"/>
      <w:r w:rsidRPr="00E67AAF">
        <w:rPr>
          <w:rFonts w:asciiTheme="minorHAnsi" w:eastAsia="Calibri" w:hAnsiTheme="minorHAnsi" w:cstheme="minorHAnsi"/>
          <w:lang w:val="en-US"/>
        </w:rPr>
        <w:t>nivelul</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unitățiilor</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învățământ</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solicitanții</w:t>
      </w:r>
      <w:proofErr w:type="spellEnd"/>
      <w:r w:rsidRPr="00E67AAF">
        <w:rPr>
          <w:rFonts w:asciiTheme="minorHAnsi" w:eastAsia="Calibri" w:hAnsiTheme="minorHAnsi" w:cstheme="minorHAnsi"/>
          <w:lang w:val="en-US"/>
        </w:rPr>
        <w:t>/</w:t>
      </w:r>
      <w:proofErr w:type="spellStart"/>
      <w:r w:rsidRPr="00E67AAF">
        <w:rPr>
          <w:rFonts w:asciiTheme="minorHAnsi" w:eastAsia="Calibri" w:hAnsiTheme="minorHAnsi" w:cstheme="minorHAnsi"/>
          <w:lang w:val="en-US"/>
        </w:rPr>
        <w:t>parteneriatul</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în</w:t>
      </w:r>
      <w:proofErr w:type="spellEnd"/>
      <w:r w:rsidRPr="00E67AAF">
        <w:rPr>
          <w:rFonts w:asciiTheme="minorHAnsi" w:eastAsia="Calibri" w:hAnsiTheme="minorHAnsi" w:cstheme="minorHAnsi"/>
          <w:lang w:val="en-US"/>
        </w:rPr>
        <w:t xml:space="preserve"> care </w:t>
      </w:r>
      <w:proofErr w:type="spellStart"/>
      <w:r w:rsidRPr="00E67AAF">
        <w:rPr>
          <w:rFonts w:asciiTheme="minorHAnsi" w:eastAsia="Calibri" w:hAnsiTheme="minorHAnsi" w:cstheme="minorHAnsi"/>
          <w:lang w:val="en-US"/>
        </w:rPr>
        <w:t>este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inclusă</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unitatea</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învățământ</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trebuie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să</w:t>
      </w:r>
      <w:proofErr w:type="spellEnd"/>
      <w:r w:rsidRPr="00E67AAF">
        <w:rPr>
          <w:rFonts w:asciiTheme="minorHAnsi" w:eastAsia="Calibri" w:hAnsiTheme="minorHAnsi" w:cstheme="minorHAnsi"/>
          <w:lang w:val="en-US"/>
        </w:rPr>
        <w:t xml:space="preserve"> se </w:t>
      </w:r>
      <w:proofErr w:type="spellStart"/>
      <w:r w:rsidRPr="00E67AAF">
        <w:rPr>
          <w:rFonts w:asciiTheme="minorHAnsi" w:eastAsia="Calibri" w:hAnsiTheme="minorHAnsi" w:cstheme="minorHAnsi"/>
          <w:lang w:val="en-US"/>
        </w:rPr>
        <w:t>asigure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că</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măsurile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identificate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vor</w:t>
      </w:r>
      <w:proofErr w:type="spellEnd"/>
      <w:r w:rsidRPr="00E67AAF">
        <w:rPr>
          <w:rFonts w:asciiTheme="minorHAnsi" w:eastAsia="Calibri" w:hAnsiTheme="minorHAnsi" w:cstheme="minorHAnsi"/>
          <w:lang w:val="en-US"/>
        </w:rPr>
        <w:t xml:space="preserve"> fi </w:t>
      </w:r>
      <w:proofErr w:type="spellStart"/>
      <w:r w:rsidRPr="00E67AAF">
        <w:rPr>
          <w:rFonts w:asciiTheme="minorHAnsi" w:eastAsia="Calibri" w:hAnsiTheme="minorHAnsi" w:cstheme="minorHAnsi"/>
          <w:lang w:val="en-US"/>
        </w:rPr>
        <w:t>finanțate</w:t>
      </w:r>
      <w:proofErr w:type="spellEnd"/>
      <w:r w:rsidRPr="00E67AAF">
        <w:rPr>
          <w:rFonts w:asciiTheme="minorHAnsi" w:eastAsia="Calibri" w:hAnsiTheme="minorHAnsi" w:cstheme="minorHAnsi"/>
          <w:lang w:val="en-US"/>
        </w:rPr>
        <w:t xml:space="preserve"> fie </w:t>
      </w:r>
      <w:proofErr w:type="spellStart"/>
      <w:r w:rsidRPr="00E67AAF">
        <w:rPr>
          <w:rFonts w:asciiTheme="minorHAnsi" w:eastAsia="Calibri" w:hAnsiTheme="minorHAnsi" w:cstheme="minorHAnsi"/>
          <w:lang w:val="en-US"/>
        </w:rPr>
        <w:t>prin</w:t>
      </w:r>
      <w:proofErr w:type="spellEnd"/>
      <w:r w:rsidRPr="00E67AAF">
        <w:rPr>
          <w:rFonts w:asciiTheme="minorHAnsi" w:eastAsia="Calibri" w:hAnsiTheme="minorHAnsi" w:cstheme="minorHAnsi"/>
          <w:lang w:val="en-US"/>
        </w:rPr>
        <w:t xml:space="preserve"> PR BI (</w:t>
      </w:r>
      <w:proofErr w:type="spellStart"/>
      <w:r w:rsidRPr="00E67AAF">
        <w:rPr>
          <w:rFonts w:asciiTheme="minorHAnsi" w:eastAsia="Calibri" w:hAnsiTheme="minorHAnsi" w:cstheme="minorHAnsi"/>
          <w:lang w:val="en-US"/>
        </w:rPr>
        <w:t>în</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limita</w:t>
      </w:r>
      <w:proofErr w:type="spellEnd"/>
      <w:r w:rsidRPr="00E67AAF">
        <w:rPr>
          <w:rFonts w:asciiTheme="minorHAnsi" w:eastAsia="Calibri" w:hAnsiTheme="minorHAnsi" w:cstheme="minorHAnsi"/>
          <w:lang w:val="en-US"/>
        </w:rPr>
        <w:t xml:space="preserve"> a 15%, </w:t>
      </w:r>
      <w:proofErr w:type="spellStart"/>
      <w:r w:rsidRPr="00E67AAF">
        <w:rPr>
          <w:rFonts w:asciiTheme="minorHAnsi" w:eastAsia="Calibri" w:hAnsiTheme="minorHAnsi" w:cstheme="minorHAnsi"/>
          <w:lang w:val="en-US"/>
        </w:rPr>
        <w:t>prin</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măsuri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bugetate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în</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cadrul</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cererii</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finanțare</w:t>
      </w:r>
      <w:proofErr w:type="spellEnd"/>
      <w:r w:rsidRPr="00E67AAF">
        <w:rPr>
          <w:rFonts w:asciiTheme="minorHAnsi" w:eastAsia="Calibri" w:hAnsiTheme="minorHAnsi" w:cstheme="minorHAnsi"/>
          <w:lang w:val="en-US"/>
        </w:rPr>
        <w:t xml:space="preserve">), fie din </w:t>
      </w:r>
      <w:proofErr w:type="spellStart"/>
      <w:r w:rsidRPr="00E67AAF">
        <w:rPr>
          <w:rFonts w:asciiTheme="minorHAnsi" w:eastAsia="Calibri" w:hAnsiTheme="minorHAnsi" w:cstheme="minorHAnsi"/>
          <w:lang w:val="en-US"/>
        </w:rPr>
        <w:t>alte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programe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naționale</w:t>
      </w:r>
      <w:proofErr w:type="spellEnd"/>
      <w:r w:rsidRPr="00E67AAF">
        <w:rPr>
          <w:rFonts w:asciiTheme="minorHAnsi" w:eastAsia="Calibri" w:hAnsiTheme="minorHAnsi" w:cstheme="minorHAnsi"/>
          <w:lang w:val="en-US"/>
        </w:rPr>
        <w:t xml:space="preserve"> (PEO, PIDS etc.) </w:t>
      </w:r>
      <w:proofErr w:type="spellStart"/>
      <w:r w:rsidRPr="00E67AAF">
        <w:rPr>
          <w:rFonts w:asciiTheme="minorHAnsi" w:eastAsia="Calibri" w:hAnsiTheme="minorHAnsi" w:cstheme="minorHAnsi"/>
          <w:lang w:val="en-US"/>
        </w:rPr>
        <w:t>sau</w:t>
      </w:r>
      <w:proofErr w:type="spellEnd"/>
      <w:r w:rsidRPr="00E67AAF">
        <w:rPr>
          <w:rFonts w:asciiTheme="minorHAnsi" w:eastAsia="Calibri" w:hAnsiTheme="minorHAnsi" w:cstheme="minorHAnsi"/>
          <w:lang w:val="en-US"/>
        </w:rPr>
        <w:t xml:space="preserve"> din </w:t>
      </w:r>
      <w:proofErr w:type="spellStart"/>
      <w:r w:rsidRPr="00E67AAF">
        <w:rPr>
          <w:rFonts w:asciiTheme="minorHAnsi" w:eastAsia="Calibri" w:hAnsiTheme="minorHAnsi" w:cstheme="minorHAnsi"/>
          <w:lang w:val="en-US"/>
        </w:rPr>
        <w:t>fonduri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proprii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Autoevaluarea</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va</w:t>
      </w:r>
      <w:proofErr w:type="spellEnd"/>
      <w:r w:rsidRPr="00E67AAF">
        <w:rPr>
          <w:rFonts w:asciiTheme="minorHAnsi" w:eastAsia="Calibri" w:hAnsiTheme="minorHAnsi" w:cstheme="minorHAnsi"/>
          <w:lang w:val="en-US"/>
        </w:rPr>
        <w:t xml:space="preserve"> fi </w:t>
      </w:r>
      <w:proofErr w:type="spellStart"/>
      <w:r w:rsidRPr="00E67AAF">
        <w:rPr>
          <w:rFonts w:asciiTheme="minorHAnsi" w:eastAsia="Calibri" w:hAnsiTheme="minorHAnsi" w:cstheme="minorHAnsi"/>
          <w:lang w:val="en-US"/>
        </w:rPr>
        <w:t>analizată</w:t>
      </w:r>
      <w:proofErr w:type="spellEnd"/>
      <w:r w:rsidRPr="00E67AAF">
        <w:rPr>
          <w:rFonts w:asciiTheme="minorHAnsi" w:eastAsia="Calibri" w:hAnsiTheme="minorHAnsi" w:cstheme="minorHAnsi"/>
          <w:lang w:val="en-US"/>
        </w:rPr>
        <w:t xml:space="preserve"> de AM PR BI </w:t>
      </w:r>
      <w:proofErr w:type="spellStart"/>
      <w:r w:rsidRPr="00E67AAF">
        <w:rPr>
          <w:rFonts w:asciiTheme="minorHAnsi" w:eastAsia="Calibri" w:hAnsiTheme="minorHAnsi" w:cstheme="minorHAnsi"/>
          <w:lang w:val="en-US"/>
        </w:rPr>
        <w:t>în</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procesul</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evaluare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și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selecție</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iar</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îndeplinirea</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planului</w:t>
      </w:r>
      <w:proofErr w:type="spellEnd"/>
      <w:r w:rsidRPr="00E67AAF">
        <w:rPr>
          <w:rFonts w:asciiTheme="minorHAnsi" w:eastAsia="Calibri" w:hAnsiTheme="minorHAnsi" w:cstheme="minorHAnsi"/>
          <w:lang w:val="en-US"/>
        </w:rPr>
        <w:t xml:space="preserve"> de </w:t>
      </w:r>
      <w:proofErr w:type="spellStart"/>
      <w:r w:rsidRPr="00E67AAF">
        <w:rPr>
          <w:rFonts w:asciiTheme="minorHAnsi" w:eastAsia="Calibri" w:hAnsiTheme="minorHAnsi" w:cstheme="minorHAnsi"/>
          <w:lang w:val="en-US"/>
        </w:rPr>
        <w:t>măsuri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va</w:t>
      </w:r>
      <w:proofErr w:type="spellEnd"/>
      <w:r w:rsidRPr="00E67AAF">
        <w:rPr>
          <w:rFonts w:asciiTheme="minorHAnsi" w:eastAsia="Calibri" w:hAnsiTheme="minorHAnsi" w:cstheme="minorHAnsi"/>
          <w:lang w:val="en-US"/>
        </w:rPr>
        <w:t xml:space="preserve"> fi </w:t>
      </w:r>
      <w:proofErr w:type="spellStart"/>
      <w:r w:rsidRPr="00E67AAF">
        <w:rPr>
          <w:rFonts w:asciiTheme="minorHAnsi" w:eastAsia="Calibri" w:hAnsiTheme="minorHAnsi" w:cstheme="minorHAnsi"/>
          <w:lang w:val="en-US"/>
        </w:rPr>
        <w:t>urmărită</w:t>
      </w:r>
      <w:proofErr w:type="spellEnd"/>
      <w:r w:rsidRPr="00E67AAF">
        <w:rPr>
          <w:rFonts w:asciiTheme="minorHAnsi" w:eastAsia="Calibri" w:hAnsiTheme="minorHAnsi" w:cstheme="minorHAnsi"/>
          <w:lang w:val="en-US"/>
        </w:rPr>
        <w:t xml:space="preserve"> pe </w:t>
      </w:r>
      <w:proofErr w:type="spellStart"/>
      <w:r w:rsidRPr="00E67AAF">
        <w:rPr>
          <w:rFonts w:asciiTheme="minorHAnsi" w:eastAsia="Calibri" w:hAnsiTheme="minorHAnsi" w:cstheme="minorHAnsi"/>
          <w:lang w:val="en-US"/>
        </w:rPr>
        <w:t>parcursul</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implementării</w:t>
      </w:r>
      <w:proofErr w:type="spellEnd"/>
      <w:r w:rsidRPr="00E67AAF">
        <w:rPr>
          <w:rFonts w:asciiTheme="minorHAnsi" w:eastAsia="Calibri" w:hAnsiTheme="minorHAnsi" w:cstheme="minorHAnsi"/>
          <w:lang w:val="en-US"/>
        </w:rPr>
        <w:t xml:space="preserve"> </w:t>
      </w:r>
      <w:proofErr w:type="spellStart"/>
      <w:r w:rsidRPr="00E67AAF">
        <w:rPr>
          <w:rFonts w:asciiTheme="minorHAnsi" w:eastAsia="Calibri" w:hAnsiTheme="minorHAnsi" w:cstheme="minorHAnsi"/>
          <w:lang w:val="en-US"/>
        </w:rPr>
        <w:t>proiectului</w:t>
      </w:r>
      <w:proofErr w:type="spellEnd"/>
      <w:r w:rsidRPr="00E67AAF">
        <w:rPr>
          <w:rFonts w:asciiTheme="minorHAnsi" w:eastAsia="Calibri" w:hAnsiTheme="minorHAnsi" w:cstheme="minorHAnsi"/>
          <w:lang w:val="en-US"/>
        </w:rPr>
        <w:t>/</w:t>
      </w:r>
      <w:proofErr w:type="spellStart"/>
      <w:r w:rsidRPr="00E67AAF">
        <w:rPr>
          <w:rFonts w:asciiTheme="minorHAnsi" w:eastAsia="Calibri" w:hAnsiTheme="minorHAnsi" w:cstheme="minorHAnsi"/>
          <w:lang w:val="en-US"/>
        </w:rPr>
        <w:t>perioadei</w:t>
      </w:r>
      <w:proofErr w:type="spellEnd"/>
      <w:r w:rsidRPr="00E67AAF">
        <w:rPr>
          <w:rFonts w:asciiTheme="minorHAnsi" w:eastAsia="Calibri" w:hAnsiTheme="minorHAnsi" w:cstheme="minorHAnsi"/>
          <w:lang w:val="en-US"/>
        </w:rPr>
        <w:t xml:space="preserve"> de </w:t>
      </w:r>
      <w:proofErr w:type="spellStart"/>
      <w:proofErr w:type="gramStart"/>
      <w:r w:rsidRPr="00E67AAF">
        <w:rPr>
          <w:rFonts w:asciiTheme="minorHAnsi" w:eastAsia="Calibri" w:hAnsiTheme="minorHAnsi" w:cstheme="minorHAnsi"/>
          <w:lang w:val="en-US"/>
        </w:rPr>
        <w:t>durabilitate</w:t>
      </w:r>
      <w:proofErr w:type="spellEnd"/>
      <w:r w:rsidRPr="00E67AAF">
        <w:rPr>
          <w:rFonts w:asciiTheme="minorHAnsi" w:eastAsia="Calibri" w:hAnsiTheme="minorHAnsi" w:cstheme="minorHAnsi"/>
          <w:lang w:val="en-US"/>
        </w:rPr>
        <w:t>.</w:t>
      </w:r>
      <w:r w:rsidR="004F324D" w:rsidRPr="00306725">
        <w:rPr>
          <w:rFonts w:asciiTheme="minorHAnsi" w:eastAsia="Calibri" w:hAnsiTheme="minorHAnsi" w:cstheme="minorHAnsi"/>
          <w:lang w:val="en-US"/>
        </w:rPr>
        <w:t>.</w:t>
      </w:r>
      <w:proofErr w:type="gramEnd"/>
    </w:p>
    <w:p w14:paraId="35470492" w14:textId="1C2B3B7A"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Legislatie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aplicabil</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identificat</w:t>
      </w:r>
      <w:r w:rsidR="00C9335E">
        <w:rPr>
          <w:rFonts w:asciiTheme="minorHAnsi" w:eastAsia="Calibri" w:hAnsiTheme="minorHAnsi" w:cstheme="minorHAnsi"/>
          <w:lang w:val="en-US"/>
        </w:rPr>
        <w:t>ă</w:t>
      </w:r>
      <w:proofErr w:type="spellEnd"/>
      <w:r w:rsidR="00C9335E">
        <w:rPr>
          <w:rFonts w:asciiTheme="minorHAnsi" w:eastAsia="Calibri" w:hAnsiTheme="minorHAnsi" w:cstheme="minorHAnsi"/>
          <w:lang w:val="en-US"/>
        </w:rPr>
        <w:t>:</w:t>
      </w:r>
    </w:p>
    <w:p w14:paraId="00871B7A" w14:textId="0CC54EB1"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lastRenderedPageBreak/>
        <w:t>Av</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prevederile</w:t>
      </w:r>
      <w:proofErr w:type="spellEnd"/>
      <w:r w:rsidRPr="00306725">
        <w:rPr>
          <w:rFonts w:asciiTheme="minorHAnsi" w:eastAsia="Calibri" w:hAnsiTheme="minorHAnsi" w:cstheme="minorHAnsi"/>
          <w:lang w:val="en-US"/>
        </w:rPr>
        <w:t xml:space="preserve"> </w:t>
      </w:r>
      <w:proofErr w:type="spellStart"/>
      <w:r w:rsidR="00E4244C" w:rsidRPr="00E4244C">
        <w:rPr>
          <w:rFonts w:asciiTheme="minorHAnsi" w:eastAsia="Calibri" w:hAnsiTheme="minorHAnsi" w:cstheme="minorHAnsi"/>
          <w:lang w:val="en-US"/>
        </w:rPr>
        <w:t>Legii</w:t>
      </w:r>
      <w:proofErr w:type="spellEnd"/>
      <w:r w:rsidR="00E4244C" w:rsidRPr="00E4244C">
        <w:rPr>
          <w:rFonts w:asciiTheme="minorHAnsi" w:eastAsia="Calibri" w:hAnsiTheme="minorHAnsi" w:cstheme="minorHAnsi"/>
          <w:lang w:val="en-US"/>
        </w:rPr>
        <w:t xml:space="preserve"> </w:t>
      </w:r>
      <w:proofErr w:type="spellStart"/>
      <w:r w:rsidR="00E4244C" w:rsidRPr="00E4244C">
        <w:rPr>
          <w:rFonts w:asciiTheme="minorHAnsi" w:eastAsia="Calibri" w:hAnsiTheme="minorHAnsi" w:cstheme="minorHAnsi"/>
          <w:lang w:val="en-US"/>
        </w:rPr>
        <w:t>Învățământului</w:t>
      </w:r>
      <w:proofErr w:type="spellEnd"/>
      <w:r w:rsidR="00E4244C" w:rsidRPr="00E4244C">
        <w:rPr>
          <w:rFonts w:asciiTheme="minorHAnsi" w:eastAsia="Calibri" w:hAnsiTheme="minorHAnsi" w:cstheme="minorHAnsi"/>
          <w:lang w:val="en-US"/>
        </w:rPr>
        <w:t xml:space="preserve"> </w:t>
      </w:r>
      <w:proofErr w:type="spellStart"/>
      <w:r w:rsidR="00E4244C" w:rsidRPr="00E4244C">
        <w:rPr>
          <w:rFonts w:asciiTheme="minorHAnsi" w:eastAsia="Calibri" w:hAnsiTheme="minorHAnsi" w:cstheme="minorHAnsi"/>
          <w:lang w:val="en-US"/>
        </w:rPr>
        <w:t>preuniversitar</w:t>
      </w:r>
      <w:proofErr w:type="spellEnd"/>
      <w:r w:rsidR="00E4244C" w:rsidRPr="00E4244C">
        <w:rPr>
          <w:rFonts w:asciiTheme="minorHAnsi" w:eastAsia="Calibri" w:hAnsiTheme="minorHAnsi" w:cstheme="minorHAnsi"/>
          <w:lang w:val="en-US"/>
        </w:rPr>
        <w:t xml:space="preserve"> nr.198 din 2023 </w:t>
      </w:r>
      <w:proofErr w:type="spellStart"/>
      <w:r w:rsidR="00E4244C" w:rsidRPr="00E4244C">
        <w:rPr>
          <w:rFonts w:asciiTheme="minorHAnsi" w:eastAsia="Calibri" w:hAnsiTheme="minorHAnsi" w:cstheme="minorHAnsi"/>
          <w:lang w:val="en-US"/>
        </w:rPr>
        <w:t>și</w:t>
      </w:r>
      <w:proofErr w:type="spellEnd"/>
      <w:r w:rsidR="00E4244C" w:rsidRPr="00E4244C">
        <w:rPr>
          <w:rFonts w:asciiTheme="minorHAnsi" w:eastAsia="Calibri" w:hAnsiTheme="minorHAnsi" w:cstheme="minorHAnsi"/>
          <w:lang w:val="en-US"/>
        </w:rPr>
        <w:t xml:space="preserve"> ale </w:t>
      </w:r>
      <w:r w:rsidRPr="00306725">
        <w:rPr>
          <w:rFonts w:asciiTheme="minorHAnsi" w:eastAsia="Calibri" w:hAnsiTheme="minorHAnsi" w:cstheme="minorHAnsi"/>
          <w:lang w:val="en-US"/>
        </w:rPr>
        <w:t xml:space="preserve">ORDINULUI nr. 6.134 din 21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2016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interzicerea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segregării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şcolare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unităţile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învăţământ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preuniversitar</w:t>
      </w:r>
      <w:proofErr w:type="spellEnd"/>
    </w:p>
    <w:p w14:paraId="5A35C0E7" w14:textId="77777777" w:rsidR="004F324D" w:rsidRPr="006E2C64" w:rsidRDefault="004F324D" w:rsidP="004F324D">
      <w:pPr>
        <w:spacing w:after="160" w:line="259" w:lineRule="auto"/>
        <w:rPr>
          <w:rFonts w:asciiTheme="minorHAnsi" w:eastAsia="Calibri" w:hAnsiTheme="minorHAnsi" w:cstheme="minorHAnsi"/>
          <w:b/>
          <w:i/>
          <w:lang w:val="en-US"/>
        </w:rPr>
      </w:pPr>
      <w:proofErr w:type="spellStart"/>
      <w:r w:rsidRPr="006E2C64">
        <w:rPr>
          <w:rFonts w:asciiTheme="minorHAnsi" w:eastAsia="Calibri" w:hAnsiTheme="minorHAnsi" w:cstheme="minorHAnsi"/>
          <w:b/>
          <w:i/>
          <w:lang w:val="en-US"/>
        </w:rPr>
        <w:t>Articolul</w:t>
      </w:r>
      <w:proofErr w:type="spellEnd"/>
      <w:r w:rsidRPr="006E2C64">
        <w:rPr>
          <w:rFonts w:asciiTheme="minorHAnsi" w:eastAsia="Calibri" w:hAnsiTheme="minorHAnsi" w:cstheme="minorHAnsi"/>
          <w:b/>
          <w:i/>
          <w:lang w:val="en-US"/>
        </w:rPr>
        <w:t xml:space="preserve"> 14</w:t>
      </w:r>
    </w:p>
    <w:p w14:paraId="5B3656DA"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(1) </w:t>
      </w:r>
      <w:proofErr w:type="spellStart"/>
      <w:r w:rsidRPr="00306725">
        <w:rPr>
          <w:rFonts w:asciiTheme="minorHAnsi" w:eastAsia="Calibri" w:hAnsiTheme="minorHAnsi" w:cstheme="minorHAnsi"/>
          <w:i/>
          <w:iCs/>
          <w:lang w:val="en-US"/>
        </w:rPr>
        <w:t>Unitatea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monitorizeze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formă</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conformitate</w:t>
      </w:r>
      <w:proofErr w:type="spellEnd"/>
      <w:r w:rsidRPr="00306725">
        <w:rPr>
          <w:rFonts w:asciiTheme="minorHAnsi" w:eastAsia="Calibri" w:hAnsiTheme="minorHAnsi" w:cstheme="minorHAnsi"/>
          <w:i/>
          <w:iCs/>
          <w:lang w:val="en-US"/>
        </w:rPr>
        <w:t xml:space="preserve"> cu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specifică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fiecărui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aprobată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devenind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parte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componentă</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prezentului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ca </w:t>
      </w:r>
      <w:proofErr w:type="spellStart"/>
      <w:r w:rsidRPr="00306725">
        <w:rPr>
          <w:rFonts w:asciiTheme="minorHAnsi" w:eastAsia="Calibri" w:hAnsiTheme="minorHAnsi" w:cstheme="minorHAnsi"/>
          <w:i/>
          <w:iCs/>
          <w:lang w:val="en-US"/>
        </w:rPr>
        <w:t>anexă</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sa</w:t>
      </w:r>
      <w:proofErr w:type="spellEnd"/>
      <w:r w:rsidRPr="00306725">
        <w:rPr>
          <w:rFonts w:asciiTheme="minorHAnsi" w:eastAsia="Calibri" w:hAnsiTheme="minorHAnsi" w:cstheme="minorHAnsi"/>
          <w:i/>
          <w:iCs/>
          <w:lang w:val="en-US"/>
        </w:rPr>
        <w:t>.</w:t>
      </w:r>
    </w:p>
    <w:p w14:paraId="4EAED4F1"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(2) </w:t>
      </w:r>
      <w:proofErr w:type="spellStart"/>
      <w:r w:rsidRPr="00306725">
        <w:rPr>
          <w:rFonts w:asciiTheme="minorHAnsi" w:eastAsia="Calibri" w:hAnsiTheme="minorHAnsi" w:cstheme="minorHAnsi"/>
          <w:i/>
          <w:iCs/>
          <w:lang w:val="en-US"/>
        </w:rPr>
        <w:t>Unitatea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atunci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când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identifică</w:t>
      </w:r>
      <w:proofErr w:type="spellEnd"/>
      <w:r w:rsidRPr="00306725">
        <w:rPr>
          <w:rFonts w:asciiTheme="minorHAnsi" w:eastAsia="Calibri" w:hAnsiTheme="minorHAnsi" w:cstheme="minorHAnsi"/>
          <w:i/>
          <w:iCs/>
          <w:lang w:val="en-US"/>
        </w:rPr>
        <w:t xml:space="preserve"> o </w:t>
      </w:r>
      <w:proofErr w:type="spellStart"/>
      <w:r w:rsidRPr="00306725">
        <w:rPr>
          <w:rFonts w:asciiTheme="minorHAnsi" w:eastAsia="Calibri" w:hAnsiTheme="minorHAnsi" w:cstheme="minorHAnsi"/>
          <w:i/>
          <w:iCs/>
          <w:lang w:val="en-US"/>
        </w:rPr>
        <w:t>formă</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conformitate</w:t>
      </w:r>
      <w:proofErr w:type="spellEnd"/>
      <w:r w:rsidRPr="00306725">
        <w:rPr>
          <w:rFonts w:asciiTheme="minorHAnsi" w:eastAsia="Calibri" w:hAnsiTheme="minorHAnsi" w:cstheme="minorHAnsi"/>
          <w:i/>
          <w:iCs/>
          <w:lang w:val="en-US"/>
        </w:rPr>
        <w:t xml:space="preserve"> cu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segregării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pentru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toate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enunţate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prezentul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prevenire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intervenţie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remediere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prevăzute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respectivă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segregării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pentru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toate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enunţate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prezentul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prevenire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intervenţie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adoptată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devenind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parte</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prezentului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ca </w:t>
      </w:r>
      <w:proofErr w:type="spellStart"/>
      <w:r w:rsidRPr="00306725">
        <w:rPr>
          <w:rFonts w:asciiTheme="minorHAnsi" w:eastAsia="Calibri" w:hAnsiTheme="minorHAnsi" w:cstheme="minorHAnsi"/>
          <w:i/>
          <w:iCs/>
          <w:lang w:val="en-US"/>
        </w:rPr>
        <w:t>anexă</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sa</w:t>
      </w:r>
      <w:proofErr w:type="spellEnd"/>
      <w:r w:rsidRPr="00306725">
        <w:rPr>
          <w:rFonts w:asciiTheme="minorHAnsi" w:eastAsia="Calibri" w:hAnsiTheme="minorHAnsi" w:cstheme="minorHAnsi"/>
          <w:i/>
          <w:iCs/>
          <w:lang w:val="en-US"/>
        </w:rPr>
        <w:t>.</w:t>
      </w:r>
    </w:p>
    <w:p w14:paraId="242C0309"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(3) </w:t>
      </w:r>
      <w:proofErr w:type="spellStart"/>
      <w:r w:rsidRPr="00306725">
        <w:rPr>
          <w:rFonts w:asciiTheme="minorHAnsi" w:eastAsia="Calibri" w:hAnsiTheme="minorHAnsi" w:cstheme="minorHAnsi"/>
          <w:i/>
          <w:iCs/>
          <w:lang w:val="en-US"/>
        </w:rPr>
        <w:t>Unitatea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inspectoratului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judeţean</w:t>
      </w:r>
      <w:proofErr w:type="spellEnd"/>
      <w:r w:rsidRPr="00306725">
        <w:rPr>
          <w:rFonts w:asciiTheme="minorHAnsi" w:eastAsia="Calibri" w:hAnsiTheme="minorHAnsi" w:cstheme="minorHAnsi"/>
          <w:i/>
          <w:iCs/>
          <w:lang w:val="en-US"/>
        </w:rPr>
        <w:t>/</w:t>
      </w:r>
      <w:proofErr w:type="spellStart"/>
      <w:r w:rsidRPr="00306725">
        <w:rPr>
          <w:rFonts w:asciiTheme="minorHAnsi" w:eastAsia="Calibri" w:hAnsiTheme="minorHAnsi" w:cstheme="minorHAnsi"/>
          <w:i/>
          <w:iCs/>
          <w:lang w:val="en-US"/>
        </w:rPr>
        <w:t>Inspectoratului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al </w:t>
      </w:r>
      <w:proofErr w:type="spellStart"/>
      <w:r w:rsidRPr="00306725">
        <w:rPr>
          <w:rFonts w:asciiTheme="minorHAnsi" w:eastAsia="Calibri" w:hAnsiTheme="minorHAnsi" w:cstheme="minorHAnsi"/>
          <w:i/>
          <w:iCs/>
          <w:lang w:val="en-US"/>
        </w:rPr>
        <w:t>Municipiului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Bucureşti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identificate</w:t>
      </w:r>
      <w:proofErr w:type="spellEnd"/>
      <w:r w:rsidRPr="00306725">
        <w:rPr>
          <w:rFonts w:asciiTheme="minorHAnsi" w:eastAsia="Calibri" w:hAnsiTheme="minorHAnsi" w:cstheme="minorHAnsi"/>
          <w:i/>
          <w:iCs/>
          <w:lang w:val="en-US"/>
        </w:rPr>
        <w:t xml:space="preserve"> la </w:t>
      </w:r>
      <w:proofErr w:type="spellStart"/>
      <w:r w:rsidRPr="00306725">
        <w:rPr>
          <w:rFonts w:asciiTheme="minorHAnsi" w:eastAsia="Calibri" w:hAnsiTheme="minorHAnsi" w:cstheme="minorHAnsi"/>
          <w:i/>
          <w:iCs/>
          <w:lang w:val="en-US"/>
        </w:rPr>
        <w:t>nivelul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unităţii</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cazurile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care </w:t>
      </w:r>
      <w:proofErr w:type="gramStart"/>
      <w:r w:rsidRPr="00306725">
        <w:rPr>
          <w:rFonts w:asciiTheme="minorHAnsi" w:eastAsia="Calibri" w:hAnsiTheme="minorHAnsi" w:cstheme="minorHAnsi"/>
          <w:i/>
          <w:iCs/>
          <w:lang w:val="en-US"/>
        </w:rPr>
        <w:t>a</w:t>
      </w:r>
      <w:proofErr w:type="gram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identificat</w:t>
      </w:r>
      <w:proofErr w:type="spellEnd"/>
      <w:r w:rsidRPr="00306725">
        <w:rPr>
          <w:rFonts w:asciiTheme="minorHAnsi" w:eastAsia="Calibri" w:hAnsiTheme="minorHAnsi" w:cstheme="minorHAnsi"/>
          <w:i/>
          <w:iCs/>
          <w:lang w:val="en-US"/>
        </w:rPr>
        <w:t xml:space="preserve"> o </w:t>
      </w:r>
      <w:proofErr w:type="spellStart"/>
      <w:r w:rsidRPr="00306725">
        <w:rPr>
          <w:rFonts w:asciiTheme="minorHAnsi" w:eastAsia="Calibri" w:hAnsiTheme="minorHAnsi" w:cstheme="minorHAnsi"/>
          <w:i/>
          <w:iCs/>
          <w:lang w:val="en-US"/>
        </w:rPr>
        <w:t>formă</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remediere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progresul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acestor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w:t>
      </w:r>
      <w:proofErr w:type="spellEnd"/>
      <w:r w:rsidRPr="00306725">
        <w:rPr>
          <w:rFonts w:asciiTheme="minorHAnsi" w:eastAsia="Calibri" w:hAnsiTheme="minorHAnsi" w:cstheme="minorHAnsi"/>
          <w:i/>
          <w:iCs/>
          <w:lang w:val="en-US"/>
        </w:rPr>
        <w:t>.</w:t>
      </w:r>
    </w:p>
    <w:p w14:paraId="477D2FCF" w14:textId="77777777" w:rsidR="004F324D" w:rsidRPr="006E2C64" w:rsidRDefault="004F324D" w:rsidP="004F324D">
      <w:pPr>
        <w:spacing w:after="160" w:line="259" w:lineRule="auto"/>
        <w:rPr>
          <w:rFonts w:asciiTheme="minorHAnsi" w:eastAsia="Calibri" w:hAnsiTheme="minorHAnsi" w:cstheme="minorHAnsi"/>
          <w:b/>
          <w:i/>
          <w:iCs/>
          <w:lang w:val="en-US"/>
        </w:rPr>
      </w:pPr>
      <w:proofErr w:type="spellStart"/>
      <w:r w:rsidRPr="006E2C64">
        <w:rPr>
          <w:rFonts w:asciiTheme="minorHAnsi" w:eastAsia="Calibri" w:hAnsiTheme="minorHAnsi" w:cstheme="minorHAnsi"/>
          <w:b/>
          <w:i/>
          <w:iCs/>
          <w:lang w:val="en-US"/>
        </w:rPr>
        <w:t>Articolul</w:t>
      </w:r>
      <w:proofErr w:type="spellEnd"/>
      <w:r w:rsidRPr="006E2C64">
        <w:rPr>
          <w:rFonts w:asciiTheme="minorHAnsi" w:eastAsia="Calibri" w:hAnsiTheme="minorHAnsi" w:cstheme="minorHAnsi"/>
          <w:b/>
          <w:i/>
          <w:iCs/>
          <w:lang w:val="en-US"/>
        </w:rPr>
        <w:t xml:space="preserve"> 15</w:t>
      </w:r>
    </w:p>
    <w:p w14:paraId="289FF33D"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(1) </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judeţean</w:t>
      </w:r>
      <w:proofErr w:type="spellEnd"/>
      <w:r w:rsidRPr="00306725">
        <w:rPr>
          <w:rFonts w:asciiTheme="minorHAnsi" w:eastAsia="Calibri" w:hAnsiTheme="minorHAnsi" w:cstheme="minorHAnsi"/>
          <w:i/>
          <w:iCs/>
          <w:lang w:val="en-US"/>
        </w:rPr>
        <w:t>/</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al </w:t>
      </w:r>
      <w:proofErr w:type="spellStart"/>
      <w:r w:rsidRPr="00306725">
        <w:rPr>
          <w:rFonts w:asciiTheme="minorHAnsi" w:eastAsia="Calibri" w:hAnsiTheme="minorHAnsi" w:cstheme="minorHAnsi"/>
          <w:i/>
          <w:iCs/>
          <w:lang w:val="en-US"/>
        </w:rPr>
        <w:t>Municipiului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Bucureşti</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monitorizeze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centralizeze</w:t>
      </w:r>
      <w:proofErr w:type="spellEnd"/>
      <w:r w:rsidRPr="00306725">
        <w:rPr>
          <w:rFonts w:asciiTheme="minorHAnsi" w:eastAsia="Calibri" w:hAnsiTheme="minorHAnsi" w:cstheme="minorHAnsi"/>
          <w:i/>
          <w:iCs/>
          <w:lang w:val="en-US"/>
        </w:rPr>
        <w:t xml:space="preserve"> la </w:t>
      </w:r>
      <w:proofErr w:type="spellStart"/>
      <w:r w:rsidRPr="00306725">
        <w:rPr>
          <w:rFonts w:asciiTheme="minorHAnsi" w:eastAsia="Calibri" w:hAnsiTheme="minorHAnsi" w:cstheme="minorHAnsi"/>
          <w:i/>
          <w:iCs/>
          <w:lang w:val="en-US"/>
        </w:rPr>
        <w:t>nivelul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progresul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măsurilor</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desegregare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conformitate</w:t>
      </w:r>
      <w:proofErr w:type="spellEnd"/>
      <w:r w:rsidRPr="00306725">
        <w:rPr>
          <w:rFonts w:asciiTheme="minorHAnsi" w:eastAsia="Calibri" w:hAnsiTheme="minorHAnsi" w:cstheme="minorHAnsi"/>
          <w:i/>
          <w:iCs/>
          <w:lang w:val="en-US"/>
        </w:rPr>
        <w:t xml:space="preserve"> cu </w:t>
      </w:r>
      <w:proofErr w:type="spellStart"/>
      <w:r w:rsidRPr="00306725">
        <w:rPr>
          <w:rFonts w:asciiTheme="minorHAnsi" w:eastAsia="Calibri" w:hAnsiTheme="minorHAnsi" w:cstheme="minorHAnsi"/>
          <w:i/>
          <w:iCs/>
          <w:lang w:val="en-US"/>
        </w:rPr>
        <w:t>metodologiile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specifice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fiecărui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criteriu</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înainteze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Comisiei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Naţionale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pentru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Desegregare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Incluziune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Educaţională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w:t>
      </w:r>
      <w:proofErr w:type="spellEnd"/>
      <w:r w:rsidRPr="00306725">
        <w:rPr>
          <w:rFonts w:asciiTheme="minorHAnsi" w:eastAsia="Calibri" w:hAnsiTheme="minorHAnsi" w:cstheme="minorHAnsi"/>
          <w:i/>
          <w:iCs/>
          <w:lang w:val="en-US"/>
        </w:rPr>
        <w:t xml:space="preserve"> la </w:t>
      </w:r>
      <w:proofErr w:type="spellStart"/>
      <w:r w:rsidRPr="00306725">
        <w:rPr>
          <w:rFonts w:asciiTheme="minorHAnsi" w:eastAsia="Calibri" w:hAnsiTheme="minorHAnsi" w:cstheme="minorHAnsi"/>
          <w:i/>
          <w:iCs/>
          <w:lang w:val="en-US"/>
        </w:rPr>
        <w:t>nivelul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judeţului</w:t>
      </w:r>
      <w:proofErr w:type="spellEnd"/>
      <w:r w:rsidRPr="00306725">
        <w:rPr>
          <w:rFonts w:asciiTheme="minorHAnsi" w:eastAsia="Calibri" w:hAnsiTheme="minorHAnsi" w:cstheme="minorHAnsi"/>
          <w:i/>
          <w:iCs/>
          <w:lang w:val="en-US"/>
        </w:rPr>
        <w:t>.</w:t>
      </w:r>
    </w:p>
    <w:p w14:paraId="1B43393D"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(2) </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judeţean</w:t>
      </w:r>
      <w:proofErr w:type="spellEnd"/>
      <w:r w:rsidRPr="00306725">
        <w:rPr>
          <w:rFonts w:asciiTheme="minorHAnsi" w:eastAsia="Calibri" w:hAnsiTheme="minorHAnsi" w:cstheme="minorHAnsi"/>
          <w:i/>
          <w:iCs/>
          <w:lang w:val="en-US"/>
        </w:rPr>
        <w:t>/</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al </w:t>
      </w:r>
      <w:proofErr w:type="spellStart"/>
      <w:r w:rsidRPr="00306725">
        <w:rPr>
          <w:rFonts w:asciiTheme="minorHAnsi" w:eastAsia="Calibri" w:hAnsiTheme="minorHAnsi" w:cstheme="minorHAnsi"/>
          <w:i/>
          <w:iCs/>
          <w:lang w:val="en-US"/>
        </w:rPr>
        <w:t>Municipiului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Bucureşti</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includă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activităţile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specifice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inspecţie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verificarea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situaţiilor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raportate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către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unităţile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precum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măsurilor</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remediere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progresul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unităţii</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acestor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w:t>
      </w:r>
      <w:proofErr w:type="spellEnd"/>
      <w:r w:rsidRPr="00306725">
        <w:rPr>
          <w:rFonts w:asciiTheme="minorHAnsi" w:eastAsia="Calibri" w:hAnsiTheme="minorHAnsi" w:cstheme="minorHAnsi"/>
          <w:i/>
          <w:iCs/>
          <w:lang w:val="en-US"/>
        </w:rPr>
        <w:t>.</w:t>
      </w:r>
    </w:p>
    <w:p w14:paraId="7CF796F9" w14:textId="3AC20DC6"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Av</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ca </w:t>
      </w:r>
      <w:proofErr w:type="spellStart"/>
      <w:r w:rsidRPr="00306725">
        <w:rPr>
          <w:rFonts w:asciiTheme="minorHAnsi" w:eastAsia="Calibri" w:hAnsiTheme="minorHAnsi" w:cstheme="minorHAnsi"/>
          <w:lang w:val="en-US"/>
        </w:rPr>
        <w:t>obliga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raport</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w:t>
      </w:r>
      <w:r w:rsidR="00C9335E">
        <w:rPr>
          <w:rFonts w:asciiTheme="minorHAnsi" w:eastAsia="Calibri" w:hAnsiTheme="minorHAnsi" w:cstheme="minorHAnsi"/>
          <w:lang w:val="en-US"/>
        </w:rPr>
        <w:t>ți</w:t>
      </w:r>
      <w:r w:rsidRPr="00306725">
        <w:rPr>
          <w:rFonts w:asciiTheme="minorHAnsi" w:eastAsia="Calibri" w:hAnsiTheme="minorHAnsi" w:cstheme="minorHAnsi"/>
          <w:lang w:val="en-US"/>
        </w:rPr>
        <w: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doar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iile</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sunt </w:t>
      </w:r>
      <w:proofErr w:type="spellStart"/>
      <w:r w:rsidRPr="00306725">
        <w:rPr>
          <w:rFonts w:asciiTheme="minorHAnsi" w:eastAsia="Calibri" w:hAnsiTheme="minorHAnsi" w:cstheme="minorHAnsi"/>
          <w:lang w:val="en-US"/>
        </w:rPr>
        <w:t>identificate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w:t>
      </w:r>
      <w:r w:rsidR="00C9335E">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forme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segregare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neexist</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form</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clar</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raport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autoevaluare</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contextul</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negociere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programului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foarte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clar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formulat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angajamentul</w:t>
      </w:r>
      <w:proofErr w:type="spellEnd"/>
      <w:r w:rsidRPr="00306725">
        <w:rPr>
          <w:rFonts w:asciiTheme="minorHAnsi" w:eastAsia="Calibri" w:hAnsiTheme="minorHAnsi" w:cstheme="minorHAnsi"/>
          <w:lang w:val="en-US"/>
        </w:rPr>
        <w:t xml:space="preserve"> </w:t>
      </w:r>
      <w:r w:rsidR="00C9335E">
        <w:rPr>
          <w:rFonts w:asciiTheme="minorHAnsi" w:eastAsia="Calibri" w:hAnsiTheme="minorHAnsi" w:cstheme="minorHAnsi"/>
          <w:lang w:val="en-US"/>
        </w:rPr>
        <w:t>AM PR</w:t>
      </w:r>
      <w:r w:rsidRPr="00306725">
        <w:rPr>
          <w:rFonts w:asciiTheme="minorHAnsi" w:eastAsia="Calibri" w:hAnsiTheme="minorHAnsi" w:cstheme="minorHAnsi"/>
          <w:lang w:val="en-US"/>
        </w:rPr>
        <w:t xml:space="preserve"> BI de a </w:t>
      </w:r>
      <w:proofErr w:type="spellStart"/>
      <w:r w:rsidRPr="00306725">
        <w:rPr>
          <w:rFonts w:asciiTheme="minorHAnsi" w:eastAsia="Calibri" w:hAnsiTheme="minorHAnsi" w:cstheme="minorHAnsi"/>
          <w:lang w:val="en-US"/>
        </w:rPr>
        <w:t>urm</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w:t>
      </w:r>
      <w:proofErr w:type="spellEnd"/>
      <w:r w:rsidRPr="00306725">
        <w:rPr>
          <w:rFonts w:asciiTheme="minorHAnsi" w:eastAsia="Calibri" w:hAnsiTheme="minorHAnsi" w:cstheme="minorHAnsi"/>
          <w:lang w:val="en-US"/>
        </w:rPr>
        <w:t xml:space="preserve"> aspect,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exista</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cel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pu</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in</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form</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de tip DA/</w:t>
      </w:r>
      <w:r w:rsidR="00C9335E">
        <w:rPr>
          <w:rFonts w:asciiTheme="minorHAnsi" w:eastAsia="Calibri" w:hAnsiTheme="minorHAnsi" w:cstheme="minorHAnsi"/>
          <w:lang w:val="en-US"/>
        </w:rPr>
        <w:t xml:space="preserve"> </w:t>
      </w:r>
      <w:r w:rsidRPr="00306725">
        <w:rPr>
          <w:rFonts w:asciiTheme="minorHAnsi" w:eastAsia="Calibri" w:hAnsiTheme="minorHAnsi" w:cstheme="minorHAnsi"/>
          <w:lang w:val="en-US"/>
        </w:rPr>
        <w:t>N</w:t>
      </w:r>
      <w:r w:rsidR="00C9335E">
        <w:rPr>
          <w:rFonts w:asciiTheme="minorHAnsi" w:eastAsia="Calibri" w:hAnsiTheme="minorHAnsi" w:cstheme="minorHAnsi"/>
          <w:lang w:val="en-US"/>
        </w:rPr>
        <w:t>U</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sa</w:t>
      </w:r>
      <w:proofErr w:type="spellEnd"/>
      <w:r w:rsidRPr="00306725">
        <w:rPr>
          <w:rFonts w:asciiTheme="minorHAnsi" w:eastAsia="Calibri" w:hAnsiTheme="minorHAnsi" w:cstheme="minorHAnsi"/>
          <w:lang w:val="en-US"/>
        </w:rPr>
        <w:t xml:space="preserve"> ne </w:t>
      </w:r>
      <w:proofErr w:type="spellStart"/>
      <w:r w:rsidRPr="00306725">
        <w:rPr>
          <w:rFonts w:asciiTheme="minorHAnsi" w:eastAsia="Calibri" w:hAnsiTheme="minorHAnsi" w:cstheme="minorHAnsi"/>
          <w:lang w:val="en-US"/>
        </w:rPr>
        <w:t>asigur</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m</w:t>
      </w:r>
      <w:proofErr w:type="spellEnd"/>
      <w:r w:rsidRPr="00306725">
        <w:rPr>
          <w:rFonts w:asciiTheme="minorHAnsi" w:eastAsia="Calibri" w:hAnsiTheme="minorHAnsi" w:cstheme="minorHAnsi"/>
          <w:lang w:val="en-US"/>
        </w:rPr>
        <w:t xml:space="preserve"> ca </w:t>
      </w:r>
      <w:proofErr w:type="spellStart"/>
      <w:r w:rsidRPr="00306725">
        <w:rPr>
          <w:rFonts w:asciiTheme="minorHAnsi" w:eastAsia="Calibri" w:hAnsiTheme="minorHAnsi" w:cstheme="minorHAnsi"/>
          <w:lang w:val="en-US"/>
        </w:rPr>
        <w:t>proiectul</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ndepline</w:t>
      </w:r>
      <w:r w:rsidR="00C9335E">
        <w:rPr>
          <w:rFonts w:asciiTheme="minorHAnsi" w:eastAsia="Calibri" w:hAnsiTheme="minorHAnsi" w:cstheme="minorHAnsi"/>
          <w:lang w:val="en-US"/>
        </w:rPr>
        <w:t>ș</w:t>
      </w:r>
      <w:r w:rsidRPr="00306725">
        <w:rPr>
          <w:rFonts w:asciiTheme="minorHAnsi" w:eastAsia="Calibri" w:hAnsiTheme="minorHAnsi" w:cstheme="minorHAnsi"/>
          <w:lang w:val="en-US"/>
        </w:rPr>
        <w:t>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minimale</w:t>
      </w:r>
      <w:proofErr w:type="spellEnd"/>
      <w:r w:rsidRPr="00306725">
        <w:rPr>
          <w:rFonts w:asciiTheme="minorHAnsi" w:eastAsia="Calibri" w:hAnsiTheme="minorHAnsi" w:cstheme="minorHAnsi"/>
          <w:lang w:val="en-US"/>
        </w:rPr>
        <w:t xml:space="preserve">. </w:t>
      </w:r>
    </w:p>
    <w:p w14:paraId="459864C4" w14:textId="634C0C4C" w:rsidR="004F324D" w:rsidRPr="00680266" w:rsidRDefault="004F324D" w:rsidP="004F324D">
      <w:pPr>
        <w:spacing w:after="160" w:line="259" w:lineRule="auto"/>
        <w:rPr>
          <w:rFonts w:asciiTheme="minorHAnsi" w:eastAsia="Calibri" w:hAnsiTheme="minorHAnsi" w:cstheme="minorHAnsi"/>
          <w:b/>
          <w:bCs/>
          <w:lang w:val="en-US"/>
        </w:rPr>
      </w:pPr>
      <w:proofErr w:type="spellStart"/>
      <w:r w:rsidRPr="00680266">
        <w:rPr>
          <w:rFonts w:asciiTheme="minorHAnsi" w:eastAsia="Calibri" w:hAnsiTheme="minorHAnsi" w:cstheme="minorHAnsi"/>
          <w:b/>
          <w:bCs/>
          <w:lang w:val="en-US"/>
        </w:rPr>
        <w:t>Pentru</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infrastructuri</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educaționale</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pentru</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învățământul</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timpuriu</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existente</w:t>
      </w:r>
      <w:proofErr w:type="spellEnd"/>
      <w:r w:rsidRPr="00680266">
        <w:rPr>
          <w:rFonts w:asciiTheme="minorHAnsi" w:eastAsia="Calibri" w:hAnsiTheme="minorHAnsi" w:cstheme="minorHAnsi"/>
          <w:b/>
          <w:bCs/>
          <w:lang w:val="en-US"/>
        </w:rPr>
        <w:t>:</w:t>
      </w:r>
    </w:p>
    <w:p w14:paraId="50B1E32B" w14:textId="35FB4049" w:rsidR="00680266" w:rsidRPr="00B54C9A" w:rsidRDefault="00680266" w:rsidP="00680266">
      <w:pPr>
        <w:spacing w:after="0"/>
        <w:rPr>
          <w:rFonts w:cstheme="minorHAnsi"/>
          <w:noProof/>
          <w:lang w:eastAsia="ro-RO"/>
        </w:rPr>
      </w:pPr>
      <w:r w:rsidRPr="00B54C9A">
        <w:rPr>
          <w:rFonts w:cstheme="minorHAnsi"/>
          <w:noProof/>
          <w:lang w:eastAsia="ro-RO"/>
        </w:rPr>
        <w:lastRenderedPageBreak/>
        <w:t xml:space="preserve">Vom solicita la depunerea proiectului UN document de autoevaluare, </w:t>
      </w:r>
      <w:r>
        <w:rPr>
          <w:rFonts w:cstheme="minorHAnsi"/>
          <w:noProof/>
          <w:lang w:eastAsia="ro-RO"/>
        </w:rPr>
        <w:t>î</w:t>
      </w:r>
      <w:r w:rsidRPr="00B54C9A">
        <w:rPr>
          <w:rFonts w:cstheme="minorHAnsi"/>
          <w:noProof/>
          <w:lang w:eastAsia="ro-RO"/>
        </w:rPr>
        <w:t>ntocmit de conducerea unit</w:t>
      </w:r>
      <w:r>
        <w:rPr>
          <w:rFonts w:cstheme="minorHAnsi"/>
          <w:noProof/>
          <w:lang w:eastAsia="ro-RO"/>
        </w:rPr>
        <w:t>ăț</w:t>
      </w:r>
      <w:r w:rsidRPr="00B54C9A">
        <w:rPr>
          <w:rFonts w:cstheme="minorHAnsi"/>
          <w:noProof/>
          <w:lang w:eastAsia="ro-RO"/>
        </w:rPr>
        <w:t xml:space="preserve">ii </w:t>
      </w:r>
      <w:r w:rsidRPr="00AB7923">
        <w:rPr>
          <w:rFonts w:cstheme="minorHAnsi"/>
          <w:noProof/>
          <w:lang w:eastAsia="ro-RO"/>
        </w:rPr>
        <w:t xml:space="preserve">educaționale pentru învățământul </w:t>
      </w:r>
      <w:r>
        <w:rPr>
          <w:rFonts w:cstheme="minorHAnsi"/>
          <w:noProof/>
          <w:lang w:eastAsia="ro-RO"/>
        </w:rPr>
        <w:t>timpuriu</w:t>
      </w:r>
      <w:r w:rsidRPr="00AB7923">
        <w:rPr>
          <w:rFonts w:cstheme="minorHAnsi"/>
          <w:noProof/>
          <w:lang w:eastAsia="ro-RO"/>
        </w:rPr>
        <w:t xml:space="preserve"> </w:t>
      </w:r>
      <w:r w:rsidRPr="00B54C9A">
        <w:rPr>
          <w:rFonts w:cstheme="minorHAnsi"/>
          <w:noProof/>
          <w:lang w:eastAsia="ro-RO"/>
        </w:rPr>
        <w:t xml:space="preserve"> prin care acesta</w:t>
      </w:r>
      <w:r>
        <w:rPr>
          <w:rFonts w:cstheme="minorHAnsi"/>
          <w:noProof/>
          <w:lang w:eastAsia="ro-RO"/>
        </w:rPr>
        <w:t xml:space="preserve"> își</w:t>
      </w:r>
      <w:r w:rsidRPr="00B54C9A">
        <w:rPr>
          <w:rFonts w:cstheme="minorHAnsi"/>
          <w:noProof/>
          <w:lang w:eastAsia="ro-RO"/>
        </w:rPr>
        <w:t xml:space="preserve"> asum</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a parcurs pa</w:t>
      </w:r>
      <w:r>
        <w:rPr>
          <w:rFonts w:cstheme="minorHAnsi"/>
          <w:noProof/>
          <w:lang w:eastAsia="ro-RO"/>
        </w:rPr>
        <w:t>ș</w:t>
      </w:r>
      <w:r w:rsidRPr="00B54C9A">
        <w:rPr>
          <w:rFonts w:cstheme="minorHAnsi"/>
          <w:noProof/>
          <w:lang w:eastAsia="ro-RO"/>
        </w:rPr>
        <w:t>ii indica</w:t>
      </w:r>
      <w:r>
        <w:rPr>
          <w:rFonts w:cstheme="minorHAnsi"/>
          <w:noProof/>
          <w:lang w:eastAsia="ro-RO"/>
        </w:rPr>
        <w:t>ț</w:t>
      </w:r>
      <w:r w:rsidRPr="00B54C9A">
        <w:rPr>
          <w:rFonts w:cstheme="minorHAnsi"/>
          <w:noProof/>
          <w:lang w:eastAsia="ro-RO"/>
        </w:rPr>
        <w:t xml:space="preserve">i la </w:t>
      </w:r>
      <w:r>
        <w:rPr>
          <w:rFonts w:cstheme="minorHAnsi"/>
          <w:noProof/>
          <w:lang w:eastAsia="ro-RO"/>
        </w:rPr>
        <w:t>A</w:t>
      </w:r>
      <w:r w:rsidRPr="00B54C9A">
        <w:rPr>
          <w:rFonts w:cstheme="minorHAnsi"/>
          <w:noProof/>
          <w:lang w:eastAsia="ro-RO"/>
        </w:rPr>
        <w:t>rt</w:t>
      </w:r>
      <w:r>
        <w:rPr>
          <w:rFonts w:cstheme="minorHAnsi"/>
          <w:noProof/>
          <w:lang w:eastAsia="ro-RO"/>
        </w:rPr>
        <w:t>.</w:t>
      </w:r>
      <w:r w:rsidRPr="00B54C9A">
        <w:rPr>
          <w:rFonts w:cstheme="minorHAnsi"/>
          <w:noProof/>
          <w:lang w:eastAsia="ro-RO"/>
        </w:rPr>
        <w:t xml:space="preserve"> 14, a monitorizat fiecare form</w:t>
      </w:r>
      <w:r>
        <w:rPr>
          <w:rFonts w:cstheme="minorHAnsi"/>
          <w:noProof/>
          <w:lang w:eastAsia="ro-RO"/>
        </w:rPr>
        <w:t>ă</w:t>
      </w:r>
      <w:r w:rsidRPr="00B54C9A">
        <w:rPr>
          <w:rFonts w:cstheme="minorHAnsi"/>
          <w:noProof/>
          <w:lang w:eastAsia="ro-RO"/>
        </w:rPr>
        <w:t xml:space="preserve"> de segregare </w:t>
      </w:r>
      <w:r>
        <w:rPr>
          <w:rFonts w:cstheme="minorHAnsi"/>
          <w:noProof/>
          <w:lang w:eastAsia="ro-RO"/>
        </w:rPr>
        <w:t>ș</w:t>
      </w:r>
      <w:r w:rsidRPr="00B54C9A">
        <w:rPr>
          <w:rFonts w:cstheme="minorHAnsi"/>
          <w:noProof/>
          <w:lang w:eastAsia="ro-RO"/>
        </w:rPr>
        <w:t>colar</w:t>
      </w:r>
      <w:r>
        <w:rPr>
          <w:rFonts w:cstheme="minorHAnsi"/>
          <w:noProof/>
          <w:lang w:eastAsia="ro-RO"/>
        </w:rPr>
        <w:t>ă</w:t>
      </w:r>
      <w:r w:rsidRPr="00B54C9A">
        <w:rPr>
          <w:rFonts w:cstheme="minorHAnsi"/>
          <w:noProof/>
          <w:lang w:eastAsia="ro-RO"/>
        </w:rPr>
        <w:t xml:space="preserve"> </w:t>
      </w:r>
      <w:r>
        <w:rPr>
          <w:rFonts w:cstheme="minorHAnsi"/>
          <w:noProof/>
          <w:lang w:eastAsia="ro-RO"/>
        </w:rPr>
        <w:t>ș</w:t>
      </w:r>
      <w:r w:rsidRPr="00B54C9A">
        <w:rPr>
          <w:rFonts w:cstheme="minorHAnsi"/>
          <w:noProof/>
          <w:lang w:eastAsia="ro-RO"/>
        </w:rPr>
        <w:t xml:space="preserve">i a constatat/decis ca este </w:t>
      </w:r>
      <w:r>
        <w:rPr>
          <w:rFonts w:cstheme="minorHAnsi"/>
          <w:noProof/>
          <w:lang w:eastAsia="ro-RO"/>
        </w:rPr>
        <w:t>î</w:t>
      </w:r>
      <w:r w:rsidRPr="00B54C9A">
        <w:rPr>
          <w:rFonts w:cstheme="minorHAnsi"/>
          <w:noProof/>
          <w:lang w:eastAsia="ro-RO"/>
        </w:rPr>
        <w:t xml:space="preserve">n </w:t>
      </w:r>
      <w:r>
        <w:rPr>
          <w:rFonts w:cstheme="minorHAnsi"/>
          <w:noProof/>
          <w:lang w:eastAsia="ro-RO"/>
        </w:rPr>
        <w:t xml:space="preserve">una dintre </w:t>
      </w:r>
      <w:r w:rsidRPr="00B54C9A">
        <w:rPr>
          <w:rFonts w:cstheme="minorHAnsi"/>
          <w:noProof/>
          <w:lang w:eastAsia="ro-RO"/>
        </w:rPr>
        <w:t>situa</w:t>
      </w:r>
      <w:r>
        <w:rPr>
          <w:rFonts w:cstheme="minorHAnsi"/>
          <w:noProof/>
          <w:lang w:eastAsia="ro-RO"/>
        </w:rPr>
        <w:t>ț</w:t>
      </w:r>
      <w:r w:rsidRPr="00B54C9A">
        <w:rPr>
          <w:rFonts w:cstheme="minorHAnsi"/>
          <w:noProof/>
          <w:lang w:eastAsia="ro-RO"/>
        </w:rPr>
        <w:t>i</w:t>
      </w:r>
      <w:r>
        <w:rPr>
          <w:rFonts w:cstheme="minorHAnsi"/>
          <w:noProof/>
          <w:lang w:eastAsia="ro-RO"/>
        </w:rPr>
        <w:t>ile:</w:t>
      </w:r>
    </w:p>
    <w:p w14:paraId="5364B892" w14:textId="77777777" w:rsidR="00680266" w:rsidRPr="006E2C64" w:rsidRDefault="00680266" w:rsidP="008A28ED">
      <w:pPr>
        <w:pStyle w:val="ListParagraph"/>
        <w:numPr>
          <w:ilvl w:val="0"/>
          <w:numId w:val="30"/>
        </w:numPr>
        <w:spacing w:after="0"/>
        <w:contextualSpacing/>
        <w:rPr>
          <w:rFonts w:cstheme="minorHAnsi"/>
          <w:b/>
          <w:noProof/>
          <w:szCs w:val="24"/>
        </w:rPr>
      </w:pPr>
      <w:r w:rsidRPr="006E2C64">
        <w:rPr>
          <w:rFonts w:cstheme="minorHAnsi"/>
          <w:b/>
          <w:noProof/>
          <w:szCs w:val="24"/>
        </w:rPr>
        <w:t xml:space="preserve">Autoevaluare fără segregare. </w:t>
      </w:r>
    </w:p>
    <w:p w14:paraId="5A098B9C" w14:textId="61040F7D"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acesta situa</w:t>
      </w:r>
      <w:r>
        <w:rPr>
          <w:rFonts w:cstheme="minorHAnsi"/>
          <w:noProof/>
          <w:lang w:eastAsia="ro-RO"/>
        </w:rPr>
        <w:t>ț</w:t>
      </w:r>
      <w:r w:rsidRPr="00B54C9A">
        <w:rPr>
          <w:rFonts w:cstheme="minorHAnsi"/>
          <w:noProof/>
          <w:lang w:eastAsia="ro-RO"/>
        </w:rPr>
        <w:t xml:space="preserve">ie la proiect va fi depus documentul de autoevaluare </w:t>
      </w:r>
      <w:r>
        <w:rPr>
          <w:rFonts w:cstheme="minorHAnsi"/>
          <w:noProof/>
          <w:lang w:eastAsia="ro-RO"/>
        </w:rPr>
        <w:t>ș</w:t>
      </w:r>
      <w:r w:rsidRPr="00B54C9A">
        <w:rPr>
          <w:rFonts w:cstheme="minorHAnsi"/>
          <w:noProof/>
          <w:lang w:eastAsia="ro-RO"/>
        </w:rPr>
        <w:t>i o declara</w:t>
      </w:r>
      <w:r>
        <w:rPr>
          <w:rFonts w:cstheme="minorHAnsi"/>
          <w:noProof/>
          <w:lang w:eastAsia="ro-RO"/>
        </w:rPr>
        <w:t>ț</w:t>
      </w:r>
      <w:r w:rsidRPr="00B54C9A">
        <w:rPr>
          <w:rFonts w:cstheme="minorHAnsi"/>
          <w:noProof/>
          <w:lang w:eastAsia="ro-RO"/>
        </w:rPr>
        <w:t>ie asumata/semnat</w:t>
      </w:r>
      <w:r>
        <w:rPr>
          <w:rFonts w:cstheme="minorHAnsi"/>
          <w:noProof/>
          <w:lang w:eastAsia="ro-RO"/>
        </w:rPr>
        <w:t>ă</w:t>
      </w:r>
      <w:r w:rsidRPr="00B54C9A">
        <w:rPr>
          <w:rFonts w:cstheme="minorHAnsi"/>
          <w:noProof/>
          <w:lang w:eastAsia="ro-RO"/>
        </w:rPr>
        <w:t xml:space="preserve"> de conducerea </w:t>
      </w:r>
      <w:r w:rsidRPr="00AB7923">
        <w:rPr>
          <w:rFonts w:cstheme="minorHAnsi"/>
          <w:noProof/>
          <w:lang w:eastAsia="ro-RO"/>
        </w:rPr>
        <w:t>unității educaționale de învățămân</w:t>
      </w:r>
      <w:r>
        <w:rPr>
          <w:rFonts w:cstheme="minorHAnsi"/>
          <w:noProof/>
          <w:lang w:eastAsia="ro-RO"/>
        </w:rPr>
        <w:t>t</w:t>
      </w:r>
      <w:r w:rsidRPr="00B54C9A">
        <w:rPr>
          <w:rFonts w:cstheme="minorHAnsi"/>
          <w:noProof/>
          <w:lang w:eastAsia="ro-RO"/>
        </w:rPr>
        <w:t xml:space="preserve"> </w:t>
      </w:r>
      <w:r w:rsidR="00D77687">
        <w:rPr>
          <w:rFonts w:cstheme="minorHAnsi"/>
          <w:noProof/>
          <w:lang w:eastAsia="ro-RO"/>
        </w:rPr>
        <w:t xml:space="preserve">timpuriu </w:t>
      </w:r>
      <w:r w:rsidRPr="00B54C9A">
        <w:rPr>
          <w:rFonts w:cstheme="minorHAnsi"/>
          <w:noProof/>
          <w:lang w:eastAsia="ro-RO"/>
        </w:rPr>
        <w:t>din care s</w:t>
      </w:r>
      <w:r>
        <w:rPr>
          <w:rFonts w:cstheme="minorHAnsi"/>
          <w:noProof/>
          <w:lang w:eastAsia="ro-RO"/>
        </w:rPr>
        <w:t>ă</w:t>
      </w:r>
      <w:r w:rsidRPr="00B54C9A">
        <w:rPr>
          <w:rFonts w:cstheme="minorHAnsi"/>
          <w:noProof/>
          <w:lang w:eastAsia="ro-RO"/>
        </w:rPr>
        <w:t xml:space="preserve"> reias</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va efectua anual </w:t>
      </w:r>
      <w:r>
        <w:rPr>
          <w:rFonts w:cstheme="minorHAnsi"/>
          <w:noProof/>
          <w:lang w:eastAsia="ro-RO"/>
        </w:rPr>
        <w:t>ș</w:t>
      </w:r>
      <w:r w:rsidRPr="00B54C9A">
        <w:rPr>
          <w:rFonts w:cstheme="minorHAnsi"/>
          <w:noProof/>
          <w:lang w:eastAsia="ro-RO"/>
        </w:rPr>
        <w:t>i va transmite Solicitantului finan</w:t>
      </w:r>
      <w:r>
        <w:rPr>
          <w:rFonts w:cstheme="minorHAnsi"/>
          <w:noProof/>
          <w:lang w:eastAsia="ro-RO"/>
        </w:rPr>
        <w:t>ță</w:t>
      </w:r>
      <w:r w:rsidRPr="00B54C9A">
        <w:rPr>
          <w:rFonts w:cstheme="minorHAnsi"/>
          <w:noProof/>
          <w:lang w:eastAsia="ro-RO"/>
        </w:rPr>
        <w:t xml:space="preserve">rii o autoevaluare pe toata perioada de implementare </w:t>
      </w:r>
      <w:r>
        <w:rPr>
          <w:rFonts w:cstheme="minorHAnsi"/>
          <w:noProof/>
          <w:lang w:eastAsia="ro-RO"/>
        </w:rPr>
        <w:t>ș</w:t>
      </w:r>
      <w:r w:rsidRPr="00B54C9A">
        <w:rPr>
          <w:rFonts w:cstheme="minorHAnsi"/>
          <w:noProof/>
          <w:lang w:eastAsia="ro-RO"/>
        </w:rPr>
        <w:t>i in perioada de durabilitate (minim anual).</w:t>
      </w:r>
    </w:p>
    <w:p w14:paraId="3B3DBFF5" w14:textId="41973EB2" w:rsidR="00680266" w:rsidRPr="00B54C9A" w:rsidRDefault="00680266" w:rsidP="00680266">
      <w:pPr>
        <w:spacing w:after="0"/>
        <w:rPr>
          <w:rFonts w:cstheme="minorHAnsi"/>
          <w:noProof/>
          <w:lang w:eastAsia="ro-RO"/>
        </w:rPr>
      </w:pPr>
      <w:r w:rsidRPr="00B54C9A">
        <w:rPr>
          <w:rFonts w:cstheme="minorHAnsi"/>
          <w:noProof/>
          <w:lang w:eastAsia="ro-RO"/>
        </w:rPr>
        <w:t>La r</w:t>
      </w:r>
      <w:r>
        <w:rPr>
          <w:rFonts w:cstheme="minorHAnsi"/>
          <w:noProof/>
          <w:lang w:eastAsia="ro-RO"/>
        </w:rPr>
        <w:t>â</w:t>
      </w:r>
      <w:r w:rsidRPr="00B54C9A">
        <w:rPr>
          <w:rFonts w:cstheme="minorHAnsi"/>
          <w:noProof/>
          <w:lang w:eastAsia="ro-RO"/>
        </w:rPr>
        <w:t>ndul sau Solicitantul va avea obliga</w:t>
      </w:r>
      <w:r w:rsidR="00C9335E">
        <w:rPr>
          <w:rFonts w:cstheme="minorHAnsi"/>
          <w:noProof/>
          <w:lang w:eastAsia="ro-RO"/>
        </w:rPr>
        <w:t>ț</w:t>
      </w:r>
      <w:r w:rsidRPr="00B54C9A">
        <w:rPr>
          <w:rFonts w:cstheme="minorHAnsi"/>
          <w:noProof/>
          <w:lang w:eastAsia="ro-RO"/>
        </w:rPr>
        <w:t xml:space="preserve">ia introducerii </w:t>
      </w:r>
      <w:r>
        <w:rPr>
          <w:rFonts w:cstheme="minorHAnsi"/>
          <w:noProof/>
          <w:lang w:eastAsia="ro-RO"/>
        </w:rPr>
        <w:t>î</w:t>
      </w:r>
      <w:r w:rsidRPr="00B54C9A">
        <w:rPr>
          <w:rFonts w:cstheme="minorHAnsi"/>
          <w:noProof/>
          <w:lang w:eastAsia="ro-RO"/>
        </w:rPr>
        <w:t>n rapoartele de progres a acestor informa</w:t>
      </w:r>
      <w:r>
        <w:rPr>
          <w:rFonts w:cstheme="minorHAnsi"/>
          <w:noProof/>
          <w:lang w:eastAsia="ro-RO"/>
        </w:rPr>
        <w:t>ț</w:t>
      </w:r>
      <w:r w:rsidRPr="00B54C9A">
        <w:rPr>
          <w:rFonts w:cstheme="minorHAnsi"/>
          <w:noProof/>
          <w:lang w:eastAsia="ro-RO"/>
        </w:rPr>
        <w:t>ii.</w:t>
      </w:r>
    </w:p>
    <w:p w14:paraId="4AF9DD24" w14:textId="77777777" w:rsidR="00680266" w:rsidRPr="00B54C9A" w:rsidRDefault="00680266" w:rsidP="00680266">
      <w:pPr>
        <w:spacing w:after="0"/>
        <w:ind w:left="360"/>
        <w:rPr>
          <w:rFonts w:cstheme="minorHAnsi"/>
          <w:noProof/>
          <w:lang w:eastAsia="ro-RO"/>
        </w:rPr>
      </w:pPr>
    </w:p>
    <w:p w14:paraId="6EA57E53" w14:textId="17972742" w:rsidR="00680266" w:rsidRPr="006E2C64" w:rsidRDefault="00680266" w:rsidP="008A28ED">
      <w:pPr>
        <w:pStyle w:val="ListParagraph"/>
        <w:numPr>
          <w:ilvl w:val="0"/>
          <w:numId w:val="30"/>
        </w:numPr>
        <w:spacing w:after="0"/>
        <w:contextualSpacing/>
        <w:rPr>
          <w:rFonts w:cstheme="minorHAnsi"/>
          <w:b/>
          <w:noProof/>
          <w:szCs w:val="24"/>
        </w:rPr>
      </w:pPr>
      <w:r w:rsidRPr="006E2C64">
        <w:rPr>
          <w:rFonts w:cstheme="minorHAnsi"/>
          <w:b/>
          <w:noProof/>
          <w:szCs w:val="24"/>
        </w:rPr>
        <w:t>Autoevaluare în urma careia se identifica situații/forme de segregare, caz în care pe lângă autoevaluare se va atașa la proiect și planul de măsuri (AVIZAT DE ISJI/ISMB).</w:t>
      </w:r>
    </w:p>
    <w:p w14:paraId="5DEC2498" w14:textId="77777777" w:rsidR="00680266" w:rsidRPr="00B54C9A" w:rsidRDefault="00680266" w:rsidP="00680266">
      <w:pPr>
        <w:pStyle w:val="ListParagraph"/>
        <w:spacing w:after="0"/>
        <w:rPr>
          <w:rFonts w:cstheme="minorHAnsi"/>
          <w:noProof/>
          <w:szCs w:val="24"/>
        </w:rPr>
      </w:pPr>
    </w:p>
    <w:p w14:paraId="4744D188" w14:textId="624CFD5E"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aceste situa</w:t>
      </w:r>
      <w:r w:rsidR="00C9335E">
        <w:rPr>
          <w:rFonts w:cstheme="minorHAnsi"/>
          <w:noProof/>
          <w:lang w:eastAsia="ro-RO"/>
        </w:rPr>
        <w:t>ț</w:t>
      </w:r>
      <w:r w:rsidRPr="00B54C9A">
        <w:rPr>
          <w:rFonts w:cstheme="minorHAnsi"/>
          <w:noProof/>
          <w:lang w:eastAsia="ro-RO"/>
        </w:rPr>
        <w:t xml:space="preserve">ii vor fi 2 optiuni: </w:t>
      </w:r>
    </w:p>
    <w:p w14:paraId="3C6B3FD3" w14:textId="3C6296D1" w:rsidR="00C9335E" w:rsidRPr="006630F7" w:rsidRDefault="00C9335E" w:rsidP="008A28ED">
      <w:pPr>
        <w:pStyle w:val="ListParagraph"/>
        <w:numPr>
          <w:ilvl w:val="0"/>
          <w:numId w:val="29"/>
        </w:numPr>
        <w:spacing w:after="0"/>
        <w:contextualSpacing/>
        <w:rPr>
          <w:rFonts w:cstheme="minorHAnsi"/>
          <w:noProof/>
          <w:szCs w:val="24"/>
        </w:rPr>
      </w:pPr>
      <w:r w:rsidRPr="006630F7">
        <w:rPr>
          <w:rFonts w:cstheme="minorHAnsi"/>
          <w:noProof/>
          <w:szCs w:val="24"/>
        </w:rPr>
        <w:t>M</w:t>
      </w:r>
      <w:r>
        <w:rPr>
          <w:rFonts w:cstheme="minorHAnsi"/>
          <w:noProof/>
          <w:szCs w:val="24"/>
        </w:rPr>
        <w:t>ă</w:t>
      </w:r>
      <w:r w:rsidRPr="006630F7">
        <w:rPr>
          <w:rFonts w:cstheme="minorHAnsi"/>
          <w:noProof/>
          <w:szCs w:val="24"/>
        </w:rPr>
        <w:t xml:space="preserve">surile cuprinse în plan nu necesita finanțare sau sunt vizate a se finanța din alte surse, caz în care conducerea </w:t>
      </w:r>
      <w:r w:rsidR="006E2C64">
        <w:rPr>
          <w:rFonts w:cstheme="minorHAnsi"/>
          <w:noProof/>
          <w:szCs w:val="24"/>
        </w:rPr>
        <w:t xml:space="preserve">unității de ânvățământ </w:t>
      </w:r>
      <w:r w:rsidRPr="006630F7">
        <w:rPr>
          <w:rFonts w:cstheme="minorHAnsi"/>
          <w:noProof/>
          <w:szCs w:val="24"/>
        </w:rPr>
        <w:t>se angajează la implementarea planului de măsuri în afara proiectului și ca va transmite periodic (anual) solicitantului situația implementării planului</w:t>
      </w:r>
      <w:r>
        <w:rPr>
          <w:rFonts w:cstheme="minorHAnsi"/>
          <w:noProof/>
          <w:szCs w:val="24"/>
        </w:rPr>
        <w:t>;</w:t>
      </w:r>
      <w:r w:rsidRPr="006630F7">
        <w:rPr>
          <w:rFonts w:cstheme="minorHAnsi"/>
          <w:noProof/>
          <w:szCs w:val="24"/>
        </w:rPr>
        <w:t xml:space="preserve"> SAU </w:t>
      </w:r>
    </w:p>
    <w:p w14:paraId="3C9C89F2" w14:textId="3D093FE6" w:rsidR="00680266" w:rsidRPr="00B54C9A" w:rsidRDefault="00C9335E" w:rsidP="008A28ED">
      <w:pPr>
        <w:pStyle w:val="ListParagraph"/>
        <w:numPr>
          <w:ilvl w:val="0"/>
          <w:numId w:val="29"/>
        </w:numPr>
        <w:rPr>
          <w:noProof/>
        </w:rPr>
      </w:pPr>
      <w:r w:rsidRPr="00CC44B5">
        <w:rPr>
          <w:rFonts w:cstheme="minorHAnsi"/>
          <w:noProof/>
        </w:rPr>
        <w:t>Măsurile cuprinse în plan sunt vizate a se finanța din proiect, caz în care vor fi introduse ca activități în cererea de finanțare și vor beneficia de alocare în limita a 15%, alocare destinată pentru sprijinirea activităților de tip FSE+.</w:t>
      </w:r>
    </w:p>
    <w:p w14:paraId="5C64D929" w14:textId="471F2E19" w:rsidR="00680266" w:rsidRPr="00B54C9A" w:rsidRDefault="00365C26" w:rsidP="00680266">
      <w:pPr>
        <w:spacing w:after="0"/>
        <w:rPr>
          <w:rFonts w:cstheme="minorHAnsi"/>
          <w:noProof/>
          <w:lang w:eastAsia="ro-RO"/>
        </w:rPr>
      </w:pPr>
      <w:r w:rsidRPr="00365C26">
        <w:rPr>
          <w:rFonts w:cstheme="minorHAnsi"/>
          <w:noProof/>
          <w:lang w:eastAsia="ro-RO"/>
        </w:rPr>
        <w:t>În toate situațiile autoevaluarea efectuată de unitatea educațională pentru învățământul preuniversitar va fi însoțită de o declarație asumată/semnată de conducerea unității educaționale, din care sa reiasă că va efectua anual și va transmite Solicitantului finanțării o autoevaluare pe toată perioada de implementare și în perioada de durabilitate (minim anual) a proiectului.</w:t>
      </w:r>
      <w:r w:rsidR="00680266" w:rsidRPr="00B54C9A">
        <w:rPr>
          <w:rFonts w:cstheme="minorHAnsi"/>
          <w:noProof/>
          <w:lang w:eastAsia="ro-RO"/>
        </w:rPr>
        <w:t xml:space="preserve">. </w:t>
      </w:r>
    </w:p>
    <w:p w14:paraId="2C3D2168" w14:textId="77777777" w:rsidR="00680266" w:rsidRPr="00A85A4F" w:rsidRDefault="00680266" w:rsidP="00680266">
      <w:pPr>
        <w:rPr>
          <w:rFonts w:cstheme="minorHAnsi"/>
          <w:b/>
          <w:bCs/>
        </w:rPr>
      </w:pPr>
      <w:r w:rsidRPr="00AB7923">
        <w:rPr>
          <w:rFonts w:cstheme="minorHAnsi"/>
        </w:rPr>
        <w:t>At</w:t>
      </w:r>
      <w:r>
        <w:rPr>
          <w:rFonts w:cstheme="minorHAnsi"/>
        </w:rPr>
        <w:t>â</w:t>
      </w:r>
      <w:r w:rsidRPr="00AB7923">
        <w:rPr>
          <w:rFonts w:cstheme="minorHAnsi"/>
        </w:rPr>
        <w:t xml:space="preserve">t </w:t>
      </w:r>
      <w:r>
        <w:rPr>
          <w:rFonts w:cstheme="minorHAnsi"/>
        </w:rPr>
        <w:t>î</w:t>
      </w:r>
      <w:r w:rsidRPr="00AB7923">
        <w:rPr>
          <w:rFonts w:cstheme="minorHAnsi"/>
        </w:rPr>
        <w:t>n situa</w:t>
      </w:r>
      <w:r>
        <w:rPr>
          <w:rFonts w:cstheme="minorHAnsi"/>
        </w:rPr>
        <w:t>ț</w:t>
      </w:r>
      <w:r w:rsidRPr="00AB7923">
        <w:rPr>
          <w:rFonts w:cstheme="minorHAnsi"/>
        </w:rPr>
        <w:t>ia 1</w:t>
      </w:r>
      <w:r>
        <w:rPr>
          <w:rFonts w:cstheme="minorHAnsi"/>
        </w:rPr>
        <w:t>,</w:t>
      </w:r>
      <w:r w:rsidRPr="00AB7923">
        <w:rPr>
          <w:rFonts w:cstheme="minorHAnsi"/>
        </w:rPr>
        <w:t xml:space="preserve"> c</w:t>
      </w:r>
      <w:r>
        <w:rPr>
          <w:rFonts w:cstheme="minorHAnsi"/>
        </w:rPr>
        <w:t>â</w:t>
      </w:r>
      <w:r w:rsidRPr="00AB7923">
        <w:rPr>
          <w:rFonts w:cstheme="minorHAnsi"/>
        </w:rPr>
        <w:t xml:space="preserve">t </w:t>
      </w:r>
      <w:r>
        <w:rPr>
          <w:rFonts w:cstheme="minorHAnsi"/>
        </w:rPr>
        <w:t>ș</w:t>
      </w:r>
      <w:r w:rsidRPr="00AB7923">
        <w:rPr>
          <w:rFonts w:cstheme="minorHAnsi"/>
        </w:rPr>
        <w:t xml:space="preserve">i </w:t>
      </w:r>
      <w:r>
        <w:rPr>
          <w:rFonts w:cstheme="minorHAnsi"/>
        </w:rPr>
        <w:t>î</w:t>
      </w:r>
      <w:r w:rsidRPr="00AB7923">
        <w:rPr>
          <w:rFonts w:cstheme="minorHAnsi"/>
        </w:rPr>
        <w:t>n situa</w:t>
      </w:r>
      <w:r>
        <w:rPr>
          <w:rFonts w:cstheme="minorHAnsi"/>
        </w:rPr>
        <w:t>ț</w:t>
      </w:r>
      <w:r w:rsidRPr="00AB7923">
        <w:rPr>
          <w:rFonts w:cstheme="minorHAnsi"/>
        </w:rPr>
        <w:t xml:space="preserve">ia 2, autoevaluarea </w:t>
      </w:r>
      <w:r>
        <w:rPr>
          <w:rFonts w:cstheme="minorHAnsi"/>
        </w:rPr>
        <w:t>ș</w:t>
      </w:r>
      <w:r w:rsidRPr="00AB7923">
        <w:rPr>
          <w:rFonts w:cstheme="minorHAnsi"/>
        </w:rPr>
        <w:t>i rezultatul ei (</w:t>
      </w:r>
      <w:r>
        <w:rPr>
          <w:rFonts w:cstheme="minorHAnsi"/>
        </w:rPr>
        <w:t>n</w:t>
      </w:r>
      <w:r w:rsidRPr="00AB7923">
        <w:rPr>
          <w:rFonts w:cstheme="minorHAnsi"/>
        </w:rPr>
        <w:t xml:space="preserve">u exista segregare SAU </w:t>
      </w:r>
      <w:r>
        <w:rPr>
          <w:rFonts w:cstheme="minorHAnsi"/>
        </w:rPr>
        <w:t>e</w:t>
      </w:r>
      <w:r w:rsidRPr="00AB7923">
        <w:rPr>
          <w:rFonts w:cstheme="minorHAnsi"/>
        </w:rPr>
        <w:t>xistă segregare și este abordată prin măsuri specific cuprinse într-un</w:t>
      </w:r>
      <w:r>
        <w:rPr>
          <w:rFonts w:cstheme="minorHAnsi"/>
        </w:rPr>
        <w:t xml:space="preserve"> Plan de măsuri</w:t>
      </w:r>
      <w:r w:rsidRPr="00AB7923">
        <w:rPr>
          <w:rFonts w:cstheme="minorHAnsi"/>
        </w:rPr>
        <w:t>) vor face obiect al raport</w:t>
      </w:r>
      <w:r>
        <w:rPr>
          <w:rFonts w:cstheme="minorHAnsi"/>
        </w:rPr>
        <w:t>ă</w:t>
      </w:r>
      <w:r w:rsidRPr="00AB7923">
        <w:rPr>
          <w:rFonts w:cstheme="minorHAnsi"/>
        </w:rPr>
        <w:t>rii de c</w:t>
      </w:r>
      <w:r>
        <w:rPr>
          <w:rFonts w:cstheme="minorHAnsi"/>
        </w:rPr>
        <w:t>ă</w:t>
      </w:r>
      <w:r w:rsidRPr="00AB7923">
        <w:rPr>
          <w:rFonts w:cstheme="minorHAnsi"/>
        </w:rPr>
        <w:t xml:space="preserve">tre solicitant </w:t>
      </w:r>
      <w:r>
        <w:rPr>
          <w:rFonts w:cstheme="minorHAnsi"/>
        </w:rPr>
        <w:t>ș</w:t>
      </w:r>
      <w:r w:rsidRPr="00AB7923">
        <w:rPr>
          <w:rFonts w:cstheme="minorHAnsi"/>
        </w:rPr>
        <w:t>i al monitoriz</w:t>
      </w:r>
      <w:r>
        <w:rPr>
          <w:rFonts w:cstheme="minorHAnsi"/>
        </w:rPr>
        <w:t>ă</w:t>
      </w:r>
      <w:r w:rsidRPr="00AB7923">
        <w:rPr>
          <w:rFonts w:cstheme="minorHAnsi"/>
        </w:rPr>
        <w:t>rii de c</w:t>
      </w:r>
      <w:r>
        <w:rPr>
          <w:rFonts w:cstheme="minorHAnsi"/>
        </w:rPr>
        <w:t>ă</w:t>
      </w:r>
      <w:r w:rsidRPr="00AB7923">
        <w:rPr>
          <w:rFonts w:cstheme="minorHAnsi"/>
        </w:rPr>
        <w:t>tre AM PR BI.</w:t>
      </w:r>
    </w:p>
    <w:p w14:paraId="4037576A" w14:textId="7842F474" w:rsidR="00680266" w:rsidRPr="00AF0D39" w:rsidRDefault="00680266" w:rsidP="00680266">
      <w:pPr>
        <w:rPr>
          <w:rFonts w:cstheme="minorHAnsi"/>
        </w:rPr>
      </w:pPr>
      <w:r w:rsidRPr="004438E7">
        <w:rPr>
          <w:rFonts w:cstheme="minorHAnsi"/>
          <w:b/>
          <w:bCs/>
        </w:rPr>
        <w:t>Pentru unit</w:t>
      </w:r>
      <w:r>
        <w:rPr>
          <w:rFonts w:cstheme="minorHAnsi"/>
          <w:b/>
          <w:bCs/>
        </w:rPr>
        <w:t>ăț</w:t>
      </w:r>
      <w:r w:rsidRPr="004438E7">
        <w:rPr>
          <w:rFonts w:cstheme="minorHAnsi"/>
          <w:b/>
          <w:bCs/>
        </w:rPr>
        <w:t xml:space="preserve">ile de </w:t>
      </w:r>
      <w:r>
        <w:rPr>
          <w:rFonts w:cstheme="minorHAnsi"/>
          <w:b/>
          <w:bCs/>
        </w:rPr>
        <w:t>î</w:t>
      </w:r>
      <w:r w:rsidRPr="004438E7">
        <w:rPr>
          <w:rFonts w:cstheme="minorHAnsi"/>
          <w:b/>
          <w:bCs/>
        </w:rPr>
        <w:t>nv</w:t>
      </w:r>
      <w:r>
        <w:rPr>
          <w:rFonts w:cstheme="minorHAnsi"/>
          <w:b/>
          <w:bCs/>
        </w:rPr>
        <w:t>ăță</w:t>
      </w:r>
      <w:r w:rsidRPr="004438E7">
        <w:rPr>
          <w:rFonts w:cstheme="minorHAnsi"/>
          <w:b/>
          <w:bCs/>
        </w:rPr>
        <w:t>m</w:t>
      </w:r>
      <w:r>
        <w:rPr>
          <w:rFonts w:cstheme="minorHAnsi"/>
          <w:b/>
          <w:bCs/>
        </w:rPr>
        <w:t>â</w:t>
      </w:r>
      <w:r w:rsidRPr="004438E7">
        <w:rPr>
          <w:rFonts w:cstheme="minorHAnsi"/>
          <w:b/>
          <w:bCs/>
        </w:rPr>
        <w:t xml:space="preserve">nt </w:t>
      </w:r>
      <w:r w:rsidR="00D77687">
        <w:rPr>
          <w:rFonts w:cstheme="minorHAnsi"/>
          <w:b/>
          <w:bCs/>
        </w:rPr>
        <w:t xml:space="preserve">timpuriu </w:t>
      </w:r>
      <w:r w:rsidRPr="004438E7">
        <w:rPr>
          <w:rFonts w:cstheme="minorHAnsi"/>
          <w:b/>
          <w:bCs/>
        </w:rPr>
        <w:t>noi:</w:t>
      </w:r>
      <w:r>
        <w:rPr>
          <w:rFonts w:cstheme="minorHAnsi"/>
          <w:b/>
          <w:bCs/>
        </w:rPr>
        <w:t xml:space="preserve"> </w:t>
      </w:r>
      <w:r w:rsidRPr="004438E7">
        <w:rPr>
          <w:rFonts w:cstheme="minorHAnsi"/>
        </w:rPr>
        <w:t>Solicitantul se va asigura c</w:t>
      </w:r>
      <w:r>
        <w:rPr>
          <w:rFonts w:cstheme="minorHAnsi"/>
        </w:rPr>
        <w:t>ă</w:t>
      </w:r>
      <w:r w:rsidRPr="004438E7">
        <w:rPr>
          <w:rFonts w:cstheme="minorHAnsi"/>
        </w:rPr>
        <w:t xml:space="preserve"> </w:t>
      </w:r>
      <w:r>
        <w:rPr>
          <w:rFonts w:cstheme="minorHAnsi"/>
        </w:rPr>
        <w:t>î</w:t>
      </w:r>
      <w:r w:rsidRPr="004438E7">
        <w:rPr>
          <w:rFonts w:cstheme="minorHAnsi"/>
        </w:rPr>
        <w:t>ncep</w:t>
      </w:r>
      <w:r>
        <w:rPr>
          <w:rFonts w:cstheme="minorHAnsi"/>
        </w:rPr>
        <w:t>â</w:t>
      </w:r>
      <w:r w:rsidRPr="004438E7">
        <w:rPr>
          <w:rFonts w:cstheme="minorHAnsi"/>
        </w:rPr>
        <w:t>nd cu primul an de func</w:t>
      </w:r>
      <w:r>
        <w:rPr>
          <w:rFonts w:cstheme="minorHAnsi"/>
        </w:rPr>
        <w:t>ț</w:t>
      </w:r>
      <w:r w:rsidRPr="004438E7">
        <w:rPr>
          <w:rFonts w:cstheme="minorHAnsi"/>
        </w:rPr>
        <w:t xml:space="preserve">ionare va realiza </w:t>
      </w:r>
      <w:r>
        <w:rPr>
          <w:rFonts w:cstheme="minorHAnsi"/>
        </w:rPr>
        <w:t>ș</w:t>
      </w:r>
      <w:r w:rsidRPr="004438E7">
        <w:rPr>
          <w:rFonts w:cstheme="minorHAnsi"/>
        </w:rPr>
        <w:t xml:space="preserve">i va transmite AM PR BI </w:t>
      </w:r>
      <w:r w:rsidRPr="00AF0D39">
        <w:rPr>
          <w:rFonts w:cstheme="minorHAnsi"/>
        </w:rPr>
        <w:t xml:space="preserve">autoevaluarea, </w:t>
      </w:r>
      <w:r>
        <w:rPr>
          <w:rFonts w:cstheme="minorHAnsi"/>
        </w:rPr>
        <w:t>î</w:t>
      </w:r>
      <w:r w:rsidRPr="00AF0D39">
        <w:rPr>
          <w:rFonts w:cstheme="minorHAnsi"/>
        </w:rPr>
        <w:t>n vederea monitoriz</w:t>
      </w:r>
      <w:r>
        <w:rPr>
          <w:rFonts w:cstheme="minorHAnsi"/>
        </w:rPr>
        <w:t>ă</w:t>
      </w:r>
      <w:r w:rsidRPr="00AF0D39">
        <w:rPr>
          <w:rFonts w:cstheme="minorHAnsi"/>
        </w:rPr>
        <w:t>rii.</w:t>
      </w:r>
    </w:p>
    <w:p w14:paraId="26216609" w14:textId="0AC1164C" w:rsidR="00680266" w:rsidRPr="00CE01BC" w:rsidRDefault="00680266" w:rsidP="00680266">
      <w:pPr>
        <w:rPr>
          <w:rFonts w:cstheme="minorHAnsi"/>
        </w:rPr>
      </w:pPr>
      <w:r w:rsidRPr="00AF0D39">
        <w:rPr>
          <w:rFonts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r w:rsidR="00532BF9" w:rsidRPr="00532BF9">
        <w:rPr>
          <w:rFonts w:cstheme="minorHAnsi"/>
        </w:rPr>
        <w:t>În Anexa 4 - Grila de verficare privind conformitatea documentelor depuse si a modului de indeplinire a caracterului finantabil al solicitantului si proiectului, există întrebări ce vizează fiecare din aspectele care țin de respectarea legislației, cu răspuns de tip Da/Nu, bazat pe conținutul CF.</w:t>
      </w:r>
    </w:p>
    <w:p w14:paraId="43A85DB5" w14:textId="77777777" w:rsidR="002E0224" w:rsidRDefault="002E0224" w:rsidP="004F324D">
      <w:pPr>
        <w:spacing w:after="160" w:line="259" w:lineRule="auto"/>
        <w:rPr>
          <w:rFonts w:asciiTheme="minorHAnsi" w:eastAsia="Calibri" w:hAnsiTheme="minorHAnsi" w:cstheme="minorHAnsi"/>
          <w:b/>
          <w:bCs/>
          <w:lang w:val="en-US"/>
        </w:rPr>
      </w:pPr>
    </w:p>
    <w:p w14:paraId="72C42943" w14:textId="2C811ADB" w:rsidR="00F52860" w:rsidRDefault="00E67AAF" w:rsidP="006E2C64">
      <w:pPr>
        <w:spacing w:after="160" w:line="259" w:lineRule="auto"/>
        <w:rPr>
          <w:rFonts w:asciiTheme="minorHAnsi" w:eastAsia="Calibri" w:hAnsiTheme="minorHAnsi" w:cstheme="minorHAnsi"/>
          <w:lang w:val="en-US"/>
        </w:rPr>
      </w:pPr>
      <w:r>
        <w:rPr>
          <w:rFonts w:asciiTheme="minorHAnsi" w:eastAsia="Calibri" w:hAnsiTheme="minorHAnsi" w:cstheme="minorHAnsi"/>
          <w:b/>
          <w:bCs/>
          <w:lang w:val="en-US"/>
        </w:rPr>
        <w:lastRenderedPageBreak/>
        <w:t>7</w:t>
      </w:r>
      <w:r w:rsidR="004F324D" w:rsidRPr="004F324D">
        <w:rPr>
          <w:rFonts w:asciiTheme="minorHAnsi" w:eastAsia="Calibri" w:hAnsiTheme="minorHAnsi" w:cstheme="minorHAnsi"/>
          <w:b/>
          <w:bCs/>
          <w:lang w:val="en-US"/>
        </w:rPr>
        <w:t xml:space="preserve">.2. </w:t>
      </w:r>
      <w:proofErr w:type="spellStart"/>
      <w:r w:rsidR="00155619" w:rsidRPr="00155619">
        <w:rPr>
          <w:rFonts w:asciiTheme="minorHAnsi" w:eastAsia="Calibri" w:hAnsiTheme="minorHAnsi" w:cstheme="minorHAnsi"/>
          <w:b/>
          <w:bCs/>
          <w:lang w:val="en-US"/>
        </w:rPr>
        <w:t>Proiectul</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trebuie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să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respecte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legislația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națională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și</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comunitară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în</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vigoare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privind</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protecția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mediului</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și</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să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promoveze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dezvoltarea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durabilă</w:t>
      </w:r>
      <w:proofErr w:type="spellEnd"/>
      <w:r w:rsidR="00155619" w:rsidRPr="00155619">
        <w:rPr>
          <w:rFonts w:asciiTheme="minorHAnsi" w:eastAsia="Calibri" w:hAnsiTheme="minorHAnsi" w:cstheme="minorHAnsi"/>
          <w:b/>
          <w:bCs/>
          <w:lang w:val="en-US"/>
        </w:rPr>
        <w:t xml:space="preserve"> cu </w:t>
      </w:r>
      <w:proofErr w:type="spellStart"/>
      <w:r w:rsidR="00155619" w:rsidRPr="00155619">
        <w:rPr>
          <w:rFonts w:asciiTheme="minorHAnsi" w:eastAsia="Calibri" w:hAnsiTheme="minorHAnsi" w:cstheme="minorHAnsi"/>
          <w:b/>
          <w:bCs/>
          <w:lang w:val="en-US"/>
        </w:rPr>
        <w:t>respectarea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principiului</w:t>
      </w:r>
      <w:proofErr w:type="spellEnd"/>
      <w:r w:rsidR="00155619" w:rsidRPr="00155619">
        <w:rPr>
          <w:rFonts w:asciiTheme="minorHAnsi" w:eastAsia="Calibri" w:hAnsiTheme="minorHAnsi" w:cstheme="minorHAnsi"/>
          <w:b/>
          <w:bCs/>
          <w:lang w:val="en-US"/>
        </w:rPr>
        <w:t xml:space="preserve"> DNSH</w:t>
      </w:r>
    </w:p>
    <w:p w14:paraId="5ECB5EB5" w14:textId="331F27B3" w:rsidR="00166BC6" w:rsidRDefault="00155619" w:rsidP="008A28ED">
      <w:pPr>
        <w:pStyle w:val="ListParagraph"/>
        <w:numPr>
          <w:ilvl w:val="0"/>
          <w:numId w:val="29"/>
        </w:numPr>
        <w:spacing w:after="0"/>
      </w:pPr>
      <w:proofErr w:type="spellStart"/>
      <w:r w:rsidRPr="00155619">
        <w:rPr>
          <w:rFonts w:asciiTheme="minorHAnsi" w:eastAsia="Calibri" w:hAnsiTheme="minorHAnsi" w:cstheme="minorHAnsi"/>
          <w:szCs w:val="24"/>
          <w:lang w:val="en-US" w:eastAsia="en-US"/>
        </w:rPr>
        <w:t>Solicitarea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obținerea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actului</w:t>
      </w:r>
      <w:proofErr w:type="spellEnd"/>
      <w:r w:rsidRPr="00155619">
        <w:rPr>
          <w:rFonts w:asciiTheme="minorHAnsi" w:eastAsia="Calibri" w:hAnsiTheme="minorHAnsi" w:cstheme="minorHAnsi"/>
          <w:szCs w:val="24"/>
          <w:lang w:val="en-US" w:eastAsia="en-US"/>
        </w:rPr>
        <w:t xml:space="preserve"> de </w:t>
      </w:r>
      <w:proofErr w:type="spellStart"/>
      <w:r w:rsidRPr="00155619">
        <w:rPr>
          <w:rFonts w:asciiTheme="minorHAnsi" w:eastAsia="Calibri" w:hAnsiTheme="minorHAnsi" w:cstheme="minorHAnsi"/>
          <w:szCs w:val="24"/>
          <w:lang w:val="en-US" w:eastAsia="en-US"/>
        </w:rPr>
        <w:t>reglementare</w:t>
      </w:r>
      <w:proofErr w:type="spellEnd"/>
      <w:r w:rsidRPr="00155619">
        <w:rPr>
          <w:rFonts w:asciiTheme="minorHAnsi" w:eastAsia="Calibri" w:hAnsiTheme="minorHAnsi" w:cstheme="minorHAnsi"/>
          <w:szCs w:val="24"/>
          <w:lang w:val="en-US" w:eastAsia="en-US"/>
        </w:rPr>
        <w:t xml:space="preserve"> din </w:t>
      </w:r>
      <w:proofErr w:type="spellStart"/>
      <w:r w:rsidRPr="00155619">
        <w:rPr>
          <w:rFonts w:asciiTheme="minorHAnsi" w:eastAsia="Calibri" w:hAnsiTheme="minorHAnsi" w:cstheme="minorHAnsi"/>
          <w:szCs w:val="24"/>
          <w:lang w:val="en-US" w:eastAsia="en-US"/>
        </w:rPr>
        <w:t>punct</w:t>
      </w:r>
      <w:proofErr w:type="spellEnd"/>
      <w:r w:rsidRPr="00155619">
        <w:rPr>
          <w:rFonts w:asciiTheme="minorHAnsi" w:eastAsia="Calibri" w:hAnsiTheme="minorHAnsi" w:cstheme="minorHAnsi"/>
          <w:szCs w:val="24"/>
          <w:lang w:val="en-US" w:eastAsia="en-US"/>
        </w:rPr>
        <w:t xml:space="preserve"> de </w:t>
      </w:r>
      <w:proofErr w:type="spellStart"/>
      <w:r w:rsidRPr="00155619">
        <w:rPr>
          <w:rFonts w:asciiTheme="minorHAnsi" w:eastAsia="Calibri" w:hAnsiTheme="minorHAnsi" w:cstheme="minorHAnsi"/>
          <w:szCs w:val="24"/>
          <w:lang w:val="en-US" w:eastAsia="en-US"/>
        </w:rPr>
        <w:t>vedere</w:t>
      </w:r>
      <w:proofErr w:type="spellEnd"/>
      <w:r w:rsidRPr="00155619">
        <w:rPr>
          <w:rFonts w:asciiTheme="minorHAnsi" w:eastAsia="Calibri" w:hAnsiTheme="minorHAnsi" w:cstheme="minorHAnsi"/>
          <w:szCs w:val="24"/>
          <w:lang w:val="en-US" w:eastAsia="en-US"/>
        </w:rPr>
        <w:t xml:space="preserve"> al </w:t>
      </w:r>
      <w:proofErr w:type="spellStart"/>
      <w:r w:rsidRPr="00155619">
        <w:rPr>
          <w:rFonts w:asciiTheme="minorHAnsi" w:eastAsia="Calibri" w:hAnsiTheme="minorHAnsi" w:cstheme="minorHAnsi"/>
          <w:szCs w:val="24"/>
          <w:lang w:val="en-US" w:eastAsia="en-US"/>
        </w:rPr>
        <w:t>protecției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de </w:t>
      </w:r>
      <w:proofErr w:type="spellStart"/>
      <w:r w:rsidRPr="00155619">
        <w:rPr>
          <w:rFonts w:asciiTheme="minorHAnsi" w:eastAsia="Calibri" w:hAnsiTheme="minorHAnsi" w:cstheme="minorHAnsi"/>
          <w:szCs w:val="24"/>
          <w:lang w:val="en-US" w:eastAsia="en-US"/>
        </w:rPr>
        <w:t>către</w:t>
      </w:r>
      <w:proofErr w:type="spellEnd"/>
      <w:r w:rsidRPr="00155619">
        <w:rPr>
          <w:rFonts w:asciiTheme="minorHAnsi" w:eastAsia="Calibri" w:hAnsiTheme="minorHAnsi" w:cstheme="minorHAnsi"/>
          <w:szCs w:val="24"/>
          <w:lang w:val="en-US" w:eastAsia="en-US"/>
        </w:rPr>
        <w:t xml:space="preserve"> solicitant, </w:t>
      </w:r>
      <w:proofErr w:type="spellStart"/>
      <w:r w:rsidRPr="00155619">
        <w:rPr>
          <w:rFonts w:asciiTheme="minorHAnsi" w:eastAsia="Calibri" w:hAnsiTheme="minorHAnsi" w:cstheme="minorHAnsi"/>
          <w:szCs w:val="24"/>
          <w:lang w:val="en-US" w:eastAsia="en-US"/>
        </w:rPr>
        <w:t>în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conformitate</w:t>
      </w:r>
      <w:proofErr w:type="spellEnd"/>
      <w:r w:rsidRPr="00155619">
        <w:rPr>
          <w:rFonts w:asciiTheme="minorHAnsi" w:eastAsia="Calibri" w:hAnsiTheme="minorHAnsi" w:cstheme="minorHAnsi"/>
          <w:szCs w:val="24"/>
          <w:lang w:val="en-US" w:eastAsia="en-US"/>
        </w:rPr>
        <w:t xml:space="preserve"> cu </w:t>
      </w:r>
      <w:proofErr w:type="spellStart"/>
      <w:r w:rsidRPr="00155619">
        <w:rPr>
          <w:rFonts w:asciiTheme="minorHAnsi" w:eastAsia="Calibri" w:hAnsiTheme="minorHAnsi" w:cstheme="minorHAnsi"/>
          <w:szCs w:val="24"/>
          <w:lang w:val="en-US" w:eastAsia="en-US"/>
        </w:rPr>
        <w:t>prevederile</w:t>
      </w:r>
      <w:proofErr w:type="spellEnd"/>
      <w:r w:rsidRPr="00155619">
        <w:rPr>
          <w:rFonts w:asciiTheme="minorHAnsi" w:eastAsia="Calibri" w:hAnsiTheme="minorHAnsi" w:cstheme="minorHAnsi"/>
          <w:szCs w:val="24"/>
          <w:lang w:val="en-US" w:eastAsia="en-US"/>
        </w:rPr>
        <w:t xml:space="preserve"> OUG nr. 195/2005 </w:t>
      </w:r>
      <w:proofErr w:type="spellStart"/>
      <w:r w:rsidRPr="00155619">
        <w:rPr>
          <w:rFonts w:asciiTheme="minorHAnsi" w:eastAsia="Calibri" w:hAnsiTheme="minorHAnsi" w:cstheme="minorHAnsi"/>
          <w:szCs w:val="24"/>
          <w:lang w:val="en-US" w:eastAsia="en-US"/>
        </w:rPr>
        <w:t>privind</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protecția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cu </w:t>
      </w:r>
      <w:proofErr w:type="spellStart"/>
      <w:r w:rsidRPr="00155619">
        <w:rPr>
          <w:rFonts w:asciiTheme="minorHAnsi" w:eastAsia="Calibri" w:hAnsiTheme="minorHAnsi" w:cstheme="minorHAnsi"/>
          <w:szCs w:val="24"/>
          <w:lang w:val="en-US" w:eastAsia="en-US"/>
        </w:rPr>
        <w:t>modificări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aprobată</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prin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Legea</w:t>
      </w:r>
      <w:proofErr w:type="spellEnd"/>
      <w:r w:rsidRPr="00155619">
        <w:rPr>
          <w:rFonts w:asciiTheme="minorHAnsi" w:eastAsia="Calibri" w:hAnsiTheme="minorHAnsi" w:cstheme="minorHAnsi"/>
          <w:szCs w:val="24"/>
          <w:lang w:val="en-US" w:eastAsia="en-US"/>
        </w:rPr>
        <w:t xml:space="preserve"> nr. 265/2006 cu </w:t>
      </w:r>
      <w:proofErr w:type="spellStart"/>
      <w:r w:rsidRPr="00155619">
        <w:rPr>
          <w:rFonts w:asciiTheme="minorHAnsi" w:eastAsia="Calibri" w:hAnsiTheme="minorHAnsi" w:cstheme="minorHAnsi"/>
          <w:szCs w:val="24"/>
          <w:lang w:val="en-US" w:eastAsia="en-US"/>
        </w:rPr>
        <w:t>modificările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completările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ulterioare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cu </w:t>
      </w:r>
      <w:proofErr w:type="spellStart"/>
      <w:r w:rsidRPr="00155619">
        <w:rPr>
          <w:rFonts w:asciiTheme="minorHAnsi" w:eastAsia="Calibri" w:hAnsiTheme="minorHAnsi" w:cstheme="minorHAnsi"/>
          <w:szCs w:val="24"/>
          <w:lang w:val="en-US" w:eastAsia="en-US"/>
        </w:rPr>
        <w:t>Legea</w:t>
      </w:r>
      <w:proofErr w:type="spellEnd"/>
      <w:r w:rsidRPr="00155619">
        <w:rPr>
          <w:rFonts w:asciiTheme="minorHAnsi" w:eastAsia="Calibri" w:hAnsiTheme="minorHAnsi" w:cstheme="minorHAnsi"/>
          <w:szCs w:val="24"/>
          <w:lang w:val="en-US" w:eastAsia="en-US"/>
        </w:rPr>
        <w:t xml:space="preserve"> nr. 292/2018 </w:t>
      </w:r>
      <w:proofErr w:type="spellStart"/>
      <w:r w:rsidRPr="00155619">
        <w:rPr>
          <w:rFonts w:asciiTheme="minorHAnsi" w:eastAsia="Calibri" w:hAnsiTheme="minorHAnsi" w:cstheme="minorHAnsi"/>
          <w:szCs w:val="24"/>
          <w:lang w:val="en-US" w:eastAsia="en-US"/>
        </w:rPr>
        <w:t>privind</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evaluarea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impactului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anumitor</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proiecte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publice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private </w:t>
      </w:r>
      <w:proofErr w:type="spellStart"/>
      <w:r w:rsidRPr="00155619">
        <w:rPr>
          <w:rFonts w:asciiTheme="minorHAnsi" w:eastAsia="Calibri" w:hAnsiTheme="minorHAnsi" w:cstheme="minorHAnsi"/>
          <w:szCs w:val="24"/>
          <w:lang w:val="en-US" w:eastAsia="en-US"/>
        </w:rPr>
        <w:t>asupra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Legii</w:t>
      </w:r>
      <w:proofErr w:type="spellEnd"/>
      <w:r w:rsidRPr="00155619">
        <w:rPr>
          <w:rFonts w:asciiTheme="minorHAnsi" w:eastAsia="Calibri" w:hAnsiTheme="minorHAnsi" w:cstheme="minorHAnsi"/>
          <w:szCs w:val="24"/>
          <w:lang w:val="en-US" w:eastAsia="en-US"/>
        </w:rPr>
        <w:t xml:space="preserve"> nr. 292/2018 (care </w:t>
      </w:r>
      <w:proofErr w:type="spellStart"/>
      <w:r w:rsidRPr="00155619">
        <w:rPr>
          <w:rFonts w:asciiTheme="minorHAnsi" w:eastAsia="Calibri" w:hAnsiTheme="minorHAnsi" w:cstheme="minorHAnsi"/>
          <w:szCs w:val="24"/>
          <w:lang w:val="en-US" w:eastAsia="en-US"/>
        </w:rPr>
        <w:t>transpune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în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legislația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națională</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Directiva</w:t>
      </w:r>
      <w:proofErr w:type="spellEnd"/>
      <w:r w:rsidRPr="00155619">
        <w:rPr>
          <w:rFonts w:asciiTheme="minorHAnsi" w:eastAsia="Calibri" w:hAnsiTheme="minorHAnsi" w:cstheme="minorHAnsi"/>
          <w:szCs w:val="24"/>
          <w:lang w:val="en-US" w:eastAsia="en-US"/>
        </w:rPr>
        <w:t xml:space="preserve"> 2011/92/UE a </w:t>
      </w:r>
      <w:proofErr w:type="spellStart"/>
      <w:r w:rsidRPr="00155619">
        <w:rPr>
          <w:rFonts w:asciiTheme="minorHAnsi" w:eastAsia="Calibri" w:hAnsiTheme="minorHAnsi" w:cstheme="minorHAnsi"/>
          <w:szCs w:val="24"/>
          <w:lang w:val="en-US" w:eastAsia="en-US"/>
        </w:rPr>
        <w:t>Parlamentului</w:t>
      </w:r>
      <w:proofErr w:type="spellEnd"/>
      <w:r w:rsidRPr="00155619">
        <w:rPr>
          <w:rFonts w:asciiTheme="minorHAnsi" w:eastAsia="Calibri" w:hAnsiTheme="minorHAnsi" w:cstheme="minorHAnsi"/>
          <w:szCs w:val="24"/>
          <w:lang w:val="en-US" w:eastAsia="en-US"/>
        </w:rPr>
        <w:t xml:space="preserve"> European </w:t>
      </w:r>
      <w:proofErr w:type="spellStart"/>
      <w:r w:rsidRPr="00155619">
        <w:rPr>
          <w:rFonts w:asciiTheme="minorHAnsi" w:eastAsia="Calibri" w:hAnsiTheme="minorHAnsi" w:cstheme="minorHAnsi"/>
          <w:szCs w:val="24"/>
          <w:lang w:val="en-US" w:eastAsia="en-US"/>
        </w:rPr>
        <w:t>şi</w:t>
      </w:r>
      <w:proofErr w:type="spellEnd"/>
      <w:r w:rsidRPr="00155619">
        <w:rPr>
          <w:rFonts w:asciiTheme="minorHAnsi" w:eastAsia="Calibri" w:hAnsiTheme="minorHAnsi" w:cstheme="minorHAnsi"/>
          <w:szCs w:val="24"/>
          <w:lang w:val="en-US" w:eastAsia="en-US"/>
        </w:rPr>
        <w:t xml:space="preserve"> a </w:t>
      </w:r>
      <w:proofErr w:type="spellStart"/>
      <w:r w:rsidRPr="00155619">
        <w:rPr>
          <w:rFonts w:asciiTheme="minorHAnsi" w:eastAsia="Calibri" w:hAnsiTheme="minorHAnsi" w:cstheme="minorHAnsi"/>
          <w:szCs w:val="24"/>
          <w:lang w:val="en-US" w:eastAsia="en-US"/>
        </w:rPr>
        <w:t>Consiliului</w:t>
      </w:r>
      <w:proofErr w:type="spellEnd"/>
      <w:r w:rsidRPr="00155619">
        <w:rPr>
          <w:rFonts w:asciiTheme="minorHAnsi" w:eastAsia="Calibri" w:hAnsiTheme="minorHAnsi" w:cstheme="minorHAnsi"/>
          <w:szCs w:val="24"/>
          <w:lang w:val="en-US" w:eastAsia="en-US"/>
        </w:rPr>
        <w:t xml:space="preserve"> din 13 </w:t>
      </w:r>
      <w:proofErr w:type="spellStart"/>
      <w:r w:rsidRPr="00155619">
        <w:rPr>
          <w:rFonts w:asciiTheme="minorHAnsi" w:eastAsia="Calibri" w:hAnsiTheme="minorHAnsi" w:cstheme="minorHAnsi"/>
          <w:szCs w:val="24"/>
          <w:lang w:val="en-US" w:eastAsia="en-US"/>
        </w:rPr>
        <w:t>decembrie</w:t>
      </w:r>
      <w:proofErr w:type="spellEnd"/>
      <w:r w:rsidRPr="00155619">
        <w:rPr>
          <w:rFonts w:asciiTheme="minorHAnsi" w:eastAsia="Calibri" w:hAnsiTheme="minorHAnsi" w:cstheme="minorHAnsi"/>
          <w:szCs w:val="24"/>
          <w:lang w:val="en-US" w:eastAsia="en-US"/>
        </w:rPr>
        <w:t xml:space="preserve"> 2011 </w:t>
      </w:r>
      <w:proofErr w:type="spellStart"/>
      <w:r w:rsidRPr="00155619">
        <w:rPr>
          <w:rFonts w:asciiTheme="minorHAnsi" w:eastAsia="Calibri" w:hAnsiTheme="minorHAnsi" w:cstheme="minorHAnsi"/>
          <w:szCs w:val="24"/>
          <w:lang w:val="en-US" w:eastAsia="en-US"/>
        </w:rPr>
        <w:t>privind</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evaluarea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efectelor</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anumitor</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proiecte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publice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şi</w:t>
      </w:r>
      <w:proofErr w:type="spellEnd"/>
      <w:r w:rsidRPr="00155619">
        <w:rPr>
          <w:rFonts w:asciiTheme="minorHAnsi" w:eastAsia="Calibri" w:hAnsiTheme="minorHAnsi" w:cstheme="minorHAnsi"/>
          <w:szCs w:val="24"/>
          <w:lang w:val="en-US" w:eastAsia="en-US"/>
        </w:rPr>
        <w:t xml:space="preserve"> private </w:t>
      </w:r>
      <w:proofErr w:type="spellStart"/>
      <w:r w:rsidRPr="00155619">
        <w:rPr>
          <w:rFonts w:asciiTheme="minorHAnsi" w:eastAsia="Calibri" w:hAnsiTheme="minorHAnsi" w:cstheme="minorHAnsi"/>
          <w:szCs w:val="24"/>
          <w:lang w:val="en-US" w:eastAsia="en-US"/>
        </w:rPr>
        <w:t>asupra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modificată</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prin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Directiva</w:t>
      </w:r>
      <w:proofErr w:type="spellEnd"/>
      <w:r w:rsidRPr="00155619">
        <w:rPr>
          <w:rFonts w:asciiTheme="minorHAnsi" w:eastAsia="Calibri" w:hAnsiTheme="minorHAnsi" w:cstheme="minorHAnsi"/>
          <w:szCs w:val="24"/>
          <w:lang w:val="en-US" w:eastAsia="en-US"/>
        </w:rPr>
        <w:t xml:space="preserve"> 2014/52/UE a </w:t>
      </w:r>
      <w:proofErr w:type="spellStart"/>
      <w:r w:rsidRPr="00155619">
        <w:rPr>
          <w:rFonts w:asciiTheme="minorHAnsi" w:eastAsia="Calibri" w:hAnsiTheme="minorHAnsi" w:cstheme="minorHAnsi"/>
          <w:szCs w:val="24"/>
          <w:lang w:val="en-US" w:eastAsia="en-US"/>
        </w:rPr>
        <w:t>Parlamentului</w:t>
      </w:r>
      <w:proofErr w:type="spellEnd"/>
      <w:r w:rsidRPr="00155619">
        <w:rPr>
          <w:rFonts w:asciiTheme="minorHAnsi" w:eastAsia="Calibri" w:hAnsiTheme="minorHAnsi" w:cstheme="minorHAnsi"/>
          <w:szCs w:val="24"/>
          <w:lang w:val="en-US" w:eastAsia="en-US"/>
        </w:rPr>
        <w:t xml:space="preserve"> European </w:t>
      </w:r>
      <w:proofErr w:type="spellStart"/>
      <w:r w:rsidRPr="00155619">
        <w:rPr>
          <w:rFonts w:asciiTheme="minorHAnsi" w:eastAsia="Calibri" w:hAnsiTheme="minorHAnsi" w:cstheme="minorHAnsi"/>
          <w:szCs w:val="24"/>
          <w:lang w:val="en-US" w:eastAsia="en-US"/>
        </w:rPr>
        <w:t>şi</w:t>
      </w:r>
      <w:proofErr w:type="spellEnd"/>
      <w:r w:rsidRPr="00155619">
        <w:rPr>
          <w:rFonts w:asciiTheme="minorHAnsi" w:eastAsia="Calibri" w:hAnsiTheme="minorHAnsi" w:cstheme="minorHAnsi"/>
          <w:szCs w:val="24"/>
          <w:lang w:val="en-US" w:eastAsia="en-US"/>
        </w:rPr>
        <w:t xml:space="preserve"> a </w:t>
      </w:r>
      <w:proofErr w:type="spellStart"/>
      <w:r w:rsidRPr="00155619">
        <w:rPr>
          <w:rFonts w:asciiTheme="minorHAnsi" w:eastAsia="Calibri" w:hAnsiTheme="minorHAnsi" w:cstheme="minorHAnsi"/>
          <w:szCs w:val="24"/>
          <w:lang w:val="en-US" w:eastAsia="en-US"/>
        </w:rPr>
        <w:t>Consiliului</w:t>
      </w:r>
      <w:proofErr w:type="spellEnd"/>
      <w:r w:rsidRPr="00155619">
        <w:rPr>
          <w:rFonts w:asciiTheme="minorHAnsi" w:eastAsia="Calibri" w:hAnsiTheme="minorHAnsi" w:cstheme="minorHAnsi"/>
          <w:szCs w:val="24"/>
          <w:lang w:val="en-US" w:eastAsia="en-US"/>
        </w:rPr>
        <w:t>)</w:t>
      </w:r>
      <w:r w:rsidR="00166BC6">
        <w:t>;</w:t>
      </w:r>
    </w:p>
    <w:p w14:paraId="3AFD1E3F" w14:textId="2472BD99" w:rsidR="00166BC6" w:rsidRPr="0055725E" w:rsidRDefault="00155619" w:rsidP="008A28ED">
      <w:pPr>
        <w:pStyle w:val="ListParagraph"/>
        <w:numPr>
          <w:ilvl w:val="0"/>
          <w:numId w:val="29"/>
        </w:numPr>
        <w:spacing w:after="0"/>
        <w:rPr>
          <w:rFonts w:asciiTheme="minorHAnsi" w:eastAsia="Calibri" w:hAnsiTheme="minorHAnsi" w:cstheme="minorHAnsi"/>
          <w:lang w:val="en-US"/>
        </w:rPr>
      </w:pPr>
      <w:proofErr w:type="spellStart"/>
      <w:r w:rsidRPr="00155619">
        <w:rPr>
          <w:rFonts w:asciiTheme="minorHAnsi" w:eastAsia="Calibri" w:hAnsiTheme="minorHAnsi" w:cstheme="minorHAnsi"/>
          <w:lang w:val="en-US"/>
        </w:rPr>
        <w:t>Respectarea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principiului</w:t>
      </w:r>
      <w:proofErr w:type="spellEnd"/>
      <w:r w:rsidRPr="00155619">
        <w:rPr>
          <w:rFonts w:asciiTheme="minorHAnsi" w:eastAsia="Calibri" w:hAnsiTheme="minorHAnsi" w:cstheme="minorHAnsi"/>
          <w:lang w:val="en-US"/>
        </w:rPr>
        <w:t xml:space="preserve"> de „a </w:t>
      </w:r>
      <w:proofErr w:type="spellStart"/>
      <w:r w:rsidRPr="00155619">
        <w:rPr>
          <w:rFonts w:asciiTheme="minorHAnsi" w:eastAsia="Calibri" w:hAnsiTheme="minorHAnsi" w:cstheme="minorHAnsi"/>
          <w:lang w:val="en-US"/>
        </w:rPr>
        <w:t>nu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prejudicia</w:t>
      </w:r>
      <w:proofErr w:type="spellEnd"/>
      <w:r w:rsidRPr="00155619">
        <w:rPr>
          <w:rFonts w:asciiTheme="minorHAnsi" w:eastAsia="Calibri" w:hAnsiTheme="minorHAnsi" w:cstheme="minorHAnsi"/>
          <w:lang w:val="en-US"/>
        </w:rPr>
        <w:t xml:space="preserve"> in mod </w:t>
      </w:r>
      <w:proofErr w:type="spellStart"/>
      <w:r w:rsidRPr="00155619">
        <w:rPr>
          <w:rFonts w:asciiTheme="minorHAnsi" w:eastAsia="Calibri" w:hAnsiTheme="minorHAnsi" w:cstheme="minorHAnsi"/>
          <w:lang w:val="en-US"/>
        </w:rPr>
        <w:t>semnificativ</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raportarea</w:t>
      </w:r>
      <w:proofErr w:type="spellEnd"/>
      <w:r w:rsidRPr="00155619">
        <w:rPr>
          <w:rFonts w:asciiTheme="minorHAnsi" w:eastAsia="Calibri" w:hAnsiTheme="minorHAnsi" w:cstheme="minorHAnsi"/>
          <w:lang w:val="en-US"/>
        </w:rPr>
        <w:t xml:space="preserve"> la </w:t>
      </w:r>
      <w:proofErr w:type="spellStart"/>
      <w:r w:rsidRPr="00155619">
        <w:rPr>
          <w:rFonts w:asciiTheme="minorHAnsi" w:eastAsia="Calibri" w:hAnsiTheme="minorHAnsi" w:cstheme="minorHAnsi"/>
          <w:lang w:val="en-US"/>
        </w:rPr>
        <w:t>cele</w:t>
      </w:r>
      <w:proofErr w:type="spellEnd"/>
      <w:r w:rsidRPr="00155619">
        <w:rPr>
          <w:rFonts w:asciiTheme="minorHAnsi" w:eastAsia="Calibri" w:hAnsiTheme="minorHAnsi" w:cstheme="minorHAnsi"/>
          <w:lang w:val="en-US"/>
        </w:rPr>
        <w:t xml:space="preserve"> 6 </w:t>
      </w:r>
      <w:proofErr w:type="spellStart"/>
      <w:r w:rsidRPr="00155619">
        <w:rPr>
          <w:rFonts w:asciiTheme="minorHAnsi" w:eastAsia="Calibri" w:hAnsiTheme="minorHAnsi" w:cstheme="minorHAnsi"/>
          <w:lang w:val="en-US"/>
        </w:rPr>
        <w:t>obiective</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mediu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prevăzute</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analiza</w:t>
      </w:r>
      <w:proofErr w:type="spellEnd"/>
      <w:r w:rsidRPr="00155619">
        <w:rPr>
          <w:rFonts w:asciiTheme="minorHAnsi" w:eastAsia="Calibri" w:hAnsiTheme="minorHAnsi" w:cstheme="minorHAnsi"/>
          <w:lang w:val="en-US"/>
        </w:rPr>
        <w:t xml:space="preserve"> DNSH.</w:t>
      </w:r>
      <w:r w:rsidR="00166BC6">
        <w:rPr>
          <w:rFonts w:asciiTheme="minorHAnsi" w:eastAsia="Calibri" w:hAnsiTheme="minorHAnsi" w:cstheme="minorHAnsi"/>
          <w:lang w:val="en-US"/>
        </w:rPr>
        <w:t>;</w:t>
      </w:r>
    </w:p>
    <w:p w14:paraId="18188C87" w14:textId="58973288" w:rsidR="00155619" w:rsidRDefault="00155619" w:rsidP="008A28ED">
      <w:pPr>
        <w:pStyle w:val="ListParagraph"/>
        <w:numPr>
          <w:ilvl w:val="0"/>
          <w:numId w:val="29"/>
        </w:numPr>
        <w:spacing w:after="0"/>
        <w:rPr>
          <w:rFonts w:asciiTheme="minorHAnsi" w:eastAsia="Calibri" w:hAnsiTheme="minorHAnsi" w:cstheme="minorHAnsi"/>
          <w:lang w:val="en-US"/>
        </w:rPr>
      </w:pPr>
      <w:proofErr w:type="spellStart"/>
      <w:r w:rsidRPr="00155619">
        <w:rPr>
          <w:rFonts w:asciiTheme="minorHAnsi" w:eastAsia="Calibri" w:hAnsiTheme="minorHAnsi" w:cstheme="minorHAnsi"/>
          <w:lang w:val="en-US"/>
        </w:rPr>
        <w:t>În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cererea</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finanțare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trebuie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sa</w:t>
      </w:r>
      <w:proofErr w:type="spellEnd"/>
      <w:r w:rsidRPr="00155619">
        <w:rPr>
          <w:rFonts w:asciiTheme="minorHAnsi" w:eastAsia="Calibri" w:hAnsiTheme="minorHAnsi" w:cstheme="minorHAnsi"/>
          <w:lang w:val="en-US"/>
        </w:rPr>
        <w:t xml:space="preserve"> fie </w:t>
      </w:r>
      <w:proofErr w:type="spellStart"/>
      <w:r w:rsidRPr="00155619">
        <w:rPr>
          <w:rFonts w:asciiTheme="minorHAnsi" w:eastAsia="Calibri" w:hAnsiTheme="minorHAnsi" w:cstheme="minorHAnsi"/>
          <w:lang w:val="en-US"/>
        </w:rPr>
        <w:t>descrise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masurile</w:t>
      </w:r>
      <w:proofErr w:type="spellEnd"/>
      <w:r w:rsidRPr="00155619">
        <w:rPr>
          <w:rFonts w:asciiTheme="minorHAnsi" w:eastAsia="Calibri" w:hAnsiTheme="minorHAnsi" w:cstheme="minorHAnsi"/>
          <w:lang w:val="en-US"/>
        </w:rPr>
        <w:t xml:space="preserve"> care </w:t>
      </w:r>
      <w:proofErr w:type="spellStart"/>
      <w:r w:rsidRPr="00155619">
        <w:rPr>
          <w:rFonts w:asciiTheme="minorHAnsi" w:eastAsia="Calibri" w:hAnsiTheme="minorHAnsi" w:cstheme="minorHAnsi"/>
          <w:lang w:val="en-US"/>
        </w:rPr>
        <w:t>sa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justifice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modul</w:t>
      </w:r>
      <w:proofErr w:type="spellEnd"/>
      <w:r w:rsidRPr="00155619">
        <w:rPr>
          <w:rFonts w:asciiTheme="minorHAnsi" w:eastAsia="Calibri" w:hAnsiTheme="minorHAnsi" w:cstheme="minorHAnsi"/>
          <w:lang w:val="en-US"/>
        </w:rPr>
        <w:t xml:space="preserve"> in care </w:t>
      </w:r>
      <w:proofErr w:type="spellStart"/>
      <w:r w:rsidRPr="00155619">
        <w:rPr>
          <w:rFonts w:asciiTheme="minorHAnsi" w:eastAsia="Calibri" w:hAnsiTheme="minorHAnsi" w:cstheme="minorHAnsi"/>
          <w:lang w:val="en-US"/>
        </w:rPr>
        <w:t>proiectul</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răspunde</w:t>
      </w:r>
      <w:proofErr w:type="spellEnd"/>
      <w:r w:rsidRPr="00155619">
        <w:rPr>
          <w:rFonts w:asciiTheme="minorHAnsi" w:eastAsia="Calibri" w:hAnsiTheme="minorHAnsi" w:cstheme="minorHAnsi"/>
          <w:lang w:val="en-US"/>
        </w:rPr>
        <w:t xml:space="preserve"> la </w:t>
      </w:r>
      <w:proofErr w:type="spellStart"/>
      <w:r w:rsidRPr="00155619">
        <w:rPr>
          <w:rFonts w:asciiTheme="minorHAnsi" w:eastAsia="Calibri" w:hAnsiTheme="minorHAnsi" w:cstheme="minorHAnsi"/>
          <w:lang w:val="en-US"/>
        </w:rPr>
        <w:t>respectarea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principiului</w:t>
      </w:r>
      <w:proofErr w:type="spellEnd"/>
      <w:r w:rsidRPr="00155619">
        <w:rPr>
          <w:rFonts w:asciiTheme="minorHAnsi" w:eastAsia="Calibri" w:hAnsiTheme="minorHAnsi" w:cstheme="minorHAnsi"/>
          <w:lang w:val="en-US"/>
        </w:rPr>
        <w:t xml:space="preserve"> DNSH </w:t>
      </w:r>
      <w:proofErr w:type="spellStart"/>
      <w:r w:rsidRPr="00155619">
        <w:rPr>
          <w:rFonts w:asciiTheme="minorHAnsi" w:eastAsia="Calibri" w:hAnsiTheme="minorHAnsi" w:cstheme="minorHAnsi"/>
          <w:lang w:val="en-US"/>
        </w:rPr>
        <w:t>și</w:t>
      </w:r>
      <w:proofErr w:type="spellEnd"/>
      <w:r w:rsidRPr="00155619">
        <w:rPr>
          <w:rFonts w:asciiTheme="minorHAnsi" w:eastAsia="Calibri" w:hAnsiTheme="minorHAnsi" w:cstheme="minorHAnsi"/>
          <w:lang w:val="en-US"/>
        </w:rPr>
        <w:t xml:space="preserve"> a </w:t>
      </w:r>
      <w:proofErr w:type="spellStart"/>
      <w:r w:rsidRPr="00155619">
        <w:rPr>
          <w:rFonts w:asciiTheme="minorHAnsi" w:eastAsia="Calibri" w:hAnsiTheme="minorHAnsi" w:cstheme="minorHAnsi"/>
          <w:lang w:val="en-US"/>
        </w:rPr>
        <w:t>legislației</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mediu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în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vigoare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prezentarea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actului</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reglementare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emis</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autoritatea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competentă</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pentru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protecția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mediului</w:t>
      </w:r>
      <w:proofErr w:type="spellEnd"/>
      <w:r w:rsidRPr="00155619">
        <w:rPr>
          <w:rFonts w:asciiTheme="minorHAnsi" w:eastAsia="Calibri" w:hAnsiTheme="minorHAnsi" w:cstheme="minorHAnsi"/>
          <w:lang w:val="en-US"/>
        </w:rPr>
        <w:t>.</w:t>
      </w:r>
    </w:p>
    <w:p w14:paraId="1B7E1E39" w14:textId="60E04DE1" w:rsidR="00166BC6" w:rsidRDefault="00166BC6" w:rsidP="008A28ED">
      <w:pPr>
        <w:pStyle w:val="ListParagraph"/>
        <w:numPr>
          <w:ilvl w:val="0"/>
          <w:numId w:val="29"/>
        </w:numPr>
        <w:spacing w:after="0"/>
        <w:rPr>
          <w:rFonts w:asciiTheme="minorHAnsi" w:eastAsia="Calibri" w:hAnsiTheme="minorHAnsi" w:cstheme="minorHAnsi"/>
          <w:lang w:val="en-US"/>
        </w:rPr>
      </w:pPr>
      <w:proofErr w:type="spellStart"/>
      <w:r>
        <w:rPr>
          <w:rFonts w:asciiTheme="minorHAnsi" w:eastAsia="Calibri" w:hAnsiTheme="minorHAnsi" w:cstheme="minorHAnsi"/>
          <w:lang w:val="en-US"/>
        </w:rPr>
        <w:t>A</w:t>
      </w:r>
      <w:r w:rsidRPr="0055725E">
        <w:rPr>
          <w:rFonts w:asciiTheme="minorHAnsi" w:eastAsia="Calibri" w:hAnsiTheme="minorHAnsi" w:cstheme="minorHAnsi"/>
          <w:lang w:val="en-US"/>
        </w:rPr>
        <w:t>sigurarea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imunizării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infrastructurilor</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36BED941" w14:textId="77777777" w:rsidR="00554EEB" w:rsidRPr="0055725E" w:rsidRDefault="00554EEB" w:rsidP="006E2C64">
      <w:pPr>
        <w:pStyle w:val="ListParagraph"/>
        <w:spacing w:after="0"/>
        <w:rPr>
          <w:rFonts w:asciiTheme="minorHAnsi" w:eastAsia="Calibri" w:hAnsiTheme="minorHAnsi" w:cstheme="minorHAnsi"/>
          <w:lang w:val="en-US"/>
        </w:rPr>
      </w:pPr>
    </w:p>
    <w:p w14:paraId="505A212F" w14:textId="77777777" w:rsidR="00166BC6" w:rsidRPr="00260948" w:rsidRDefault="00166BC6" w:rsidP="00166BC6">
      <w:pPr>
        <w:rPr>
          <w:rFonts w:asciiTheme="minorHAnsi" w:eastAsia="Calibri" w:hAnsiTheme="minorHAnsi" w:cstheme="minorHAnsi"/>
          <w:lang w:val="en-US"/>
        </w:rPr>
      </w:pPr>
      <w:bookmarkStart w:id="59" w:name="_Hlk136248636"/>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secțiunile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corespunzătoare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precum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realizate</w:t>
      </w:r>
      <w:proofErr w:type="spellEnd"/>
      <w:r w:rsidRPr="00260948">
        <w:rPr>
          <w:rFonts w:asciiTheme="minorHAnsi" w:eastAsia="Calibri" w:hAnsiTheme="minorHAnsi" w:cstheme="minorHAnsi"/>
          <w:lang w:val="en-US"/>
        </w:rPr>
        <w:t>, (</w:t>
      </w:r>
      <w:proofErr w:type="spellStart"/>
      <w:r w:rsidRPr="00260948">
        <w:rPr>
          <w:rFonts w:asciiTheme="minorHAnsi" w:eastAsia="Calibri" w:hAnsiTheme="minorHAnsi" w:cstheme="minorHAnsi"/>
          <w:lang w:val="en-US"/>
        </w:rPr>
        <w:t>sau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documente</w:t>
      </w:r>
      <w:proofErr w:type="spellEnd"/>
      <w:r w:rsidRPr="00260948">
        <w:rPr>
          <w:rFonts w:asciiTheme="minorHAnsi" w:eastAsia="Calibri" w:hAnsiTheme="minorHAnsi" w:cstheme="minorHAnsi"/>
          <w:lang w:val="en-US"/>
        </w:rPr>
        <w:t xml:space="preserve"> separate,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selectarea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opțiunilor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soluțiile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s-a </w:t>
      </w:r>
      <w:proofErr w:type="spellStart"/>
      <w:r w:rsidRPr="00260948">
        <w:rPr>
          <w:rFonts w:asciiTheme="minorHAnsi" w:eastAsia="Calibri" w:hAnsiTheme="minorHAnsi" w:cstheme="minorHAnsi"/>
          <w:lang w:val="en-US"/>
        </w:rPr>
        <w:t>bazat</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principiul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situatia</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w:t>
      </w:r>
      <w:proofErr w:type="spellEnd"/>
      <w:r w:rsidRPr="00F17E57">
        <w:rPr>
          <w:rFonts w:asciiTheme="minorHAnsi" w:eastAsia="Calibri" w:hAnsiTheme="minorHAnsi" w:cstheme="minorHAnsi"/>
          <w:lang w:val="en-US"/>
        </w:rPr>
        <w:t xml:space="preserve"> care </w:t>
      </w:r>
      <w:proofErr w:type="spellStart"/>
      <w:r w:rsidRPr="00F17E57">
        <w:rPr>
          <w:rFonts w:asciiTheme="minorHAnsi" w:eastAsia="Calibri" w:hAnsiTheme="minorHAnsi" w:cstheme="minorHAnsi"/>
          <w:lang w:val="en-US"/>
        </w:rPr>
        <w:t>documentațiile</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tehnico</w:t>
      </w:r>
      <w:proofErr w:type="spellEnd"/>
      <w:r w:rsidRPr="00F17E57">
        <w:rPr>
          <w:rFonts w:asciiTheme="minorHAnsi" w:eastAsia="Calibri" w:hAnsiTheme="minorHAnsi" w:cstheme="minorHAnsi"/>
          <w:lang w:val="en-US"/>
        </w:rPr>
        <w:t xml:space="preserve"> - </w:t>
      </w:r>
      <w:proofErr w:type="spellStart"/>
      <w:r w:rsidRPr="00F17E57">
        <w:rPr>
          <w:rFonts w:asciiTheme="minorHAnsi" w:eastAsia="Calibri" w:hAnsiTheme="minorHAnsi" w:cstheme="minorHAnsi"/>
          <w:lang w:val="en-US"/>
        </w:rPr>
        <w:t>economice</w:t>
      </w:r>
      <w:proofErr w:type="spellEnd"/>
      <w:r w:rsidRPr="00F17E57">
        <w:rPr>
          <w:rFonts w:asciiTheme="minorHAnsi" w:eastAsia="Calibri" w:hAnsiTheme="minorHAnsi" w:cstheme="minorHAnsi"/>
          <w:lang w:val="en-US"/>
        </w:rPr>
        <w:t xml:space="preserve"> au </w:t>
      </w:r>
      <w:proofErr w:type="spellStart"/>
      <w:r w:rsidRPr="00F17E57">
        <w:rPr>
          <w:rFonts w:asciiTheme="minorHAnsi" w:eastAsia="Calibri" w:hAnsiTheme="minorHAnsi" w:cstheme="minorHAnsi"/>
          <w:lang w:val="en-US"/>
        </w:rPr>
        <w:t>fost</w:t>
      </w:r>
      <w:proofErr w:type="spellEnd"/>
      <w:r w:rsidRPr="00F17E57">
        <w:rPr>
          <w:rFonts w:asciiTheme="minorHAnsi" w:eastAsia="Calibri" w:hAnsiTheme="minorHAnsi" w:cstheme="minorHAnsi"/>
          <w:lang w:val="en-US"/>
        </w:rPr>
        <w:t xml:space="preserve"> elaborate </w:t>
      </w:r>
      <w:proofErr w:type="spellStart"/>
      <w:r w:rsidRPr="00F17E57">
        <w:rPr>
          <w:rFonts w:asciiTheme="minorHAnsi" w:eastAsia="Calibri" w:hAnsiTheme="minorHAnsi" w:cstheme="minorHAnsi"/>
          <w:lang w:val="en-US"/>
        </w:rPr>
        <w:t>și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aprobate</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înainte</w:t>
      </w:r>
      <w:proofErr w:type="spellEnd"/>
      <w:r w:rsidRPr="00F17E57">
        <w:rPr>
          <w:rFonts w:asciiTheme="minorHAnsi" w:eastAsia="Calibri" w:hAnsiTheme="minorHAnsi" w:cstheme="minorHAnsi"/>
          <w:lang w:val="en-US"/>
        </w:rPr>
        <w:t xml:space="preserve"> de </w:t>
      </w:r>
      <w:proofErr w:type="spellStart"/>
      <w:r w:rsidRPr="00F17E57">
        <w:rPr>
          <w:rFonts w:asciiTheme="minorHAnsi" w:eastAsia="Calibri" w:hAnsiTheme="minorHAnsi" w:cstheme="minorHAnsi"/>
          <w:lang w:val="en-US"/>
        </w:rPr>
        <w:t>lansarea</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apelului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modul</w:t>
      </w:r>
      <w:proofErr w:type="spellEnd"/>
      <w:r w:rsidRPr="00F17E57">
        <w:rPr>
          <w:rFonts w:asciiTheme="minorHAnsi" w:eastAsia="Calibri" w:hAnsiTheme="minorHAnsi" w:cstheme="minorHAnsi"/>
          <w:lang w:val="en-US"/>
        </w:rPr>
        <w:t xml:space="preserve"> de </w:t>
      </w:r>
      <w:proofErr w:type="spellStart"/>
      <w:r w:rsidRPr="00F17E57">
        <w:rPr>
          <w:rFonts w:asciiTheme="minorHAnsi" w:eastAsia="Calibri" w:hAnsiTheme="minorHAnsi" w:cstheme="minorHAnsi"/>
          <w:lang w:val="en-US"/>
        </w:rPr>
        <w:t>respectare</w:t>
      </w:r>
      <w:proofErr w:type="spellEnd"/>
      <w:r w:rsidRPr="00F17E57">
        <w:rPr>
          <w:rFonts w:asciiTheme="minorHAnsi" w:eastAsia="Calibri" w:hAnsiTheme="minorHAnsi" w:cstheme="minorHAnsi"/>
          <w:lang w:val="en-US"/>
        </w:rPr>
        <w:t xml:space="preserve"> a </w:t>
      </w:r>
      <w:proofErr w:type="spellStart"/>
      <w:r w:rsidRPr="00F17E57">
        <w:rPr>
          <w:rFonts w:asciiTheme="minorHAnsi" w:eastAsia="Calibri" w:hAnsiTheme="minorHAnsi" w:cstheme="minorHAnsi"/>
          <w:lang w:val="en-US"/>
        </w:rPr>
        <w:t>principiilor</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și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descrierea</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măsurilor</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vor</w:t>
      </w:r>
      <w:proofErr w:type="spellEnd"/>
      <w:r w:rsidRPr="00F17E57">
        <w:rPr>
          <w:rFonts w:asciiTheme="minorHAnsi" w:eastAsia="Calibri" w:hAnsiTheme="minorHAnsi" w:cstheme="minorHAnsi"/>
          <w:lang w:val="en-US"/>
        </w:rPr>
        <w:t xml:space="preserve"> face </w:t>
      </w:r>
      <w:proofErr w:type="spellStart"/>
      <w:r w:rsidRPr="00F17E57">
        <w:rPr>
          <w:rFonts w:asciiTheme="minorHAnsi" w:eastAsia="Calibri" w:hAnsiTheme="minorHAnsi" w:cstheme="minorHAnsi"/>
          <w:lang w:val="en-US"/>
        </w:rPr>
        <w:t>obiect</w:t>
      </w:r>
      <w:proofErr w:type="spellEnd"/>
      <w:r w:rsidRPr="00F17E57">
        <w:rPr>
          <w:rFonts w:asciiTheme="minorHAnsi" w:eastAsia="Calibri" w:hAnsiTheme="minorHAnsi" w:cstheme="minorHAnsi"/>
          <w:lang w:val="en-US"/>
        </w:rPr>
        <w:t xml:space="preserve"> al </w:t>
      </w:r>
      <w:proofErr w:type="spellStart"/>
      <w:r w:rsidRPr="00F17E57">
        <w:rPr>
          <w:rFonts w:asciiTheme="minorHAnsi" w:eastAsia="Calibri" w:hAnsiTheme="minorHAnsi" w:cstheme="minorHAnsi"/>
          <w:lang w:val="en-US"/>
        </w:rPr>
        <w:t>unui</w:t>
      </w:r>
      <w:proofErr w:type="spellEnd"/>
      <w:r w:rsidRPr="00F17E57">
        <w:rPr>
          <w:rFonts w:asciiTheme="minorHAnsi" w:eastAsia="Calibri" w:hAnsiTheme="minorHAnsi" w:cstheme="minorHAnsi"/>
          <w:lang w:val="en-US"/>
        </w:rPr>
        <w:t xml:space="preserve"> document </w:t>
      </w:r>
      <w:proofErr w:type="spellStart"/>
      <w:r w:rsidRPr="00F17E57">
        <w:rPr>
          <w:rFonts w:asciiTheme="minorHAnsi" w:eastAsia="Calibri" w:hAnsiTheme="minorHAnsi" w:cstheme="minorHAnsi"/>
          <w:lang w:val="en-US"/>
        </w:rPr>
        <w:t>separat</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întocmit</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acest</w:t>
      </w:r>
      <w:proofErr w:type="spellEnd"/>
      <w:r w:rsidRPr="00F17E57">
        <w:rPr>
          <w:rFonts w:asciiTheme="minorHAnsi" w:eastAsia="Calibri" w:hAnsiTheme="minorHAnsi" w:cstheme="minorHAnsi"/>
          <w:lang w:val="en-US"/>
        </w:rPr>
        <w:t xml:space="preserve"> scop </w:t>
      </w:r>
      <w:proofErr w:type="spellStart"/>
      <w:r w:rsidRPr="00F17E57">
        <w:rPr>
          <w:rFonts w:asciiTheme="minorHAnsi" w:eastAsia="Calibri" w:hAnsiTheme="minorHAnsi" w:cstheme="minorHAnsi"/>
          <w:lang w:val="en-US"/>
        </w:rPr>
        <w:t>și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depus</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odată</w:t>
      </w:r>
      <w:proofErr w:type="spellEnd"/>
      <w:r w:rsidRPr="00F17E57">
        <w:rPr>
          <w:rFonts w:asciiTheme="minorHAnsi" w:eastAsia="Calibri" w:hAnsiTheme="minorHAnsi" w:cstheme="minorHAnsi"/>
          <w:lang w:val="en-US"/>
        </w:rPr>
        <w:t xml:space="preserve"> cu </w:t>
      </w:r>
      <w:proofErr w:type="spellStart"/>
      <w:r w:rsidRPr="00F17E57">
        <w:rPr>
          <w:rFonts w:asciiTheme="minorHAnsi" w:eastAsia="Calibri" w:hAnsiTheme="minorHAnsi" w:cstheme="minorHAnsi"/>
          <w:lang w:val="en-US"/>
        </w:rPr>
        <w:t>Cererea</w:t>
      </w:r>
      <w:proofErr w:type="spellEnd"/>
      <w:r w:rsidRPr="00F17E57">
        <w:rPr>
          <w:rFonts w:asciiTheme="minorHAnsi" w:eastAsia="Calibri" w:hAnsiTheme="minorHAnsi" w:cstheme="minorHAnsi"/>
          <w:lang w:val="en-US"/>
        </w:rPr>
        <w:t xml:space="preserve"> de </w:t>
      </w:r>
      <w:proofErr w:type="spellStart"/>
      <w:r w:rsidRPr="00F17E57">
        <w:rPr>
          <w:rFonts w:asciiTheme="minorHAnsi" w:eastAsia="Calibri" w:hAnsiTheme="minorHAnsi" w:cstheme="minorHAnsi"/>
          <w:lang w:val="en-US"/>
        </w:rPr>
        <w:t>finanțare</w:t>
      </w:r>
      <w:proofErr w:type="spellEnd"/>
      <w:r w:rsidRPr="00F17E57">
        <w:rPr>
          <w:rFonts w:asciiTheme="minorHAnsi" w:eastAsia="Calibri" w:hAnsiTheme="minorHAnsi" w:cstheme="minorHAnsi"/>
          <w:lang w:val="en-US"/>
        </w:rPr>
        <w:t>.</w:t>
      </w:r>
    </w:p>
    <w:p w14:paraId="2CB7F5EC"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dacă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analiza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ulterioară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situației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arată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necesare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suplimentare</w:t>
      </w:r>
      <w:proofErr w:type="spellEnd"/>
      <w:r w:rsidRPr="00260948">
        <w:rPr>
          <w:rFonts w:asciiTheme="minorHAnsi" w:eastAsia="Calibri" w:hAnsiTheme="minorHAnsi" w:cstheme="minorHAnsi"/>
          <w:lang w:val="en-US"/>
        </w:rPr>
        <w:t>/</w:t>
      </w:r>
      <w:proofErr w:type="spellStart"/>
      <w:r w:rsidRPr="00260948">
        <w:rPr>
          <w:rFonts w:asciiTheme="minorHAnsi" w:eastAsia="Calibri" w:hAnsiTheme="minorHAnsi" w:cstheme="minorHAnsi"/>
          <w:lang w:val="en-US"/>
        </w:rPr>
        <w:t>modificări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soluții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preluate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implementate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
    <w:p w14:paraId="28621D27" w14:textId="77777777" w:rsidR="00166BC6" w:rsidRDefault="00166BC6" w:rsidP="00166BC6">
      <w:pPr>
        <w:rPr>
          <w:rFonts w:asciiTheme="minorHAnsi" w:hAnsiTheme="minorHAnsi" w:cstheme="minorHAnsi"/>
        </w:rPr>
      </w:pPr>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Pr>
          <w:rFonts w:asciiTheme="minorHAnsi" w:hAnsiTheme="minorHAnsi" w:cstheme="minorHAnsi"/>
        </w:rPr>
        <w:t xml:space="preserve">care poate fi consultată aici: </w:t>
      </w:r>
      <w:r w:rsidR="00E7184C">
        <w:fldChar w:fldCharType="begin"/>
      </w:r>
      <w:r w:rsidR="00E7184C">
        <w:instrText xml:space="preserve"> HYPERLINK "https://www.adrbi.ro/programe-regionale/por-bi-2021-2027/metodologie-dnsh/" </w:instrText>
      </w:r>
      <w:r w:rsidR="00E7184C">
        <w:fldChar w:fldCharType="separate"/>
      </w:r>
      <w:r w:rsidRPr="00F61460">
        <w:rPr>
          <w:rStyle w:val="Hyperlink"/>
          <w:rFonts w:asciiTheme="minorHAnsi" w:hAnsiTheme="minorHAnsi" w:cstheme="minorHAnsi"/>
        </w:rPr>
        <w:t>https://www.adrbi.ro/programe-regionale/por-bi-2021-2027/metodologie-dnsh/</w:t>
      </w:r>
      <w:r w:rsidR="00E7184C">
        <w:rPr>
          <w:rStyle w:val="Hyperlink"/>
          <w:rFonts w:asciiTheme="minorHAnsi" w:hAnsiTheme="minorHAnsi" w:cstheme="minorHAnsi"/>
        </w:rPr>
        <w:fldChar w:fldCharType="end"/>
      </w:r>
      <w:r>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p>
    <w:p w14:paraId="57052068" w14:textId="77777777" w:rsidR="00166BC6" w:rsidRPr="00260948" w:rsidRDefault="00166BC6" w:rsidP="00166BC6">
      <w:pPr>
        <w:rPr>
          <w:rFonts w:asciiTheme="minorHAnsi" w:eastAsia="Calibri" w:hAnsiTheme="minorHAnsi" w:cstheme="minorHAnsi"/>
          <w:lang w:val="en-US"/>
        </w:rPr>
      </w:pPr>
      <w:bookmarkStart w:id="60" w:name="_Hlk136248667"/>
      <w:bookmarkEnd w:id="59"/>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avea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vedere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DNSH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întocmirea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atribuire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contractelor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achiziție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toată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întregului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ciclu</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w:t>
      </w:r>
      <w:proofErr w:type="gramStart"/>
      <w:r w:rsidRPr="00260948">
        <w:rPr>
          <w:rFonts w:asciiTheme="minorHAnsi" w:eastAsia="Calibri" w:hAnsiTheme="minorHAnsi" w:cstheme="minorHAnsi"/>
          <w:lang w:val="en-US"/>
        </w:rPr>
        <w:t>a</w:t>
      </w:r>
      <w:proofErr w:type="gram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investiţiei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Orientări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(2021/C 373/01)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temeiul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taxonomia</w:t>
      </w:r>
      <w:proofErr w:type="spellEnd"/>
      <w:r w:rsidRPr="00260948">
        <w:rPr>
          <w:rFonts w:asciiTheme="minorHAnsi" w:eastAsia="Calibri" w:hAnsiTheme="minorHAnsi" w:cstheme="minorHAnsi"/>
          <w:lang w:val="en-US"/>
        </w:rPr>
        <w:t xml:space="preserve"> (UE) (2020/852).</w:t>
      </w:r>
    </w:p>
    <w:p w14:paraId="2A598443" w14:textId="77777777" w:rsidR="00166BC6" w:rsidRPr="00260948" w:rsidRDefault="00166BC6" w:rsidP="006E2C64">
      <w:pPr>
        <w:spacing w:after="0"/>
        <w:rPr>
          <w:rFonts w:asciiTheme="minorHAnsi" w:eastAsia="Calibri" w:hAnsiTheme="minorHAnsi" w:cstheme="minorHAnsi"/>
          <w:lang w:val="en-US"/>
        </w:rPr>
      </w:pPr>
      <w:bookmarkStart w:id="61" w:name="_Hlk136248693"/>
      <w:bookmarkEnd w:id="60"/>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se </w:t>
      </w:r>
      <w:proofErr w:type="spellStart"/>
      <w:r w:rsidRPr="00260948">
        <w:rPr>
          <w:rFonts w:asciiTheme="minorHAnsi" w:eastAsia="Calibri" w:hAnsiTheme="minorHAnsi" w:cstheme="minorHAnsi"/>
          <w:lang w:val="en-US"/>
        </w:rPr>
        <w:t>asigure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nu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prejudiciat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niciunul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dintre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cele</w:t>
      </w:r>
      <w:proofErr w:type="spellEnd"/>
      <w:r w:rsidRPr="00260948">
        <w:rPr>
          <w:rFonts w:asciiTheme="minorHAnsi" w:eastAsia="Calibri" w:hAnsiTheme="minorHAnsi" w:cstheme="minorHAnsi"/>
          <w:lang w:val="en-US"/>
        </w:rPr>
        <w:t xml:space="preserve"> 6 </w:t>
      </w:r>
      <w:proofErr w:type="spellStart"/>
      <w:r w:rsidRPr="00260948">
        <w:rPr>
          <w:rFonts w:asciiTheme="minorHAnsi" w:eastAsia="Calibri" w:hAnsiTheme="minorHAnsi" w:cstheme="minorHAnsi"/>
          <w:lang w:val="en-US"/>
        </w:rPr>
        <w:t>obiective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mediu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raportare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prevederile</w:t>
      </w:r>
      <w:proofErr w:type="spellEnd"/>
      <w:r w:rsidRPr="00260948">
        <w:rPr>
          <w:rFonts w:asciiTheme="minorHAnsi" w:eastAsia="Calibri" w:hAnsiTheme="minorHAnsi" w:cstheme="minorHAnsi"/>
          <w:lang w:val="en-US"/>
        </w:rPr>
        <w:t xml:space="preserve"> art. 17 din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(UE) 2020/852, </w:t>
      </w:r>
      <w:proofErr w:type="spellStart"/>
      <w:r w:rsidRPr="00260948">
        <w:rPr>
          <w:rFonts w:asciiTheme="minorHAnsi" w:eastAsia="Calibri" w:hAnsiTheme="minorHAnsi" w:cstheme="minorHAnsi"/>
          <w:lang w:val="en-US"/>
        </w:rPr>
        <w:t>respectiv</w:t>
      </w:r>
      <w:bookmarkEnd w:id="61"/>
      <w:proofErr w:type="spellEnd"/>
      <w:r w:rsidRPr="00260948">
        <w:rPr>
          <w:rFonts w:asciiTheme="minorHAnsi" w:eastAsia="Calibri" w:hAnsiTheme="minorHAnsi" w:cstheme="minorHAnsi"/>
          <w:lang w:val="en-US"/>
        </w:rPr>
        <w:t>:</w:t>
      </w:r>
    </w:p>
    <w:p w14:paraId="4733BACF"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schimbărilor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2692611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bookmarkStart w:id="62" w:name="_Hlk141192451"/>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bookmarkEnd w:id="62"/>
      <w:proofErr w:type="spellEnd"/>
      <w:r w:rsidRPr="0055725E">
        <w:rPr>
          <w:rFonts w:asciiTheme="minorHAnsi" w:eastAsia="Calibri" w:hAnsiTheme="minorHAnsi" w:cstheme="minorHAnsi"/>
          <w:lang w:val="en-US"/>
        </w:rPr>
        <w:t>;</w:t>
      </w:r>
    </w:p>
    <w:p w14:paraId="58A319DA"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utilizarea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durabilă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resurselor</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apă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 </w:t>
      </w:r>
      <w:proofErr w:type="spellStart"/>
      <w:r w:rsidRPr="0055725E">
        <w:rPr>
          <w:rFonts w:asciiTheme="minorHAnsi" w:eastAsia="Calibri" w:hAnsiTheme="minorHAnsi" w:cstheme="minorHAnsi"/>
          <w:lang w:val="en-US"/>
        </w:rPr>
        <w:t>celor</w:t>
      </w:r>
      <w:proofErr w:type="spellEnd"/>
      <w:r w:rsidRPr="0055725E">
        <w:rPr>
          <w:rFonts w:asciiTheme="minorHAnsi" w:eastAsia="Calibri" w:hAnsiTheme="minorHAnsi" w:cstheme="minorHAnsi"/>
          <w:lang w:val="en-US"/>
        </w:rPr>
        <w:t xml:space="preserve"> marine;</w:t>
      </w:r>
    </w:p>
    <w:p w14:paraId="0423950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lastRenderedPageBreak/>
        <w:t>tranziția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către</w:t>
      </w:r>
      <w:proofErr w:type="spellEnd"/>
      <w:r w:rsidRPr="0055725E">
        <w:rPr>
          <w:rFonts w:asciiTheme="minorHAnsi" w:eastAsia="Calibri" w:hAnsiTheme="minorHAnsi" w:cstheme="minorHAnsi"/>
          <w:lang w:val="en-US"/>
        </w:rPr>
        <w:t xml:space="preserve"> o </w:t>
      </w:r>
      <w:proofErr w:type="spellStart"/>
      <w:r w:rsidRPr="0055725E">
        <w:rPr>
          <w:rFonts w:asciiTheme="minorHAnsi" w:eastAsia="Calibri" w:hAnsiTheme="minorHAnsi" w:cstheme="minorHAnsi"/>
          <w:lang w:val="en-US"/>
        </w:rPr>
        <w:t>economie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circulară</w:t>
      </w:r>
      <w:proofErr w:type="spellEnd"/>
      <w:r w:rsidRPr="0055725E">
        <w:rPr>
          <w:rFonts w:asciiTheme="minorHAnsi" w:eastAsia="Calibri" w:hAnsiTheme="minorHAnsi" w:cstheme="minorHAnsi"/>
          <w:lang w:val="en-US"/>
        </w:rPr>
        <w:t>;</w:t>
      </w:r>
    </w:p>
    <w:p w14:paraId="6418859B"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prevenirea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controlul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poluării</w:t>
      </w:r>
      <w:proofErr w:type="spellEnd"/>
      <w:r w:rsidRPr="0055725E">
        <w:rPr>
          <w:rFonts w:asciiTheme="minorHAnsi" w:eastAsia="Calibri" w:hAnsiTheme="minorHAnsi" w:cstheme="minorHAnsi"/>
          <w:lang w:val="en-US"/>
        </w:rPr>
        <w:t>;</w:t>
      </w:r>
    </w:p>
    <w:p w14:paraId="1BCA6C4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refacerea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biodiversității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gramStart"/>
      <w:r w:rsidRPr="0055725E">
        <w:rPr>
          <w:rFonts w:asciiTheme="minorHAnsi" w:eastAsia="Calibri" w:hAnsiTheme="minorHAnsi" w:cstheme="minorHAnsi"/>
          <w:lang w:val="en-US"/>
        </w:rPr>
        <w:t>a</w:t>
      </w:r>
      <w:proofErr w:type="gram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ecosistemelor</w:t>
      </w:r>
      <w:proofErr w:type="spellEnd"/>
      <w:r w:rsidRPr="0055725E">
        <w:rPr>
          <w:rFonts w:asciiTheme="minorHAnsi" w:eastAsia="Calibri" w:hAnsiTheme="minorHAnsi" w:cstheme="minorHAnsi"/>
          <w:lang w:val="en-US"/>
        </w:rPr>
        <w:t>.</w:t>
      </w:r>
    </w:p>
    <w:p w14:paraId="3FA84831" w14:textId="77777777" w:rsidR="00166BC6" w:rsidRDefault="00166BC6" w:rsidP="00166BC6">
      <w:pPr>
        <w:rPr>
          <w:rFonts w:asciiTheme="minorHAnsi" w:eastAsia="Calibri" w:hAnsiTheme="minorHAnsi" w:cstheme="minorHAnsi"/>
          <w:lang w:val="en-US"/>
        </w:rPr>
      </w:pPr>
    </w:p>
    <w:p w14:paraId="70386ADB" w14:textId="77777777" w:rsidR="00155619" w:rsidRDefault="00166BC6" w:rsidP="00166BC6">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010A0A">
        <w:t xml:space="preserve"> </w:t>
      </w:r>
    </w:p>
    <w:p w14:paraId="61FA39A9"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 </w:t>
      </w:r>
    </w:p>
    <w:p w14:paraId="35E65153" w14:textId="05211A4A"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echipamentele tehnice specifice achizi</w:t>
      </w:r>
      <w:r w:rsidRPr="00155619">
        <w:rPr>
          <w:rFonts w:cs="Calibri"/>
        </w:rPr>
        <w:t>ț</w:t>
      </w:r>
      <w:r w:rsidRPr="00155619">
        <w:rPr>
          <w:rFonts w:asciiTheme="minorHAnsi" w:hAnsiTheme="minorHAnsi" w:cstheme="minorHAnsi"/>
        </w:rPr>
        <w:t xml:space="preserve">ionate </w:t>
      </w:r>
      <w:r w:rsidRPr="00155619">
        <w:rPr>
          <w:rFonts w:cs="Calibri"/>
        </w:rPr>
        <w:t>î</w:t>
      </w:r>
      <w:r w:rsidRPr="00155619">
        <w:rPr>
          <w:rFonts w:asciiTheme="minorHAnsi" w:hAnsiTheme="minorHAnsi" w:cstheme="minorHAnsi"/>
        </w:rPr>
        <w:t>ndeplinesc cerin</w:t>
      </w:r>
      <w:r w:rsidRPr="00155619">
        <w:rPr>
          <w:rFonts w:cs="Calibri"/>
        </w:rPr>
        <w:t>ț</w:t>
      </w:r>
      <w:r w:rsidRPr="00155619">
        <w:rPr>
          <w:rFonts w:asciiTheme="minorHAnsi" w:hAnsiTheme="minorHAnsi" w:cstheme="minorHAnsi"/>
        </w:rPr>
        <w:t xml:space="preserve">ele legate de energie stabilite </w:t>
      </w:r>
      <w:r w:rsidRPr="00155619">
        <w:rPr>
          <w:rFonts w:cs="Calibri"/>
        </w:rPr>
        <w:t>î</w:t>
      </w:r>
      <w:r w:rsidRPr="00155619">
        <w:rPr>
          <w:rFonts w:asciiTheme="minorHAnsi" w:hAnsiTheme="minorHAnsi" w:cstheme="minorHAnsi"/>
        </w:rPr>
        <w:t xml:space="preserve">n conformitate cu Directiva 2009/125/CE pentru produsele cu impact energetic, inclusiv servere </w:t>
      </w:r>
      <w:r w:rsidRPr="00155619">
        <w:rPr>
          <w:rFonts w:cs="Calibri"/>
        </w:rPr>
        <w:t>ș</w:t>
      </w:r>
      <w:r w:rsidRPr="00155619">
        <w:rPr>
          <w:rFonts w:asciiTheme="minorHAnsi" w:hAnsiTheme="minorHAnsi" w:cstheme="minorHAnsi"/>
        </w:rPr>
        <w:t xml:space="preserve">i stocare de date sau computere </w:t>
      </w:r>
      <w:r w:rsidRPr="00155619">
        <w:rPr>
          <w:rFonts w:cs="Calibri"/>
        </w:rPr>
        <w:t>ș</w:t>
      </w:r>
      <w:r w:rsidRPr="00155619">
        <w:rPr>
          <w:rFonts w:asciiTheme="minorHAnsi" w:hAnsiTheme="minorHAnsi" w:cstheme="minorHAnsi"/>
        </w:rPr>
        <w:t>i servere de calculatoare sau afișaje electronice.</w:t>
      </w:r>
    </w:p>
    <w:p w14:paraId="549AF90B"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adaptarea la schimbările climatice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3470746B"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se vor specifica măsuri adecvate (pentru riscurile identificate) în conformitate cu rezultatele studiului de Imunizare la schimbări climatice (Pilonul II Adaptarea la schimbările climatice). Hazardurile climatice care vor fi luate </w:t>
      </w:r>
      <w:r w:rsidRPr="00155619">
        <w:rPr>
          <w:rFonts w:cs="Calibri"/>
        </w:rPr>
        <w:t>î</w:t>
      </w:r>
      <w:r w:rsidRPr="00155619">
        <w:rPr>
          <w:rFonts w:asciiTheme="minorHAnsi" w:hAnsiTheme="minorHAnsi" w:cstheme="minorHAnsi"/>
        </w:rPr>
        <w:t>n calcul: temperaturi extreme / valuri de c</w:t>
      </w:r>
      <w:r w:rsidRPr="00155619">
        <w:rPr>
          <w:rFonts w:cs="Calibri"/>
        </w:rPr>
        <w:t>ă</w:t>
      </w:r>
      <w:r w:rsidRPr="00155619">
        <w:rPr>
          <w:rFonts w:asciiTheme="minorHAnsi" w:hAnsiTheme="minorHAnsi" w:cstheme="minorHAnsi"/>
        </w:rPr>
        <w:t>ldur</w:t>
      </w:r>
      <w:r w:rsidRPr="00155619">
        <w:rPr>
          <w:rFonts w:cs="Calibri"/>
        </w:rPr>
        <w:t>ă</w:t>
      </w:r>
      <w:r w:rsidRPr="00155619">
        <w:rPr>
          <w:rFonts w:asciiTheme="minorHAnsi" w:hAnsiTheme="minorHAnsi" w:cstheme="minorHAnsi"/>
        </w:rPr>
        <w:t xml:space="preserve"> (materiale adecvate pentru izolarea termic</w:t>
      </w:r>
      <w:r w:rsidRPr="00155619">
        <w:rPr>
          <w:rFonts w:cs="Calibri"/>
        </w:rPr>
        <w:t>ă</w:t>
      </w:r>
      <w:r w:rsidRPr="00155619">
        <w:rPr>
          <w:rFonts w:asciiTheme="minorHAnsi" w:hAnsiTheme="minorHAnsi" w:cstheme="minorHAnsi"/>
        </w:rPr>
        <w:t xml:space="preserve">, vopseluri </w:t>
      </w:r>
      <w:r w:rsidRPr="00155619">
        <w:rPr>
          <w:rFonts w:cs="Calibri"/>
        </w:rPr>
        <w:t>ș</w:t>
      </w:r>
      <w:r w:rsidRPr="00155619">
        <w:rPr>
          <w:rFonts w:asciiTheme="minorHAnsi" w:hAnsiTheme="minorHAnsi" w:cstheme="minorHAnsi"/>
        </w:rPr>
        <w:t>i culoare pere</w:t>
      </w:r>
      <w:r w:rsidRPr="00155619">
        <w:rPr>
          <w:rFonts w:cs="Calibri"/>
        </w:rPr>
        <w:t>ț</w:t>
      </w:r>
      <w:r w:rsidRPr="00155619">
        <w:rPr>
          <w:rFonts w:asciiTheme="minorHAnsi" w:hAnsiTheme="minorHAnsi" w:cstheme="minorHAnsi"/>
        </w:rPr>
        <w:t xml:space="preserve">i </w:t>
      </w:r>
      <w:r w:rsidRPr="00155619">
        <w:rPr>
          <w:rFonts w:cs="Calibri"/>
        </w:rPr>
        <w:t>ș</w:t>
      </w:r>
      <w:r w:rsidRPr="00155619">
        <w:rPr>
          <w:rFonts w:asciiTheme="minorHAnsi" w:hAnsiTheme="minorHAnsi" w:cstheme="minorHAnsi"/>
        </w:rPr>
        <w:t>i acoperi</w:t>
      </w:r>
      <w:r w:rsidRPr="00155619">
        <w:rPr>
          <w:rFonts w:cs="Calibri"/>
        </w:rPr>
        <w:t>ș</w:t>
      </w:r>
      <w:r w:rsidRPr="00155619">
        <w:rPr>
          <w:rFonts w:asciiTheme="minorHAnsi" w:hAnsiTheme="minorHAnsi" w:cstheme="minorHAnsi"/>
        </w:rPr>
        <w:t>, solu</w:t>
      </w:r>
      <w:r w:rsidRPr="00155619">
        <w:rPr>
          <w:rFonts w:cs="Calibri"/>
        </w:rPr>
        <w:t>ț</w:t>
      </w:r>
      <w:r w:rsidRPr="00155619">
        <w:rPr>
          <w:rFonts w:asciiTheme="minorHAnsi" w:hAnsiTheme="minorHAnsi" w:cstheme="minorHAnsi"/>
        </w:rPr>
        <w:t xml:space="preserve">ii verzi etc.); </w:t>
      </w:r>
    </w:p>
    <w:p w14:paraId="5FCAA89B" w14:textId="7C85E142"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precipita</w:t>
      </w:r>
      <w:r w:rsidRPr="00155619">
        <w:rPr>
          <w:rFonts w:cs="Calibri"/>
        </w:rPr>
        <w:t>ț</w:t>
      </w:r>
      <w:r w:rsidRPr="00155619">
        <w:rPr>
          <w:rFonts w:asciiTheme="minorHAnsi" w:hAnsiTheme="minorHAnsi" w:cstheme="minorHAnsi"/>
        </w:rPr>
        <w:t>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54C78440"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tranziția către o economie circulară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76297D3D" w14:textId="77777777" w:rsidR="00155619"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Deşeurile generate în urma proiectelor de investiţii, în toate etapele acestuia, vor fi depozitate temporar doar pe suprafeţe special amenajate în acest sens; colectarea </w:t>
      </w:r>
      <w:r w:rsidRPr="00155619">
        <w:rPr>
          <w:rFonts w:cs="Calibri"/>
        </w:rPr>
        <w:t>ș</w:t>
      </w:r>
      <w:r w:rsidRPr="00155619">
        <w:rPr>
          <w:rFonts w:asciiTheme="minorHAnsi" w:hAnsiTheme="minorHAnsi" w:cstheme="minorHAnsi"/>
        </w:rPr>
        <w:t>i sortarea selectiv</w:t>
      </w:r>
      <w:r w:rsidRPr="00155619">
        <w:rPr>
          <w:rFonts w:cs="Calibri"/>
        </w:rPr>
        <w:t>ă</w:t>
      </w:r>
      <w:r w:rsidRPr="00155619">
        <w:rPr>
          <w:rFonts w:asciiTheme="minorHAnsi" w:hAnsiTheme="minorHAnsi" w:cstheme="minorHAnsi"/>
        </w:rPr>
        <w:t xml:space="preserve"> a de</w:t>
      </w:r>
      <w:r w:rsidRPr="00155619">
        <w:rPr>
          <w:rFonts w:cs="Calibri"/>
        </w:rPr>
        <w:t>ș</w:t>
      </w:r>
      <w:r w:rsidRPr="00155619">
        <w:rPr>
          <w:rFonts w:asciiTheme="minorHAnsi" w:hAnsiTheme="minorHAnsi" w:cstheme="minorHAnsi"/>
        </w:rPr>
        <w:t xml:space="preserve">eurilor </w:t>
      </w:r>
      <w:r w:rsidRPr="00155619">
        <w:rPr>
          <w:rFonts w:cs="Calibri"/>
        </w:rPr>
        <w:t>î</w:t>
      </w:r>
      <w:r w:rsidRPr="00155619">
        <w:rPr>
          <w:rFonts w:asciiTheme="minorHAnsi" w:hAnsiTheme="minorHAnsi" w:cstheme="minorHAnsi"/>
        </w:rPr>
        <w:t>n timpul procesului de modernizare (containere separate pentru diferite tipuri de de</w:t>
      </w:r>
      <w:r w:rsidRPr="00155619">
        <w:rPr>
          <w:rFonts w:cs="Calibri"/>
        </w:rPr>
        <w:t>ș</w:t>
      </w:r>
      <w:r w:rsidRPr="00155619">
        <w:rPr>
          <w:rFonts w:asciiTheme="minorHAnsi" w:hAnsiTheme="minorHAnsi" w:cstheme="minorHAnsi"/>
        </w:rPr>
        <w:t>euri, precum metal, sticl</w:t>
      </w:r>
      <w:r w:rsidRPr="00155619">
        <w:rPr>
          <w:rFonts w:cs="Calibri"/>
        </w:rPr>
        <w:t>ă</w:t>
      </w:r>
      <w:r w:rsidRPr="00155619">
        <w:rPr>
          <w:rFonts w:asciiTheme="minorHAnsi" w:hAnsiTheme="minorHAnsi" w:cstheme="minorHAnsi"/>
        </w:rPr>
        <w:t xml:space="preserve"> sau lemn);</w:t>
      </w:r>
      <w:r w:rsidRPr="00FC2F5E">
        <w:t xml:space="preserve"> </w:t>
      </w:r>
    </w:p>
    <w:p w14:paraId="7C3A0D43" w14:textId="5A1BC38A"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documente justificative privind trasabilitatea deşeurilor (contracte pentru predarea lor către entități abilitate conform legii să gestioneze diferite tipuri de deşeuri, inclusiv deșeuri de echipamente electrice și electronice); </w:t>
      </w:r>
    </w:p>
    <w:p w14:paraId="7CB318C6" w14:textId="084FE613"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70% din de</w:t>
      </w:r>
      <w:r w:rsidRPr="00155619">
        <w:rPr>
          <w:rFonts w:cs="Calibri"/>
        </w:rPr>
        <w:t>ș</w:t>
      </w:r>
      <w:r w:rsidRPr="00155619">
        <w:rPr>
          <w:rFonts w:asciiTheme="minorHAnsi" w:hAnsiTheme="minorHAnsi" w:cstheme="minorHAnsi"/>
        </w:rPr>
        <w:t xml:space="preserve">eurile nepericuloase generate pe </w:t>
      </w:r>
      <w:r w:rsidRPr="00155619">
        <w:rPr>
          <w:rFonts w:cs="Calibri"/>
        </w:rPr>
        <w:t>ș</w:t>
      </w:r>
      <w:r w:rsidRPr="00155619">
        <w:rPr>
          <w:rFonts w:asciiTheme="minorHAnsi" w:hAnsiTheme="minorHAnsi" w:cstheme="minorHAnsi"/>
        </w:rPr>
        <w:t>antier din construc</w:t>
      </w:r>
      <w:r w:rsidRPr="00155619">
        <w:rPr>
          <w:rFonts w:cs="Calibri"/>
        </w:rPr>
        <w:t>ț</w:t>
      </w:r>
      <w:r w:rsidRPr="00155619">
        <w:rPr>
          <w:rFonts w:asciiTheme="minorHAnsi" w:hAnsiTheme="minorHAnsi" w:cstheme="minorHAnsi"/>
        </w:rPr>
        <w:t xml:space="preserve">ii </w:t>
      </w:r>
      <w:r w:rsidRPr="00155619">
        <w:rPr>
          <w:rFonts w:cs="Calibri"/>
        </w:rPr>
        <w:t>ș</w:t>
      </w:r>
      <w:r w:rsidRPr="00155619">
        <w:rPr>
          <w:rFonts w:asciiTheme="minorHAnsi" w:hAnsiTheme="minorHAnsi" w:cstheme="minorHAnsi"/>
        </w:rPr>
        <w:t>i demol</w:t>
      </w:r>
      <w:r w:rsidRPr="00155619">
        <w:rPr>
          <w:rFonts w:cs="Calibri"/>
        </w:rPr>
        <w:t>ă</w:t>
      </w:r>
      <w:r w:rsidRPr="00155619">
        <w:rPr>
          <w:rFonts w:asciiTheme="minorHAnsi" w:hAnsiTheme="minorHAnsi" w:cstheme="minorHAnsi"/>
        </w:rPr>
        <w:t>ri (cu excep</w:t>
      </w:r>
      <w:r w:rsidRPr="00155619">
        <w:rPr>
          <w:rFonts w:cs="Calibri"/>
        </w:rPr>
        <w:t>ț</w:t>
      </w:r>
      <w:r w:rsidRPr="00155619">
        <w:rPr>
          <w:rFonts w:asciiTheme="minorHAnsi" w:hAnsiTheme="minorHAnsi" w:cstheme="minorHAnsi"/>
        </w:rPr>
        <w:t xml:space="preserve">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w:t>
      </w:r>
      <w:r w:rsidRPr="00155619">
        <w:rPr>
          <w:rFonts w:asciiTheme="minorHAnsi" w:hAnsiTheme="minorHAnsi" w:cstheme="minorHAnsi"/>
        </w:rPr>
        <w:lastRenderedPageBreak/>
        <w:t>pregătite pentru reutilizare, reciclare și alte operațiuni de valorificare materială, inclusiv operațiuni de umplere care utilizează deșeuri pentru a înlocui alte materiale (dacă este cazul); echipamentele achizi</w:t>
      </w:r>
      <w:r w:rsidRPr="00155619">
        <w:rPr>
          <w:rFonts w:cs="Calibri"/>
        </w:rPr>
        <w:t>ț</w:t>
      </w:r>
      <w:r w:rsidRPr="00155619">
        <w:rPr>
          <w:rFonts w:asciiTheme="minorHAnsi" w:hAnsiTheme="minorHAnsi" w:cstheme="minorHAnsi"/>
        </w:rPr>
        <w:t>ionate (dac</w:t>
      </w:r>
      <w:r w:rsidRPr="00155619">
        <w:rPr>
          <w:rFonts w:cs="Calibri"/>
        </w:rPr>
        <w:t>ă</w:t>
      </w:r>
      <w:r w:rsidRPr="00155619">
        <w:rPr>
          <w:rFonts w:asciiTheme="minorHAnsi" w:hAnsiTheme="minorHAnsi" w:cstheme="minorHAnsi"/>
        </w:rPr>
        <w:t xml:space="preserve">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p w14:paraId="67540F5A"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prevenirea și controlul poluării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325643C3" w14:textId="77777777" w:rsidR="00155619" w:rsidRDefault="00155619" w:rsidP="00166BC6">
      <w:pPr>
        <w:rPr>
          <w:rFonts w:asciiTheme="minorHAnsi" w:hAnsiTheme="minorHAnsi" w:cstheme="minorHAnsi"/>
        </w:rPr>
      </w:pPr>
      <w:r>
        <w:rPr>
          <w:rFonts w:asciiTheme="minorHAnsi" w:hAnsiTheme="minorHAnsi" w:cstheme="minorHAnsi"/>
        </w:rPr>
        <w:t>M</w:t>
      </w:r>
      <w:r w:rsidR="00166BC6" w:rsidRPr="00FC2F5E">
        <w:rPr>
          <w:rFonts w:asciiTheme="minorHAnsi" w:hAnsiTheme="minorHAnsi" w:cstheme="minorHAnsi"/>
        </w:rPr>
        <w:t>ăsuri de reducere a zgomotului, a prafului și a emisiilor poluante în timpul lucrărilor dacă se constată depășirea valorilor maxime admise pentru pulberi în suspensie, zgomot, noxe</w:t>
      </w:r>
      <w:r>
        <w:rPr>
          <w:rFonts w:asciiTheme="minorHAnsi" w:hAnsiTheme="minorHAnsi" w:cstheme="minorHAnsi"/>
        </w:rPr>
        <w:t>:</w:t>
      </w:r>
    </w:p>
    <w:p w14:paraId="16D7CF7F"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protecţia zonelor critice cu bariere de zgomot, umezirea suprafețelor de lucru în caz de vânt puternic, utilizarea de utilaje cu nivel redus de emisii, verificarea periodică a utilajelor și echipamentelor utilizate;</w:t>
      </w:r>
    </w:p>
    <w:p w14:paraId="66A7DE54" w14:textId="77777777" w:rsidR="00155619"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utilizarea de materiale adecvate: materialele nu con</w:t>
      </w:r>
      <w:r w:rsidRPr="00155619">
        <w:rPr>
          <w:rFonts w:cs="Calibri"/>
        </w:rPr>
        <w:t>ț</w:t>
      </w:r>
      <w:r w:rsidRPr="00155619">
        <w:rPr>
          <w:rFonts w:asciiTheme="minorHAnsi" w:hAnsiTheme="minorHAnsi" w:cstheme="minorHAnsi"/>
        </w:rPr>
        <w:t>in azbest, formaldehidă, radon etc. și nu sunt incluse în lista substanțelor supuse autorizării prevăzute în anexa XIV la Regulamentul (CE) nr. 1907/2006;</w:t>
      </w:r>
      <w:r w:rsidRPr="00FC2F5E">
        <w:t xml:space="preserve"> </w:t>
      </w:r>
      <w:r>
        <w:t xml:space="preserve"> </w:t>
      </w:r>
    </w:p>
    <w:p w14:paraId="50FDA515" w14:textId="77777777" w:rsidR="00155619" w:rsidRDefault="00155619" w:rsidP="00155619">
      <w:pPr>
        <w:rPr>
          <w:rFonts w:asciiTheme="minorHAnsi" w:hAnsiTheme="minorHAnsi" w:cstheme="minorHAnsi"/>
        </w:rPr>
      </w:pPr>
      <w:r>
        <w:rPr>
          <w:rFonts w:asciiTheme="minorHAnsi" w:hAnsiTheme="minorHAnsi" w:cstheme="minorHAnsi"/>
        </w:rPr>
        <w:t>M</w:t>
      </w:r>
      <w:r w:rsidR="00166BC6" w:rsidRPr="00155619">
        <w:rPr>
          <w:rFonts w:asciiTheme="minorHAnsi" w:hAnsiTheme="minorHAnsi" w:cstheme="minorHAnsi"/>
        </w:rPr>
        <w:t xml:space="preserve">ăsuri pentru limitarea suprafețelor de teren ocupate temporar (pe durata construcției): </w:t>
      </w:r>
    </w:p>
    <w:p w14:paraId="20F9D285"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planificarea prealabilă a șantierului, planificarea riguroasă a timpului, monitorizarea atentă a șantierului etc.;</w:t>
      </w:r>
    </w:p>
    <w:p w14:paraId="7DCA554B" w14:textId="2B0DEE1E"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colectarea apelor uzate de la organiz</w:t>
      </w:r>
      <w:r w:rsidRPr="00155619">
        <w:rPr>
          <w:rFonts w:cs="Calibri"/>
        </w:rPr>
        <w:t>ă</w:t>
      </w:r>
      <w:r w:rsidRPr="00155619">
        <w:rPr>
          <w:rFonts w:asciiTheme="minorHAnsi" w:hAnsiTheme="minorHAnsi" w:cstheme="minorHAnsi"/>
        </w:rPr>
        <w:t xml:space="preserve">rile de </w:t>
      </w:r>
      <w:r w:rsidRPr="00155619">
        <w:rPr>
          <w:rFonts w:cs="Calibri"/>
        </w:rPr>
        <w:t>ș</w:t>
      </w:r>
      <w:r w:rsidRPr="00155619">
        <w:rPr>
          <w:rFonts w:asciiTheme="minorHAnsi" w:hAnsiTheme="minorHAnsi" w:cstheme="minorHAnsi"/>
        </w:rPr>
        <w:t xml:space="preserve">antier </w:t>
      </w:r>
      <w:r w:rsidRPr="00155619">
        <w:rPr>
          <w:rFonts w:cs="Calibri"/>
        </w:rPr>
        <w:t>î</w:t>
      </w:r>
      <w:r w:rsidRPr="00155619">
        <w:rPr>
          <w:rFonts w:asciiTheme="minorHAnsi" w:hAnsiTheme="minorHAnsi" w:cstheme="minorHAnsi"/>
        </w:rPr>
        <w:t xml:space="preserve">n bazine vidanjabile sau evacuarea acestora </w:t>
      </w:r>
      <w:r w:rsidRPr="00155619">
        <w:rPr>
          <w:rFonts w:cs="Calibri"/>
        </w:rPr>
        <w:t>î</w:t>
      </w:r>
      <w:r w:rsidRPr="00155619">
        <w:rPr>
          <w:rFonts w:asciiTheme="minorHAnsi" w:hAnsiTheme="minorHAnsi" w:cstheme="minorHAnsi"/>
        </w:rPr>
        <w:t>n re</w:t>
      </w:r>
      <w:r w:rsidRPr="00155619">
        <w:rPr>
          <w:rFonts w:cs="Calibri"/>
        </w:rPr>
        <w:t>ț</w:t>
      </w:r>
      <w:r w:rsidRPr="00155619">
        <w:rPr>
          <w:rFonts w:asciiTheme="minorHAnsi" w:hAnsiTheme="minorHAnsi" w:cstheme="minorHAnsi"/>
        </w:rPr>
        <w:t>eaua de canalizare; refacerea amplasamentelor afectate de lucrări și organizări de șantier imediat după finalizarea lucrărilor de construcție.</w:t>
      </w:r>
    </w:p>
    <w:p w14:paraId="28D360DF" w14:textId="77777777" w:rsidR="00155619" w:rsidRDefault="00166BC6" w:rsidP="00166BC6">
      <w:r w:rsidRPr="00EE4EE5">
        <w:rPr>
          <w:rFonts w:asciiTheme="minorHAnsi" w:hAnsiTheme="minorHAnsi" w:cstheme="minorHAnsi"/>
          <w:b/>
          <w:bCs/>
        </w:rPr>
        <w:t xml:space="preserve">Pentru obiectivul de mediu </w:t>
      </w:r>
      <w:r w:rsidRPr="00C418FB">
        <w:rPr>
          <w:rFonts w:asciiTheme="minorHAnsi" w:hAnsiTheme="minorHAnsi" w:cstheme="minorHAnsi"/>
          <w:b/>
          <w:bCs/>
        </w:rPr>
        <w:t xml:space="preserve">protecția și refacerea biodiversității și a ecosistemelor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C418FB">
        <w:t xml:space="preserve"> </w:t>
      </w:r>
    </w:p>
    <w:p w14:paraId="70D4A9AA" w14:textId="77777777" w:rsidR="00155619" w:rsidRDefault="00166BC6" w:rsidP="00166BC6">
      <w:pPr>
        <w:rPr>
          <w:rFonts w:asciiTheme="minorHAnsi" w:hAnsiTheme="minorHAnsi" w:cstheme="minorHAnsi"/>
        </w:rPr>
      </w:pPr>
      <w:r w:rsidRPr="00155619">
        <w:rPr>
          <w:rFonts w:asciiTheme="minorHAnsi" w:hAnsiTheme="minorHAnsi" w:cstheme="minorHAnsi"/>
          <w:b/>
          <w:bCs/>
        </w:rPr>
        <w:t>Măsuri minime obligatorii sisteme de iluminare artificială (minim o măsură</w:t>
      </w:r>
      <w:r w:rsidRPr="00C418FB">
        <w:rPr>
          <w:rFonts w:asciiTheme="minorHAnsi" w:hAnsiTheme="minorHAnsi" w:cstheme="minorHAnsi"/>
        </w:rPr>
        <w:t xml:space="preserve">) – conform </w:t>
      </w:r>
      <w:r w:rsidR="00155619" w:rsidRPr="00155619">
        <w:rPr>
          <w:rFonts w:asciiTheme="minorHAnsi" w:hAnsiTheme="minorHAnsi" w:cstheme="minorHAnsi"/>
        </w:rPr>
        <w:t xml:space="preserve">Avizului de mediu nr. 85/28.03.2022 care poate fi consultat la adresa </w:t>
      </w:r>
      <w:r w:rsidR="00BB160C">
        <w:fldChar w:fldCharType="begin"/>
      </w:r>
      <w:r w:rsidR="00BB160C">
        <w:instrText xml:space="preserve"> HYPERLINK "http://www.mmediu.ro/categorie/por-bucuresti-ilfov/390" </w:instrText>
      </w:r>
      <w:r w:rsidR="00BB160C">
        <w:fldChar w:fldCharType="separate"/>
      </w:r>
      <w:r w:rsidR="00155619" w:rsidRPr="00536E10">
        <w:rPr>
          <w:rStyle w:val="Hyperlink"/>
          <w:rFonts w:asciiTheme="minorHAnsi" w:hAnsiTheme="minorHAnsi" w:cstheme="minorHAnsi"/>
        </w:rPr>
        <w:t>http://www.mmediu.ro/categorie/por-bucuresti-ilfov/390</w:t>
      </w:r>
      <w:r w:rsidR="00BB160C">
        <w:rPr>
          <w:rStyle w:val="Hyperlink"/>
          <w:rFonts w:asciiTheme="minorHAnsi" w:hAnsiTheme="minorHAnsi" w:cstheme="minorHAnsi"/>
        </w:rPr>
        <w:fldChar w:fldCharType="end"/>
      </w:r>
      <w:r w:rsidR="00155619">
        <w:rPr>
          <w:rFonts w:asciiTheme="minorHAnsi" w:hAnsiTheme="minorHAnsi" w:cstheme="minorHAnsi"/>
        </w:rPr>
        <w:t xml:space="preserve"> </w:t>
      </w:r>
      <w:r w:rsidRPr="00C418FB">
        <w:rPr>
          <w:rFonts w:asciiTheme="minorHAnsi" w:hAnsiTheme="minorHAnsi" w:cstheme="minorHAnsi"/>
        </w:rPr>
        <w:t>:</w:t>
      </w:r>
      <w:r>
        <w:rPr>
          <w:rFonts w:asciiTheme="minorHAnsi" w:hAnsiTheme="minorHAnsi" w:cstheme="minorHAnsi"/>
        </w:rPr>
        <w:t xml:space="preserve"> </w:t>
      </w:r>
    </w:p>
    <w:p w14:paraId="4130B30C" w14:textId="77777777" w:rsidR="00155619"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reducerea supra-ilumin</w:t>
      </w:r>
      <w:r w:rsidRPr="00155619">
        <w:rPr>
          <w:rFonts w:cs="Calibri"/>
        </w:rPr>
        <w:t>ă</w:t>
      </w:r>
      <w:r w:rsidRPr="00155619">
        <w:rPr>
          <w:rFonts w:asciiTheme="minorHAnsi" w:hAnsiTheme="minorHAnsi" w:cstheme="minorHAnsi"/>
        </w:rPr>
        <w:t xml:space="preserve">rii (lumini prea puternice); orientarea </w:t>
      </w:r>
      <w:r w:rsidRPr="00155619">
        <w:rPr>
          <w:rFonts w:cs="Calibri"/>
        </w:rPr>
        <w:t>ş</w:t>
      </w:r>
      <w:r w:rsidRPr="00155619">
        <w:rPr>
          <w:rFonts w:asciiTheme="minorHAnsi" w:hAnsiTheme="minorHAnsi" w:cstheme="minorHAnsi"/>
        </w:rPr>
        <w:t>i ecranarea surselor de lumină (menținerea luminii în limita proprietăţii sau a zonei desemnate pentru iluminare);</w:t>
      </w:r>
    </w:p>
    <w:p w14:paraId="4C153335" w14:textId="77777777" w:rsidR="00155619"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evitarea grup</w:t>
      </w:r>
      <w:r w:rsidRPr="00155619">
        <w:rPr>
          <w:rFonts w:cs="Calibri"/>
        </w:rPr>
        <w:t>ă</w:t>
      </w:r>
      <w:r w:rsidRPr="00155619">
        <w:rPr>
          <w:rFonts w:asciiTheme="minorHAnsi" w:hAnsiTheme="minorHAnsi" w:cstheme="minorHAnsi"/>
        </w:rPr>
        <w:t xml:space="preserve">rii excesive a luminii (iluminarea doar a zonelor </w:t>
      </w:r>
      <w:r w:rsidRPr="00155619">
        <w:rPr>
          <w:rFonts w:cs="Calibri"/>
        </w:rPr>
        <w:t>î</w:t>
      </w:r>
      <w:r w:rsidRPr="00155619">
        <w:rPr>
          <w:rFonts w:asciiTheme="minorHAnsi" w:hAnsiTheme="minorHAnsi" w:cstheme="minorHAnsi"/>
        </w:rPr>
        <w:t>n care este cu adev</w:t>
      </w:r>
      <w:r w:rsidRPr="00155619">
        <w:rPr>
          <w:rFonts w:cs="Calibri"/>
        </w:rPr>
        <w:t>ă</w:t>
      </w:r>
      <w:r w:rsidRPr="00155619">
        <w:rPr>
          <w:rFonts w:asciiTheme="minorHAnsi" w:hAnsiTheme="minorHAnsi" w:cstheme="minorHAnsi"/>
        </w:rPr>
        <w:t xml:space="preserve">rat necesar); reducerea duratei de iluminare (utilizarea temporizatoarelor, a senzorilor de mişcare, iluminare adaptivă care estompează sau sting luminile când nu mai sunt necesare etc); </w:t>
      </w:r>
    </w:p>
    <w:p w14:paraId="563717B4" w14:textId="0451AAE1" w:rsidR="00166BC6"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prevederea de surse de iluminat cu lumin</w:t>
      </w:r>
      <w:r w:rsidRPr="00155619">
        <w:rPr>
          <w:rFonts w:cs="Calibri"/>
        </w:rPr>
        <w:t>ă</w:t>
      </w:r>
      <w:r w:rsidRPr="00155619">
        <w:rPr>
          <w:rFonts w:asciiTheme="minorHAnsi" w:hAnsiTheme="minorHAnsi" w:cstheme="minorHAnsi"/>
        </w:rPr>
        <w:t xml:space="preserve"> cald</w:t>
      </w:r>
      <w:r w:rsidRPr="00155619">
        <w:rPr>
          <w:rFonts w:cs="Calibri"/>
        </w:rPr>
        <w:t>ă</w:t>
      </w:r>
      <w:r w:rsidRPr="00155619">
        <w:rPr>
          <w:rFonts w:asciiTheme="minorHAnsi" w:hAnsiTheme="minorHAnsi" w:cstheme="minorHAnsi"/>
        </w:rPr>
        <w:t>, f</w:t>
      </w:r>
      <w:r w:rsidRPr="00155619">
        <w:rPr>
          <w:rFonts w:cs="Calibri"/>
        </w:rPr>
        <w:t>ă</w:t>
      </w:r>
      <w:r w:rsidRPr="00155619">
        <w:rPr>
          <w:rFonts w:asciiTheme="minorHAnsi" w:hAnsiTheme="minorHAnsi" w:cstheme="minorHAnsi"/>
        </w:rPr>
        <w:t>r</w:t>
      </w:r>
      <w:r w:rsidRPr="00155619">
        <w:rPr>
          <w:rFonts w:cs="Calibri"/>
        </w:rPr>
        <w:t>ă</w:t>
      </w:r>
      <w:r w:rsidRPr="00155619">
        <w:rPr>
          <w:rFonts w:asciiTheme="minorHAnsi" w:hAnsiTheme="minorHAnsi" w:cstheme="minorHAnsi"/>
        </w:rPr>
        <w:t xml:space="preserve"> culoarea albastr</w:t>
      </w:r>
      <w:r w:rsidRPr="00155619">
        <w:rPr>
          <w:rFonts w:cs="Calibri"/>
        </w:rPr>
        <w:t>ă</w:t>
      </w:r>
      <w:r w:rsidRPr="00155619">
        <w:rPr>
          <w:rFonts w:asciiTheme="minorHAnsi" w:hAnsiTheme="minorHAnsi" w:cstheme="minorHAnsi"/>
        </w:rPr>
        <w:t xml:space="preserve"> (temperatura culorii s</w:t>
      </w:r>
      <w:r w:rsidRPr="00155619">
        <w:rPr>
          <w:rFonts w:cs="Calibri"/>
        </w:rPr>
        <w:t>ă</w:t>
      </w:r>
      <w:r w:rsidRPr="00155619">
        <w:rPr>
          <w:rFonts w:asciiTheme="minorHAnsi" w:hAnsiTheme="minorHAnsi" w:cstheme="minorHAnsi"/>
        </w:rPr>
        <w:t xml:space="preserve"> nu dep</w:t>
      </w:r>
      <w:r w:rsidRPr="00155619">
        <w:rPr>
          <w:rFonts w:cs="Calibri"/>
        </w:rPr>
        <w:t>ăș</w:t>
      </w:r>
      <w:r w:rsidRPr="00155619">
        <w:rPr>
          <w:rFonts w:asciiTheme="minorHAnsi" w:hAnsiTheme="minorHAnsi" w:cstheme="minorHAnsi"/>
        </w:rPr>
        <w:t>easc</w:t>
      </w:r>
      <w:r w:rsidRPr="00155619">
        <w:rPr>
          <w:rFonts w:cs="Calibri"/>
        </w:rPr>
        <w:t>ă</w:t>
      </w:r>
      <w:r w:rsidRPr="00155619">
        <w:rPr>
          <w:rFonts w:asciiTheme="minorHAnsi" w:hAnsiTheme="minorHAnsi" w:cstheme="minorHAnsi"/>
        </w:rPr>
        <w:t xml:space="preserve"> 3000 Kelvin), pentru protecţia faunei sălbatice.</w:t>
      </w:r>
    </w:p>
    <w:p w14:paraId="1A953F2B"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prevenirea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vulnerabilității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potențialele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efecte</w:t>
      </w:r>
      <w:proofErr w:type="spellEnd"/>
      <w:r w:rsidRPr="00260948">
        <w:rPr>
          <w:rFonts w:asciiTheme="minorHAnsi" w:eastAsia="Calibri" w:hAnsiTheme="minorHAnsi" w:cstheme="minorHAnsi"/>
          <w:lang w:val="en-US"/>
        </w:rPr>
        <w:t xml:space="preserve"> pe termen lung ale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lastRenderedPageBreak/>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asigurându</w:t>
      </w:r>
      <w:proofErr w:type="spellEnd"/>
      <w:r w:rsidRPr="00260948">
        <w:rPr>
          <w:rFonts w:asciiTheme="minorHAnsi" w:eastAsia="Calibri" w:hAnsiTheme="minorHAnsi" w:cstheme="minorHAnsi"/>
          <w:lang w:val="en-US"/>
        </w:rPr>
        <w:t xml:space="preserve">-se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același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timp</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eficiența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energetică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înainte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faptul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nivelul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emisiilor</w:t>
      </w:r>
      <w:proofErr w:type="spellEnd"/>
      <w:r w:rsidRPr="00260948">
        <w:rPr>
          <w:rFonts w:asciiTheme="minorHAnsi" w:eastAsia="Calibri" w:hAnsiTheme="minorHAnsi" w:cstheme="minorHAnsi"/>
          <w:lang w:val="en-US"/>
        </w:rPr>
        <w:t xml:space="preserve"> de gaze cu </w:t>
      </w:r>
      <w:proofErr w:type="spellStart"/>
      <w:r w:rsidRPr="00260948">
        <w:rPr>
          <w:rFonts w:asciiTheme="minorHAnsi" w:eastAsia="Calibri" w:hAnsiTheme="minorHAnsi" w:cstheme="minorHAnsi"/>
          <w:lang w:val="en-US"/>
        </w:rPr>
        <w:t>efect</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seră</w:t>
      </w:r>
      <w:proofErr w:type="spellEnd"/>
      <w:r w:rsidRPr="00260948">
        <w:rPr>
          <w:rFonts w:asciiTheme="minorHAnsi" w:eastAsia="Calibri" w:hAnsiTheme="minorHAnsi" w:cstheme="minorHAnsi"/>
          <w:lang w:val="en-US"/>
        </w:rPr>
        <w:t xml:space="preserve"> generate de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compatibil</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obiectivul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neutralitatea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stabilit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2050.</w:t>
      </w:r>
    </w:p>
    <w:p w14:paraId="6AA501E0"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Investițiile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care au o </w:t>
      </w:r>
      <w:proofErr w:type="spellStart"/>
      <w:r w:rsidRPr="00260948">
        <w:rPr>
          <w:rFonts w:asciiTheme="minorHAnsi" w:eastAsia="Calibri" w:hAnsiTheme="minorHAnsi" w:cstheme="minorHAnsi"/>
          <w:lang w:val="en-US"/>
        </w:rPr>
        <w:t>durată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preconizată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cel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puțin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cinci</w:t>
      </w:r>
      <w:proofErr w:type="spellEnd"/>
      <w:r w:rsidRPr="00260948">
        <w:rPr>
          <w:rFonts w:asciiTheme="minorHAnsi" w:eastAsia="Calibri" w:hAnsiTheme="minorHAnsi" w:cstheme="minorHAnsi"/>
          <w:lang w:val="en-US"/>
        </w:rPr>
        <w:t xml:space="preserve"> ani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demonstreze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față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cerințele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Europene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Orientările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w:t>
      </w:r>
      <w:proofErr w:type="spellStart"/>
      <w:r w:rsidRPr="00260948">
        <w:rPr>
          <w:rFonts w:asciiTheme="minorHAnsi" w:eastAsia="Calibri" w:hAnsiTheme="minorHAnsi" w:cstheme="minorHAnsi"/>
          <w:lang w:val="en-US"/>
        </w:rPr>
        <w:t>publicate</w:t>
      </w:r>
      <w:proofErr w:type="spellEnd"/>
      <w:r w:rsidRPr="00260948">
        <w:rPr>
          <w:rFonts w:asciiTheme="minorHAnsi" w:eastAsia="Calibri" w:hAnsiTheme="minorHAnsi" w:cstheme="minorHAnsi"/>
          <w:lang w:val="en-US"/>
        </w:rPr>
        <w:t xml:space="preserve"> la 16 </w:t>
      </w:r>
      <w:proofErr w:type="spellStart"/>
      <w:r w:rsidRPr="00260948">
        <w:rPr>
          <w:rFonts w:asciiTheme="minorHAnsi" w:eastAsia="Calibri" w:hAnsiTheme="minorHAnsi" w:cstheme="minorHAnsi"/>
          <w:lang w:val="en-US"/>
        </w:rPr>
        <w:t>septembrie</w:t>
      </w:r>
      <w:proofErr w:type="spellEnd"/>
      <w:r w:rsidRPr="00260948">
        <w:rPr>
          <w:rFonts w:asciiTheme="minorHAnsi" w:eastAsia="Calibri" w:hAnsiTheme="minorHAnsi" w:cstheme="minorHAnsi"/>
          <w:lang w:val="en-US"/>
        </w:rPr>
        <w:t xml:space="preserve"> 2021 (2021/C 373/01). </w:t>
      </w:r>
    </w:p>
    <w:p w14:paraId="5745E37D"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w:t>
      </w:r>
    </w:p>
    <w:p w14:paraId="2F350894"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Aceasta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presupune</w:t>
      </w:r>
      <w:proofErr w:type="spellEnd"/>
      <w:r w:rsidRPr="00260948">
        <w:rPr>
          <w:rFonts w:asciiTheme="minorHAnsi" w:eastAsia="Calibri" w:hAnsiTheme="minorHAnsi" w:cstheme="minorHAnsi"/>
          <w:lang w:val="en-US"/>
        </w:rPr>
        <w:t>:</w:t>
      </w:r>
    </w:p>
    <w:p w14:paraId="2096EB43" w14:textId="77777777" w:rsidR="00166BC6" w:rsidRPr="0055725E" w:rsidRDefault="00166BC6" w:rsidP="008A28ED">
      <w:pPr>
        <w:pStyle w:val="ListParagraph"/>
        <w:numPr>
          <w:ilvl w:val="2"/>
          <w:numId w:val="30"/>
        </w:numPr>
        <w:ind w:left="644" w:hanging="36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analizei</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opțiuni</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decizia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asupra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(pe </w:t>
      </w:r>
      <w:proofErr w:type="spellStart"/>
      <w:r w:rsidRPr="0055725E">
        <w:rPr>
          <w:rFonts w:asciiTheme="minorHAnsi" w:eastAsia="Calibri" w:hAnsiTheme="minorHAnsi" w:cstheme="minorHAnsi"/>
          <w:lang w:val="en-US"/>
        </w:rPr>
        <w:t>lângă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tehnice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economice</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mediu</w:t>
      </w:r>
      <w:proofErr w:type="spellEnd"/>
      <w:r w:rsidRPr="0055725E">
        <w:rPr>
          <w:rFonts w:asciiTheme="minorHAnsi" w:eastAsia="Calibri" w:hAnsiTheme="minorHAnsi" w:cstheme="minorHAnsi"/>
          <w:lang w:val="en-US"/>
        </w:rPr>
        <w:t xml:space="preserve">, etc.)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legate de </w:t>
      </w:r>
      <w:proofErr w:type="spellStart"/>
      <w:r w:rsidRPr="0055725E">
        <w:rPr>
          <w:rFonts w:asciiTheme="minorHAnsi" w:eastAsia="Calibri" w:hAnsiTheme="minorHAnsi" w:cstheme="minorHAnsi"/>
          <w:lang w:val="en-US"/>
        </w:rPr>
        <w:t>impactul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opțiunilor</w:t>
      </w:r>
      <w:proofErr w:type="spellEnd"/>
      <w:r w:rsidRPr="0055725E">
        <w:rPr>
          <w:rFonts w:asciiTheme="minorHAnsi" w:eastAsia="Calibri" w:hAnsiTheme="minorHAnsi" w:cstheme="minorHAnsi"/>
          <w:lang w:val="en-US"/>
        </w:rPr>
        <w:t xml:space="preserve"> din </w:t>
      </w:r>
      <w:proofErr w:type="spellStart"/>
      <w:r w:rsidRPr="0055725E">
        <w:rPr>
          <w:rFonts w:asciiTheme="minorHAnsi" w:eastAsia="Calibri" w:hAnsiTheme="minorHAnsi" w:cstheme="minorHAnsi"/>
          <w:lang w:val="en-US"/>
        </w:rPr>
        <w:t>punctul</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vedere</w:t>
      </w:r>
      <w:proofErr w:type="spellEnd"/>
      <w:r w:rsidRPr="0055725E">
        <w:rPr>
          <w:rFonts w:asciiTheme="minorHAnsi" w:eastAsia="Calibri" w:hAnsiTheme="minorHAnsi" w:cstheme="minorHAnsi"/>
          <w:lang w:val="en-US"/>
        </w:rPr>
        <w:t xml:space="preserve"> al </w:t>
      </w:r>
      <w:proofErr w:type="spellStart"/>
      <w:r w:rsidRPr="0055725E">
        <w:rPr>
          <w:rFonts w:asciiTheme="minorHAnsi" w:eastAsia="Calibri" w:hAnsiTheme="minorHAnsi" w:cstheme="minorHAnsi"/>
          <w:lang w:val="en-US"/>
        </w:rPr>
        <w:t>atenuării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vulnerabilității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faţă</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8CC267B" w14:textId="77777777" w:rsidR="00166BC6" w:rsidRPr="0055725E" w:rsidRDefault="00166BC6" w:rsidP="008A28ED">
      <w:pPr>
        <w:pStyle w:val="ListParagraph"/>
        <w:numPr>
          <w:ilvl w:val="2"/>
          <w:numId w:val="30"/>
        </w:numPr>
        <w:ind w:left="644" w:hanging="36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detalierii</w:t>
      </w:r>
      <w:proofErr w:type="spellEnd"/>
      <w:r w:rsidRPr="0055725E">
        <w:rPr>
          <w:rFonts w:asciiTheme="minorHAnsi" w:eastAsia="Calibri" w:hAnsiTheme="minorHAnsi" w:cstheme="minorHAnsi"/>
          <w:lang w:val="en-US"/>
        </w:rPr>
        <w:t>/</w:t>
      </w:r>
      <w:proofErr w:type="spellStart"/>
      <w:r w:rsidRPr="0055725E">
        <w:rPr>
          <w:rFonts w:asciiTheme="minorHAnsi" w:eastAsia="Calibri" w:hAnsiTheme="minorHAnsi" w:cstheme="minorHAnsi"/>
          <w:lang w:val="en-US"/>
        </w:rPr>
        <w:t>proiectării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masurilor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adecvate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pentru</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măsura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care </w:t>
      </w:r>
      <w:proofErr w:type="spellStart"/>
      <w:r w:rsidRPr="0055725E">
        <w:rPr>
          <w:rFonts w:asciiTheme="minorHAnsi" w:eastAsia="Calibri" w:hAnsiTheme="minorHAnsi" w:cstheme="minorHAnsi"/>
          <w:lang w:val="en-US"/>
        </w:rPr>
        <w:t>este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necesară</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2DD0E42E" w14:textId="087BFCC7" w:rsidR="00166BC6" w:rsidRDefault="00847AAD" w:rsidP="00166BC6">
      <w:pPr>
        <w:rPr>
          <w:rFonts w:asciiTheme="minorHAnsi" w:eastAsia="Calibri" w:hAnsiTheme="minorHAnsi" w:cstheme="minorHAnsi"/>
          <w:lang w:val="en-US"/>
        </w:rPr>
      </w:pPr>
      <w:proofErr w:type="spellStart"/>
      <w:r w:rsidRPr="00847AAD">
        <w:rPr>
          <w:rFonts w:asciiTheme="minorHAnsi" w:eastAsia="Calibri" w:hAnsiTheme="minorHAnsi" w:cstheme="minorHAnsi"/>
          <w:lang w:val="en-US"/>
        </w:rPr>
        <w:t>Documentația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tehnico</w:t>
      </w:r>
      <w:proofErr w:type="spellEnd"/>
      <w:r w:rsidRPr="00847AAD">
        <w:rPr>
          <w:rFonts w:asciiTheme="minorHAnsi" w:eastAsia="Calibri" w:hAnsiTheme="minorHAnsi" w:cstheme="minorHAnsi"/>
          <w:lang w:val="en-US"/>
        </w:rPr>
        <w:t xml:space="preserve"> - </w:t>
      </w:r>
      <w:proofErr w:type="spellStart"/>
      <w:r w:rsidRPr="00847AAD">
        <w:rPr>
          <w:rFonts w:asciiTheme="minorHAnsi" w:eastAsia="Calibri" w:hAnsiTheme="minorHAnsi" w:cstheme="minorHAnsi"/>
          <w:lang w:val="en-US"/>
        </w:rPr>
        <w:t>economică</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toate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etapele</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elaborare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trebuie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să</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aibă</w:t>
      </w:r>
      <w:proofErr w:type="spellEnd"/>
      <w:r w:rsidRPr="00847AAD">
        <w:rPr>
          <w:rFonts w:asciiTheme="minorHAnsi" w:eastAsia="Calibri" w:hAnsiTheme="minorHAnsi" w:cstheme="minorHAnsi"/>
          <w:lang w:val="en-US"/>
        </w:rPr>
        <w:t xml:space="preserve"> integrate </w:t>
      </w:r>
      <w:proofErr w:type="spellStart"/>
      <w:r w:rsidRPr="00847AAD">
        <w:rPr>
          <w:rFonts w:asciiTheme="minorHAnsi" w:eastAsia="Calibri" w:hAnsiTheme="minorHAnsi" w:cstheme="minorHAnsi"/>
          <w:lang w:val="en-US"/>
        </w:rPr>
        <w:t>toate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aspectele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privind</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imunizarea</w:t>
      </w:r>
      <w:proofErr w:type="spellEnd"/>
      <w:r w:rsidRPr="00847AAD">
        <w:rPr>
          <w:rFonts w:asciiTheme="minorHAnsi" w:eastAsia="Calibri" w:hAnsiTheme="minorHAnsi" w:cstheme="minorHAnsi"/>
          <w:lang w:val="en-US"/>
        </w:rPr>
        <w:t xml:space="preserve"> la </w:t>
      </w:r>
      <w:proofErr w:type="spellStart"/>
      <w:r w:rsidRPr="00847AAD">
        <w:rPr>
          <w:rFonts w:asciiTheme="minorHAnsi" w:eastAsia="Calibri" w:hAnsiTheme="minorHAnsi" w:cstheme="minorHAnsi"/>
          <w:lang w:val="en-US"/>
        </w:rPr>
        <w:t>schimbările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climatice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situatia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care </w:t>
      </w:r>
      <w:proofErr w:type="spellStart"/>
      <w:r w:rsidRPr="00847AAD">
        <w:rPr>
          <w:rFonts w:asciiTheme="minorHAnsi" w:eastAsia="Calibri" w:hAnsiTheme="minorHAnsi" w:cstheme="minorHAnsi"/>
          <w:lang w:val="en-US"/>
        </w:rPr>
        <w:t>documentațiile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tehnico</w:t>
      </w:r>
      <w:proofErr w:type="spellEnd"/>
      <w:r w:rsidRPr="00847AAD">
        <w:rPr>
          <w:rFonts w:asciiTheme="minorHAnsi" w:eastAsia="Calibri" w:hAnsiTheme="minorHAnsi" w:cstheme="minorHAnsi"/>
          <w:lang w:val="en-US"/>
        </w:rPr>
        <w:t xml:space="preserve"> - </w:t>
      </w:r>
      <w:proofErr w:type="spellStart"/>
      <w:r w:rsidRPr="00847AAD">
        <w:rPr>
          <w:rFonts w:asciiTheme="minorHAnsi" w:eastAsia="Calibri" w:hAnsiTheme="minorHAnsi" w:cstheme="minorHAnsi"/>
          <w:lang w:val="en-US"/>
        </w:rPr>
        <w:t>economice</w:t>
      </w:r>
      <w:proofErr w:type="spellEnd"/>
      <w:r w:rsidRPr="00847AAD">
        <w:rPr>
          <w:rFonts w:asciiTheme="minorHAnsi" w:eastAsia="Calibri" w:hAnsiTheme="minorHAnsi" w:cstheme="minorHAnsi"/>
          <w:lang w:val="en-US"/>
        </w:rPr>
        <w:t xml:space="preserve"> a </w:t>
      </w:r>
      <w:proofErr w:type="spellStart"/>
      <w:r w:rsidRPr="00847AAD">
        <w:rPr>
          <w:rFonts w:asciiTheme="minorHAnsi" w:eastAsia="Calibri" w:hAnsiTheme="minorHAnsi" w:cstheme="minorHAnsi"/>
          <w:lang w:val="en-US"/>
        </w:rPr>
        <w:t>fost</w:t>
      </w:r>
      <w:proofErr w:type="spellEnd"/>
      <w:r w:rsidRPr="00847AAD">
        <w:rPr>
          <w:rFonts w:asciiTheme="minorHAnsi" w:eastAsia="Calibri" w:hAnsiTheme="minorHAnsi" w:cstheme="minorHAnsi"/>
          <w:lang w:val="en-US"/>
        </w:rPr>
        <w:t xml:space="preserve"> elaborate </w:t>
      </w:r>
      <w:proofErr w:type="spellStart"/>
      <w:r w:rsidRPr="00847AAD">
        <w:rPr>
          <w:rFonts w:asciiTheme="minorHAnsi" w:eastAsia="Calibri" w:hAnsiTheme="minorHAnsi" w:cstheme="minorHAnsi"/>
          <w:lang w:val="en-US"/>
        </w:rPr>
        <w:t>și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aprobate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înainte</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lansarea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apelului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modul</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respectare</w:t>
      </w:r>
      <w:proofErr w:type="spellEnd"/>
      <w:r w:rsidRPr="00847AAD">
        <w:rPr>
          <w:rFonts w:asciiTheme="minorHAnsi" w:eastAsia="Calibri" w:hAnsiTheme="minorHAnsi" w:cstheme="minorHAnsi"/>
          <w:lang w:val="en-US"/>
        </w:rPr>
        <w:t xml:space="preserve"> a </w:t>
      </w:r>
      <w:proofErr w:type="spellStart"/>
      <w:r w:rsidRPr="00847AAD">
        <w:rPr>
          <w:rFonts w:asciiTheme="minorHAnsi" w:eastAsia="Calibri" w:hAnsiTheme="minorHAnsi" w:cstheme="minorHAnsi"/>
          <w:lang w:val="en-US"/>
        </w:rPr>
        <w:t>principiilor</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și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descrierea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măsurilor</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vor</w:t>
      </w:r>
      <w:proofErr w:type="spellEnd"/>
      <w:r w:rsidRPr="00847AAD">
        <w:rPr>
          <w:rFonts w:asciiTheme="minorHAnsi" w:eastAsia="Calibri" w:hAnsiTheme="minorHAnsi" w:cstheme="minorHAnsi"/>
          <w:lang w:val="en-US"/>
        </w:rPr>
        <w:t xml:space="preserve"> face </w:t>
      </w:r>
      <w:proofErr w:type="spellStart"/>
      <w:r w:rsidRPr="00847AAD">
        <w:rPr>
          <w:rFonts w:asciiTheme="minorHAnsi" w:eastAsia="Calibri" w:hAnsiTheme="minorHAnsi" w:cstheme="minorHAnsi"/>
          <w:lang w:val="en-US"/>
        </w:rPr>
        <w:t>obiect</w:t>
      </w:r>
      <w:proofErr w:type="spellEnd"/>
      <w:r w:rsidRPr="00847AAD">
        <w:rPr>
          <w:rFonts w:asciiTheme="minorHAnsi" w:eastAsia="Calibri" w:hAnsiTheme="minorHAnsi" w:cstheme="minorHAnsi"/>
          <w:lang w:val="en-US"/>
        </w:rPr>
        <w:t xml:space="preserve"> al </w:t>
      </w:r>
      <w:proofErr w:type="spellStart"/>
      <w:r w:rsidRPr="00847AAD">
        <w:rPr>
          <w:rFonts w:asciiTheme="minorHAnsi" w:eastAsia="Calibri" w:hAnsiTheme="minorHAnsi" w:cstheme="minorHAnsi"/>
          <w:lang w:val="en-US"/>
        </w:rPr>
        <w:t>unui</w:t>
      </w:r>
      <w:proofErr w:type="spellEnd"/>
      <w:r w:rsidRPr="00847AAD">
        <w:rPr>
          <w:rFonts w:asciiTheme="minorHAnsi" w:eastAsia="Calibri" w:hAnsiTheme="minorHAnsi" w:cstheme="minorHAnsi"/>
          <w:lang w:val="en-US"/>
        </w:rPr>
        <w:t xml:space="preserve"> document </w:t>
      </w:r>
      <w:proofErr w:type="spellStart"/>
      <w:r w:rsidRPr="00847AAD">
        <w:rPr>
          <w:rFonts w:asciiTheme="minorHAnsi" w:eastAsia="Calibri" w:hAnsiTheme="minorHAnsi" w:cstheme="minorHAnsi"/>
          <w:lang w:val="en-US"/>
        </w:rPr>
        <w:t>separat</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întocmit</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acest</w:t>
      </w:r>
      <w:proofErr w:type="spellEnd"/>
      <w:r w:rsidRPr="00847AAD">
        <w:rPr>
          <w:rFonts w:asciiTheme="minorHAnsi" w:eastAsia="Calibri" w:hAnsiTheme="minorHAnsi" w:cstheme="minorHAnsi"/>
          <w:lang w:val="en-US"/>
        </w:rPr>
        <w:t xml:space="preserve"> scop </w:t>
      </w:r>
      <w:proofErr w:type="spellStart"/>
      <w:r w:rsidRPr="00847AAD">
        <w:rPr>
          <w:rFonts w:asciiTheme="minorHAnsi" w:eastAsia="Calibri" w:hAnsiTheme="minorHAnsi" w:cstheme="minorHAnsi"/>
          <w:lang w:val="en-US"/>
        </w:rPr>
        <w:t>și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depus</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odată</w:t>
      </w:r>
      <w:proofErr w:type="spellEnd"/>
      <w:r w:rsidRPr="00847AAD">
        <w:rPr>
          <w:rFonts w:asciiTheme="minorHAnsi" w:eastAsia="Calibri" w:hAnsiTheme="minorHAnsi" w:cstheme="minorHAnsi"/>
          <w:lang w:val="en-US"/>
        </w:rPr>
        <w:t xml:space="preserve"> cu </w:t>
      </w:r>
      <w:proofErr w:type="spellStart"/>
      <w:r w:rsidRPr="00847AAD">
        <w:rPr>
          <w:rFonts w:asciiTheme="minorHAnsi" w:eastAsia="Calibri" w:hAnsiTheme="minorHAnsi" w:cstheme="minorHAnsi"/>
          <w:lang w:val="en-US"/>
        </w:rPr>
        <w:t>Cererea</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finanțare</w:t>
      </w:r>
      <w:proofErr w:type="spellEnd"/>
      <w:r w:rsidRPr="00847AAD">
        <w:rPr>
          <w:rFonts w:asciiTheme="minorHAnsi" w:eastAsia="Calibri" w:hAnsiTheme="minorHAnsi" w:cstheme="minorHAnsi"/>
          <w:lang w:val="en-US"/>
        </w:rPr>
        <w:t>.</w:t>
      </w:r>
      <w:r w:rsidR="00166BC6">
        <w:rPr>
          <w:rFonts w:asciiTheme="minorHAnsi" w:eastAsia="Calibri" w:hAnsiTheme="minorHAnsi" w:cstheme="minorHAnsi"/>
          <w:lang w:val="en-US"/>
        </w:rPr>
        <w:tab/>
      </w:r>
    </w:p>
    <w:p w14:paraId="40ADEF3F" w14:textId="086057A9" w:rsidR="00166BC6" w:rsidRDefault="00166BC6" w:rsidP="005B5679">
      <w:pPr>
        <w:pStyle w:val="Heading1"/>
        <w:rPr>
          <w:rFonts w:eastAsia="Calibri"/>
          <w:lang w:val="en-US"/>
        </w:rPr>
      </w:pPr>
      <w:r>
        <w:rPr>
          <w:rFonts w:eastAsia="Calibri"/>
          <w:lang w:val="en-US"/>
        </w:rPr>
        <w:tab/>
      </w:r>
      <w:bookmarkStart w:id="63" w:name="_Toc158190262"/>
      <w:r>
        <w:rPr>
          <w:rFonts w:eastAsia="Calibri"/>
          <w:lang w:val="en-US"/>
        </w:rPr>
        <w:t xml:space="preserve">5.2.2 </w:t>
      </w:r>
      <w:proofErr w:type="spellStart"/>
      <w:r>
        <w:rPr>
          <w:rFonts w:eastAsia="Calibri"/>
          <w:lang w:val="en-US"/>
        </w:rPr>
        <w:t>Activități</w:t>
      </w:r>
      <w:proofErr w:type="spellEnd"/>
      <w:r>
        <w:rPr>
          <w:rFonts w:eastAsia="Calibri"/>
          <w:lang w:val="en-US"/>
        </w:rPr>
        <w:t xml:space="preserve"> </w:t>
      </w:r>
      <w:proofErr w:type="spellStart"/>
      <w:r>
        <w:rPr>
          <w:rFonts w:eastAsia="Calibri"/>
          <w:lang w:val="en-US"/>
        </w:rPr>
        <w:t>eligibile</w:t>
      </w:r>
      <w:bookmarkEnd w:id="63"/>
      <w:proofErr w:type="spellEnd"/>
    </w:p>
    <w:p w14:paraId="37575130" w14:textId="33EB0FC3" w:rsidR="00166BC6" w:rsidRDefault="00166BC6" w:rsidP="00166BC6">
      <w:pPr>
        <w:rPr>
          <w:rFonts w:asciiTheme="minorHAnsi" w:eastAsia="Calibri" w:hAnsiTheme="minorHAnsi" w:cstheme="minorHAnsi"/>
          <w:lang w:val="en-US"/>
        </w:rPr>
      </w:pPr>
      <w:proofErr w:type="spellStart"/>
      <w:r>
        <w:rPr>
          <w:rFonts w:asciiTheme="minorHAnsi" w:eastAsia="Calibri" w:hAnsiTheme="minorHAnsi" w:cstheme="minorHAnsi"/>
          <w:lang w:val="en-US"/>
        </w:rPr>
        <w:t>Activitati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eligibile</w:t>
      </w:r>
      <w:proofErr w:type="spellEnd"/>
      <w:r>
        <w:rPr>
          <w:rFonts w:asciiTheme="minorHAnsi" w:eastAsia="Calibri" w:hAnsiTheme="minorHAnsi" w:cstheme="minorHAnsi"/>
          <w:lang w:val="en-US"/>
        </w:rPr>
        <w:t>:</w:t>
      </w:r>
    </w:p>
    <w:p w14:paraId="43EC4598" w14:textId="5DE89FDA"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1.</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construirea</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noi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00D77687">
        <w:rPr>
          <w:rFonts w:asciiTheme="minorHAnsi" w:eastAsia="Calibri" w:hAnsiTheme="minorHAnsi" w:cstheme="minorHAnsi"/>
          <w:lang w:val="en-US"/>
        </w:rPr>
        <w:t xml:space="preserve"> </w:t>
      </w:r>
      <w:proofErr w:type="spellStart"/>
      <w:r w:rsidR="00D77687">
        <w:rPr>
          <w:rFonts w:asciiTheme="minorHAnsi" w:eastAsia="Calibri" w:hAnsiTheme="minorHAnsi" w:cstheme="minorHAnsi"/>
          <w:lang w:val="en-US"/>
        </w:rPr>
        <w:t>timpuriu</w:t>
      </w:r>
      <w:proofErr w:type="spellEnd"/>
      <w:r w:rsidRPr="006E2C64">
        <w:rPr>
          <w:rFonts w:asciiTheme="minorHAnsi" w:eastAsia="Calibri" w:hAnsiTheme="minorHAnsi" w:cstheme="minorHAnsi"/>
          <w:lang w:val="en-US"/>
        </w:rPr>
        <w:t>;</w:t>
      </w:r>
    </w:p>
    <w:p w14:paraId="5A36B308" w14:textId="21296EF4"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2.</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extinderea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unităților</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Pr="006E2C64">
        <w:rPr>
          <w:rFonts w:asciiTheme="minorHAnsi" w:eastAsia="Calibri" w:hAnsiTheme="minorHAnsi" w:cstheme="minorHAnsi"/>
          <w:lang w:val="en-US"/>
        </w:rPr>
        <w:t xml:space="preserve"> </w:t>
      </w:r>
      <w:proofErr w:type="spellStart"/>
      <w:r w:rsidR="00D77687">
        <w:rPr>
          <w:rFonts w:asciiTheme="minorHAnsi" w:eastAsia="Calibri" w:hAnsiTheme="minorHAnsi" w:cstheme="minorHAnsi"/>
          <w:lang w:val="en-US"/>
        </w:rPr>
        <w:t>timpuriu</w:t>
      </w:r>
      <w:proofErr w:type="spellEnd"/>
      <w:r w:rsidR="00D77687">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existente</w:t>
      </w:r>
      <w:proofErr w:type="spellEnd"/>
      <w:r w:rsidRPr="006E2C64">
        <w:rPr>
          <w:rFonts w:asciiTheme="minorHAnsi" w:eastAsia="Calibri" w:hAnsiTheme="minorHAnsi" w:cstheme="minorHAnsi"/>
          <w:lang w:val="en-US"/>
        </w:rPr>
        <w:t xml:space="preserve"> (cu </w:t>
      </w:r>
      <w:proofErr w:type="spellStart"/>
      <w:r w:rsidRPr="006E2C64">
        <w:rPr>
          <w:rFonts w:asciiTheme="minorHAnsi" w:eastAsia="Calibri" w:hAnsiTheme="minorHAnsi" w:cstheme="minorHAnsi"/>
          <w:lang w:val="en-US"/>
        </w:rPr>
        <w:t>creșterea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numărului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săli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grupă</w:t>
      </w:r>
      <w:proofErr w:type="spellEnd"/>
      <w:r w:rsidRPr="006E2C64">
        <w:rPr>
          <w:rFonts w:asciiTheme="minorHAnsi" w:eastAsia="Calibri" w:hAnsiTheme="minorHAnsi" w:cstheme="minorHAnsi"/>
          <w:lang w:val="en-US"/>
        </w:rPr>
        <w:t xml:space="preserve">); </w:t>
      </w:r>
    </w:p>
    <w:p w14:paraId="7F7F1970" w14:textId="2A3DCF91"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3.</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modernizare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unităților</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Pr="006E2C64">
        <w:rPr>
          <w:rFonts w:asciiTheme="minorHAnsi" w:eastAsia="Calibri" w:hAnsiTheme="minorHAnsi" w:cstheme="minorHAnsi"/>
          <w:lang w:val="en-US"/>
        </w:rPr>
        <w:t xml:space="preserve"> </w:t>
      </w:r>
      <w:proofErr w:type="spellStart"/>
      <w:r w:rsidR="00D77687">
        <w:rPr>
          <w:rFonts w:asciiTheme="minorHAnsi" w:eastAsia="Calibri" w:hAnsiTheme="minorHAnsi" w:cstheme="minorHAnsi"/>
          <w:lang w:val="en-US"/>
        </w:rPr>
        <w:t>timpuriu</w:t>
      </w:r>
      <w:proofErr w:type="spellEnd"/>
      <w:r w:rsidR="00D77687">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existente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inclusiv</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consolidare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accesibilizare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clădiri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noi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sau</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extindere</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clădiri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fără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creșterea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numărului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săli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grupă</w:t>
      </w:r>
      <w:proofErr w:type="spellEnd"/>
      <w:r w:rsidRPr="006E2C64">
        <w:rPr>
          <w:rFonts w:asciiTheme="minorHAnsi" w:eastAsia="Calibri" w:hAnsiTheme="minorHAnsi" w:cstheme="minorHAnsi"/>
          <w:lang w:val="en-US"/>
        </w:rPr>
        <w:t>);</w:t>
      </w:r>
    </w:p>
    <w:p w14:paraId="49FFCE3B" w14:textId="19EA83EB"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4.</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dotarea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unităților</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timpuriu</w:t>
      </w:r>
      <w:proofErr w:type="spellEnd"/>
      <w:r w:rsidRPr="006E2C64">
        <w:rPr>
          <w:rFonts w:asciiTheme="minorHAnsi" w:eastAsia="Calibri" w:hAnsiTheme="minorHAnsi" w:cstheme="minorHAnsi"/>
          <w:lang w:val="en-US"/>
        </w:rPr>
        <w:t xml:space="preserve"> (</w:t>
      </w:r>
      <w:r w:rsidR="00D77687" w:rsidRPr="00D77687">
        <w:rPr>
          <w:rFonts w:asciiTheme="minorHAnsi" w:eastAsia="Calibri" w:hAnsiTheme="minorHAnsi" w:cstheme="minorHAnsi"/>
          <w:lang w:val="en-US"/>
        </w:rPr>
        <w:t xml:space="preserve">hardware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software – </w:t>
      </w:r>
      <w:proofErr w:type="spellStart"/>
      <w:r w:rsidR="00D77687" w:rsidRPr="00D77687">
        <w:rPr>
          <w:rFonts w:asciiTheme="minorHAnsi" w:eastAsia="Calibri" w:hAnsiTheme="minorHAnsi" w:cstheme="minorHAnsi"/>
          <w:lang w:val="en-US"/>
        </w:rPr>
        <w:t>inclusiv</w:t>
      </w:r>
      <w:proofErr w:type="spellEnd"/>
      <w:r w:rsidR="00D77687" w:rsidRPr="00D77687">
        <w:rPr>
          <w:rFonts w:asciiTheme="minorHAnsi" w:eastAsia="Calibri" w:hAnsiTheme="minorHAnsi" w:cstheme="minorHAnsi"/>
          <w:lang w:val="en-US"/>
        </w:rPr>
        <w:t xml:space="preserve"> site, </w:t>
      </w:r>
      <w:proofErr w:type="spellStart"/>
      <w:r w:rsidR="00D77687" w:rsidRPr="00D77687">
        <w:rPr>
          <w:rFonts w:asciiTheme="minorHAnsi" w:eastAsia="Calibri" w:hAnsiTheme="minorHAnsi" w:cstheme="minorHAnsi"/>
          <w:lang w:val="en-US"/>
        </w:rPr>
        <w:t>echipamente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aparate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materiale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didactice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necesare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în</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cadrul</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procesului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educațional</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de </w:t>
      </w:r>
      <w:proofErr w:type="spellStart"/>
      <w:r w:rsidR="00D77687" w:rsidRPr="00D77687">
        <w:rPr>
          <w:rFonts w:asciiTheme="minorHAnsi" w:eastAsia="Calibri" w:hAnsiTheme="minorHAnsi" w:cstheme="minorHAnsi"/>
          <w:lang w:val="en-US"/>
        </w:rPr>
        <w:t>îngrijire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supraveghere</w:t>
      </w:r>
      <w:proofErr w:type="spellEnd"/>
      <w:r w:rsidR="00D77687" w:rsidRPr="00D77687">
        <w:rPr>
          <w:rFonts w:asciiTheme="minorHAnsi" w:eastAsia="Calibri" w:hAnsiTheme="minorHAnsi" w:cstheme="minorHAnsi"/>
          <w:lang w:val="en-US"/>
        </w:rPr>
        <w:t xml:space="preserve">, mobilier </w:t>
      </w:r>
      <w:proofErr w:type="spellStart"/>
      <w:r w:rsidR="00D77687" w:rsidRPr="00D77687">
        <w:rPr>
          <w:rFonts w:asciiTheme="minorHAnsi" w:eastAsia="Calibri" w:hAnsiTheme="minorHAnsi" w:cstheme="minorHAnsi"/>
          <w:lang w:val="en-US"/>
        </w:rPr>
        <w:t>pentru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sălile</w:t>
      </w:r>
      <w:proofErr w:type="spellEnd"/>
      <w:r w:rsidR="00D77687" w:rsidRPr="00D77687">
        <w:rPr>
          <w:rFonts w:asciiTheme="minorHAnsi" w:eastAsia="Calibri" w:hAnsiTheme="minorHAnsi" w:cstheme="minorHAnsi"/>
          <w:lang w:val="en-US"/>
        </w:rPr>
        <w:t xml:space="preserve"> de </w:t>
      </w:r>
      <w:proofErr w:type="spellStart"/>
      <w:r w:rsidR="00D77687" w:rsidRPr="00D77687">
        <w:rPr>
          <w:rFonts w:asciiTheme="minorHAnsi" w:eastAsia="Calibri" w:hAnsiTheme="minorHAnsi" w:cstheme="minorHAnsi"/>
          <w:lang w:val="en-US"/>
        </w:rPr>
        <w:t>grupă</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laboratoare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sau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ateliere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sau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alte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facilități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sală</w:t>
      </w:r>
      <w:proofErr w:type="spellEnd"/>
      <w:r w:rsidR="00D77687" w:rsidRPr="00D77687">
        <w:rPr>
          <w:rFonts w:asciiTheme="minorHAnsi" w:eastAsia="Calibri" w:hAnsiTheme="minorHAnsi" w:cstheme="minorHAnsi"/>
          <w:lang w:val="en-US"/>
        </w:rPr>
        <w:t xml:space="preserve"> de mese, </w:t>
      </w:r>
      <w:proofErr w:type="spellStart"/>
      <w:r w:rsidR="00D77687" w:rsidRPr="00D77687">
        <w:rPr>
          <w:rFonts w:asciiTheme="minorHAnsi" w:eastAsia="Calibri" w:hAnsiTheme="minorHAnsi" w:cstheme="minorHAnsi"/>
          <w:lang w:val="en-US"/>
        </w:rPr>
        <w:t>spații</w:t>
      </w:r>
      <w:proofErr w:type="spellEnd"/>
      <w:r w:rsidR="00D77687" w:rsidRPr="00D77687">
        <w:rPr>
          <w:rFonts w:asciiTheme="minorHAnsi" w:eastAsia="Calibri" w:hAnsiTheme="minorHAnsi" w:cstheme="minorHAnsi"/>
          <w:lang w:val="en-US"/>
        </w:rPr>
        <w:t xml:space="preserve"> de </w:t>
      </w:r>
      <w:proofErr w:type="spellStart"/>
      <w:r w:rsidR="00D77687" w:rsidRPr="00D77687">
        <w:rPr>
          <w:rFonts w:asciiTheme="minorHAnsi" w:eastAsia="Calibri" w:hAnsiTheme="minorHAnsi" w:cstheme="minorHAnsi"/>
          <w:lang w:val="en-US"/>
        </w:rPr>
        <w:t>dormit</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bibliotecă</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ludotecă</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etc</w:t>
      </w:r>
      <w:proofErr w:type="spellEnd"/>
      <w:r w:rsidR="00D77687" w:rsidRPr="00D77687">
        <w:rPr>
          <w:rFonts w:asciiTheme="minorHAnsi" w:eastAsia="Calibri" w:hAnsiTheme="minorHAnsi" w:cstheme="minorHAnsi"/>
          <w:lang w:val="en-US"/>
        </w:rPr>
        <w:t xml:space="preserve">, precum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dotări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specifice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pentru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persoanele</w:t>
      </w:r>
      <w:proofErr w:type="spellEnd"/>
      <w:r w:rsidR="00D77687" w:rsidRPr="00D77687">
        <w:rPr>
          <w:rFonts w:asciiTheme="minorHAnsi" w:eastAsia="Calibri" w:hAnsiTheme="minorHAnsi" w:cstheme="minorHAnsi"/>
          <w:lang w:val="en-US"/>
        </w:rPr>
        <w:t xml:space="preserve"> cu CES</w:t>
      </w:r>
      <w:r w:rsidRPr="006E2C64">
        <w:rPr>
          <w:rFonts w:asciiTheme="minorHAnsi" w:eastAsia="Calibri" w:hAnsiTheme="minorHAnsi" w:cstheme="minorHAnsi"/>
          <w:lang w:val="en-US"/>
        </w:rPr>
        <w:t xml:space="preserve">); </w:t>
      </w:r>
    </w:p>
    <w:p w14:paraId="759780AD" w14:textId="77777777"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5.</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activități</w:t>
      </w:r>
      <w:proofErr w:type="spellEnd"/>
      <w:r w:rsidRPr="006E2C64">
        <w:rPr>
          <w:rFonts w:asciiTheme="minorHAnsi" w:eastAsia="Calibri" w:hAnsiTheme="minorHAnsi" w:cstheme="minorHAnsi"/>
          <w:lang w:val="en-US"/>
        </w:rPr>
        <w:t xml:space="preserve"> de tip FSE+ care </w:t>
      </w:r>
      <w:proofErr w:type="spellStart"/>
      <w:r w:rsidRPr="006E2C64">
        <w:rPr>
          <w:rFonts w:asciiTheme="minorHAnsi" w:eastAsia="Calibri" w:hAnsiTheme="minorHAnsi" w:cstheme="minorHAnsi"/>
          <w:lang w:val="en-US"/>
        </w:rPr>
        <w:t>adresează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desegregarea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incluziunea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limita</w:t>
      </w:r>
      <w:proofErr w:type="spellEnd"/>
      <w:r w:rsidRPr="006E2C64">
        <w:rPr>
          <w:rFonts w:asciiTheme="minorHAnsi" w:eastAsia="Calibri" w:hAnsiTheme="minorHAnsi" w:cstheme="minorHAnsi"/>
          <w:lang w:val="en-US"/>
        </w:rPr>
        <w:t xml:space="preserve"> a 15% din </w:t>
      </w:r>
      <w:proofErr w:type="spellStart"/>
      <w:r w:rsidRPr="006E2C64">
        <w:rPr>
          <w:rFonts w:asciiTheme="minorHAnsi" w:eastAsia="Calibri" w:hAnsiTheme="minorHAnsi" w:cstheme="minorHAnsi"/>
          <w:lang w:val="en-US"/>
        </w:rPr>
        <w:t>totalul</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bugetului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proiect</w:t>
      </w:r>
      <w:proofErr w:type="spellEnd"/>
      <w:r w:rsidRPr="006E2C64">
        <w:rPr>
          <w:rFonts w:asciiTheme="minorHAnsi" w:eastAsia="Calibri" w:hAnsiTheme="minorHAnsi" w:cstheme="minorHAnsi"/>
          <w:lang w:val="en-US"/>
        </w:rPr>
        <w:t xml:space="preserve"> de tip </w:t>
      </w:r>
      <w:proofErr w:type="spellStart"/>
      <w:r w:rsidRPr="006E2C64">
        <w:rPr>
          <w:rFonts w:asciiTheme="minorHAnsi" w:eastAsia="Calibri" w:hAnsiTheme="minorHAnsi" w:cstheme="minorHAnsi"/>
          <w:lang w:val="en-US"/>
        </w:rPr>
        <w:t>investiție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infrastructură</w:t>
      </w:r>
      <w:proofErr w:type="spellEnd"/>
      <w:r w:rsidRPr="006E2C64">
        <w:rPr>
          <w:rFonts w:asciiTheme="minorHAnsi" w:eastAsia="Calibri" w:hAnsiTheme="minorHAnsi" w:cstheme="minorHAnsi"/>
          <w:lang w:val="en-US"/>
        </w:rPr>
        <w:t>;</w:t>
      </w:r>
    </w:p>
    <w:p w14:paraId="5030657B" w14:textId="77777777"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lastRenderedPageBreak/>
        <w:t>6.</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activități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cooperare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interregională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transfrontalieră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transnațională</w:t>
      </w:r>
      <w:proofErr w:type="spellEnd"/>
      <w:r w:rsidRPr="006E2C64">
        <w:rPr>
          <w:rFonts w:asciiTheme="minorHAnsi" w:eastAsia="Calibri" w:hAnsiTheme="minorHAnsi" w:cstheme="minorHAnsi"/>
          <w:lang w:val="en-US"/>
        </w:rPr>
        <w:t>;</w:t>
      </w:r>
    </w:p>
    <w:p w14:paraId="5BC886F4" w14:textId="6BB20A9B" w:rsid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7.</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activități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comunicare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vizibilitate</w:t>
      </w:r>
      <w:proofErr w:type="spellEnd"/>
      <w:r w:rsidRPr="006E2C64">
        <w:rPr>
          <w:rFonts w:asciiTheme="minorHAnsi" w:eastAsia="Calibri" w:hAnsiTheme="minorHAnsi" w:cstheme="minorHAnsi"/>
          <w:lang w:val="en-US"/>
        </w:rPr>
        <w:t xml:space="preserve"> a </w:t>
      </w:r>
      <w:proofErr w:type="spellStart"/>
      <w:r w:rsidRPr="006E2C64">
        <w:rPr>
          <w:rFonts w:asciiTheme="minorHAnsi" w:eastAsia="Calibri" w:hAnsiTheme="minorHAnsi" w:cstheme="minorHAnsi"/>
          <w:lang w:val="en-US"/>
        </w:rPr>
        <w:t>proiectului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consultanță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managementul</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implementarii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proiectului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auditul</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financiar</w:t>
      </w:r>
      <w:proofErr w:type="spellEnd"/>
      <w:r w:rsidRPr="006E2C64">
        <w:rPr>
          <w:rFonts w:asciiTheme="minorHAnsi" w:eastAsia="Calibri" w:hAnsiTheme="minorHAnsi" w:cstheme="minorHAnsi"/>
          <w:lang w:val="en-US"/>
        </w:rPr>
        <w:t>.</w:t>
      </w:r>
    </w:p>
    <w:p w14:paraId="2D1637C1" w14:textId="77777777" w:rsidR="00793300" w:rsidRPr="006E2C64" w:rsidRDefault="00793300" w:rsidP="006E2C64">
      <w:pPr>
        <w:spacing w:after="0"/>
        <w:rPr>
          <w:rFonts w:asciiTheme="minorHAnsi" w:hAnsiTheme="minorHAnsi" w:cstheme="minorHAnsi"/>
          <w:b/>
        </w:rPr>
      </w:pPr>
      <w:r w:rsidRPr="006E2C64">
        <w:rPr>
          <w:rFonts w:asciiTheme="minorHAnsi" w:hAnsiTheme="minorHAnsi" w:cstheme="minorHAnsi"/>
          <w:b/>
        </w:rPr>
        <w:t xml:space="preserve">NOTĂ: </w:t>
      </w:r>
    </w:p>
    <w:p w14:paraId="4E0EB3D1" w14:textId="367E79DF" w:rsidR="00793300" w:rsidRPr="006E2C64" w:rsidRDefault="00793300" w:rsidP="006E2C64">
      <w:pPr>
        <w:spacing w:after="0"/>
        <w:rPr>
          <w:rFonts w:asciiTheme="minorHAnsi" w:hAnsiTheme="minorHAnsi" w:cstheme="minorHAnsi"/>
          <w:i/>
        </w:rPr>
      </w:pPr>
      <w:r w:rsidRPr="006E2C64">
        <w:rPr>
          <w:rFonts w:asciiTheme="minorHAnsi" w:hAnsiTheme="minorHAnsi" w:cstheme="minorHAnsi"/>
          <w:i/>
        </w:rPr>
        <w:t>Infrastructura va răspunde tuturor cerințelor din legislația în vigoare sau publicată la data depunerii priectului, cerințelor fundamentale de calitate aplicabile, conform reglementarilor tehnice și normativelor de proiectare, inclusiv în ceea ce privește adaptarea acesteia la nevoile copiilor și persoanelor cu dizabilități:</w:t>
      </w:r>
    </w:p>
    <w:p w14:paraId="00F0561A" w14:textId="5964DEA9"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rezistenţă mecanică şi stabilitate; </w:t>
      </w:r>
    </w:p>
    <w:p w14:paraId="3F68B158" w14:textId="65234B71"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securitate la incendiu; </w:t>
      </w:r>
    </w:p>
    <w:p w14:paraId="73B60651" w14:textId="3F0BFAFC"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igienă, sănătate şi mediu înconjurător; </w:t>
      </w:r>
    </w:p>
    <w:p w14:paraId="6594D670" w14:textId="0BE40CD9"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siguranţă şi accesibilitate în exploatare; </w:t>
      </w:r>
    </w:p>
    <w:p w14:paraId="2DC4536D" w14:textId="5D9B0B8B"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protecţie împotriva zgomotului; </w:t>
      </w:r>
    </w:p>
    <w:p w14:paraId="13AB6011" w14:textId="53E0BD43"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economie de energie şi izolare termică; </w:t>
      </w:r>
    </w:p>
    <w:p w14:paraId="25153EC1" w14:textId="720EFF01"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utilizare sustenabilă a resurselor naturale.</w:t>
      </w:r>
    </w:p>
    <w:p w14:paraId="3B15462F" w14:textId="4A473D8A" w:rsidR="00793300" w:rsidRPr="006E2C64" w:rsidRDefault="00793300" w:rsidP="006E2C64">
      <w:pPr>
        <w:spacing w:after="0"/>
        <w:rPr>
          <w:rFonts w:asciiTheme="minorHAnsi" w:hAnsiTheme="minorHAnsi" w:cstheme="minorHAnsi"/>
          <w:i/>
        </w:rPr>
      </w:pPr>
      <w:r w:rsidRPr="006E2C64">
        <w:rPr>
          <w:rFonts w:asciiTheme="minorHAnsi" w:hAnsiTheme="minorHAnsi" w:cstheme="minorHAnsi"/>
          <w:i/>
        </w:rPr>
        <w:t>Dacă în unitatea de învățământ există deja zone sau servicii segregate solicitantul va explica care sunt activitățile din proiect care duc la desegregare și cum anume aceste măsuri vor produce desegregarea. Se va ține cont de planul de desegregare, acolo unde acestea există.</w:t>
      </w:r>
    </w:p>
    <w:p w14:paraId="5CC73A4F" w14:textId="2D190CEE" w:rsidR="00793300" w:rsidRPr="006E2C64" w:rsidRDefault="00793300" w:rsidP="00793300">
      <w:pPr>
        <w:spacing w:after="0"/>
        <w:rPr>
          <w:rFonts w:asciiTheme="minorHAnsi" w:hAnsiTheme="minorHAnsi" w:cstheme="minorHAnsi"/>
          <w:i/>
        </w:rPr>
      </w:pPr>
      <w:r w:rsidRPr="006E2C64">
        <w:rPr>
          <w:rFonts w:asciiTheme="minorHAnsi" w:hAnsiTheme="minorHAnsi" w:cstheme="minorHAnsi"/>
          <w:i/>
        </w:rPr>
        <w:t>Scopul activităților de tip FSE+ trebuie să fie acela de a elimina disparitățile de la nivelul unității de învățământ între comunitatea segregată și comunitatea majoritară și să îmbunătățească accesul la infrastructură și la servicii de educație calitative.</w:t>
      </w:r>
    </w:p>
    <w:p w14:paraId="3511D36A" w14:textId="77777777" w:rsidR="00793300" w:rsidRPr="006E2C64" w:rsidRDefault="00793300" w:rsidP="006E2C64">
      <w:pPr>
        <w:spacing w:after="0"/>
        <w:rPr>
          <w:rFonts w:asciiTheme="minorHAnsi" w:hAnsiTheme="minorHAnsi" w:cstheme="minorHAnsi"/>
        </w:rPr>
      </w:pPr>
    </w:p>
    <w:p w14:paraId="765DB057" w14:textId="02AC7534" w:rsidR="00166BC6" w:rsidRPr="0055725E" w:rsidRDefault="00793300" w:rsidP="00166BC6">
      <w:pPr>
        <w:rPr>
          <w:rFonts w:asciiTheme="minorHAnsi" w:eastAsia="Calibri" w:hAnsiTheme="minorHAnsi" w:cstheme="minorHAnsi"/>
          <w:b/>
          <w:lang w:val="en-US"/>
        </w:rPr>
      </w:pPr>
      <w:r w:rsidRPr="0055725E">
        <w:rPr>
          <w:rFonts w:asciiTheme="minorHAnsi" w:eastAsia="Calibri" w:hAnsiTheme="minorHAnsi" w:cstheme="minorHAnsi"/>
          <w:b/>
          <w:lang w:val="en-US"/>
        </w:rPr>
        <w:t>NOTĂ:</w:t>
      </w:r>
    </w:p>
    <w:p w14:paraId="730FA131" w14:textId="0481E5CC" w:rsidR="00166BC6" w:rsidRDefault="00166BC6" w:rsidP="00166BC6">
      <w:pPr>
        <w:rPr>
          <w:rFonts w:asciiTheme="minorHAnsi" w:eastAsia="Calibri" w:hAnsiTheme="minorHAnsi" w:cstheme="minorHAnsi"/>
          <w:lang w:val="en-US"/>
        </w:rPr>
      </w:pPr>
      <w:r w:rsidRPr="0055725E">
        <w:rPr>
          <w:rFonts w:asciiTheme="minorHAnsi" w:eastAsia="Calibri" w:hAnsiTheme="minorHAnsi" w:cstheme="minorHAnsi"/>
          <w:i/>
          <w:lang w:val="en-US"/>
        </w:rPr>
        <w:t xml:space="preserve">Nu sunt </w:t>
      </w:r>
      <w:proofErr w:type="spellStart"/>
      <w:r w:rsidRPr="0055725E">
        <w:rPr>
          <w:rFonts w:asciiTheme="minorHAnsi" w:eastAsia="Calibri" w:hAnsiTheme="minorHAnsi" w:cstheme="minorHAnsi"/>
          <w:i/>
          <w:lang w:val="en-US"/>
        </w:rPr>
        <w:t>eligibile</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proiectele</w:t>
      </w:r>
      <w:proofErr w:type="spellEnd"/>
      <w:r w:rsidRPr="0055725E">
        <w:rPr>
          <w:rFonts w:asciiTheme="minorHAnsi" w:eastAsia="Calibri" w:hAnsiTheme="minorHAnsi" w:cstheme="minorHAnsi"/>
          <w:i/>
          <w:lang w:val="en-US"/>
        </w:rPr>
        <w:t xml:space="preserve"> care </w:t>
      </w:r>
      <w:proofErr w:type="spellStart"/>
      <w:r w:rsidRPr="0055725E">
        <w:rPr>
          <w:rFonts w:asciiTheme="minorHAnsi" w:eastAsia="Calibri" w:hAnsiTheme="minorHAnsi" w:cstheme="minorHAnsi"/>
          <w:i/>
          <w:lang w:val="en-US"/>
        </w:rPr>
        <w:t>vizeaza</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exclusiv</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activități</w:t>
      </w:r>
      <w:proofErr w:type="spellEnd"/>
      <w:r w:rsidRPr="0055725E">
        <w:rPr>
          <w:rFonts w:asciiTheme="minorHAnsi" w:eastAsia="Calibri" w:hAnsiTheme="minorHAnsi" w:cstheme="minorHAnsi"/>
          <w:i/>
          <w:lang w:val="en-US"/>
        </w:rPr>
        <w:t xml:space="preserve"> conform </w:t>
      </w:r>
      <w:proofErr w:type="spellStart"/>
      <w:r w:rsidRPr="0055725E">
        <w:rPr>
          <w:rFonts w:asciiTheme="minorHAnsi" w:eastAsia="Calibri" w:hAnsiTheme="minorHAnsi" w:cstheme="minorHAnsi"/>
          <w:i/>
          <w:lang w:val="en-US"/>
        </w:rPr>
        <w:t>punctelor</w:t>
      </w:r>
      <w:proofErr w:type="spellEnd"/>
      <w:r w:rsidRPr="0055725E">
        <w:rPr>
          <w:rFonts w:asciiTheme="minorHAnsi" w:eastAsia="Calibri" w:hAnsiTheme="minorHAnsi" w:cstheme="minorHAnsi"/>
          <w:i/>
          <w:lang w:val="en-US"/>
        </w:rPr>
        <w:t>: 4, 5, 6</w:t>
      </w:r>
      <w:r w:rsidR="00847AAD">
        <w:rPr>
          <w:rFonts w:asciiTheme="minorHAnsi" w:eastAsia="Calibri" w:hAnsiTheme="minorHAnsi" w:cstheme="minorHAnsi"/>
          <w:i/>
          <w:lang w:val="en-US"/>
        </w:rPr>
        <w:t xml:space="preserve">, </w:t>
      </w:r>
      <w:proofErr w:type="spellStart"/>
      <w:r w:rsidR="00847AAD">
        <w:rPr>
          <w:rFonts w:asciiTheme="minorHAnsi" w:eastAsia="Calibri" w:hAnsiTheme="minorHAnsi" w:cstheme="minorHAnsi"/>
          <w:i/>
          <w:lang w:val="en-US"/>
        </w:rPr>
        <w:t>și</w:t>
      </w:r>
      <w:proofErr w:type="spellEnd"/>
      <w:r w:rsidR="00847AAD">
        <w:rPr>
          <w:rFonts w:asciiTheme="minorHAnsi" w:eastAsia="Calibri" w:hAnsiTheme="minorHAnsi" w:cstheme="minorHAnsi"/>
          <w:i/>
          <w:lang w:val="en-US"/>
        </w:rPr>
        <w:t xml:space="preserve"> </w:t>
      </w:r>
      <w:r w:rsidR="006E2C64">
        <w:rPr>
          <w:rFonts w:asciiTheme="minorHAnsi" w:eastAsia="Calibri" w:hAnsiTheme="minorHAnsi" w:cstheme="minorHAnsi"/>
          <w:i/>
          <w:lang w:val="en-US"/>
        </w:rPr>
        <w:t>7</w:t>
      </w:r>
      <w:r w:rsidRPr="0055725E">
        <w:rPr>
          <w:rFonts w:asciiTheme="minorHAnsi" w:eastAsia="Calibri" w:hAnsiTheme="minorHAnsi" w:cstheme="minorHAnsi"/>
          <w:i/>
          <w:lang w:val="en-US"/>
        </w:rPr>
        <w:t>.</w:t>
      </w:r>
    </w:p>
    <w:p w14:paraId="3BFCF6B6" w14:textId="6BF636F7" w:rsidR="00AB4187" w:rsidRDefault="00CA415F" w:rsidP="005B5679">
      <w:pPr>
        <w:pStyle w:val="Heading1"/>
      </w:pPr>
      <w:bookmarkStart w:id="64" w:name="_Toc158190263"/>
      <w:r w:rsidRPr="00CA415F">
        <w:t>5.2.3.</w:t>
      </w:r>
      <w:r w:rsidRPr="00CA415F">
        <w:tab/>
        <w:t>Activitatea de bază</w:t>
      </w:r>
      <w:bookmarkEnd w:id="64"/>
      <w:r w:rsidRPr="00CA415F">
        <w:t xml:space="preserve">  </w:t>
      </w:r>
    </w:p>
    <w:p w14:paraId="424557E6" w14:textId="77777777" w:rsidR="006A5BF3" w:rsidRDefault="006A5BF3" w:rsidP="006A5BF3">
      <w:bookmarkStart w:id="65" w:name="_Hlk141504774"/>
      <w:r>
        <w:t xml:space="preserve">În condițiile în care proiectul conține doar una din activitățile descrise la secțiunea 5.2.2 pct 1, pct 2, respectiv pct 3 aceasta va fi considerată activitatea de bază. </w:t>
      </w:r>
    </w:p>
    <w:p w14:paraId="3F459051" w14:textId="77777777" w:rsidR="004C6494" w:rsidRDefault="004C6494" w:rsidP="004C6494">
      <w:r>
        <w:t xml:space="preserve">În condițiile în care în cadrul aceleași cereri de finanțare sunt mai multe activități de tip 1-3,  activitatea de bază, în sensul OUG 23/2023, este reprezentată de suma activităților de tip 1-3 pentru care bugetul estimat alocat reprezintă minimum 50% din bugetul eligibil al proiectului. </w:t>
      </w:r>
    </w:p>
    <w:p w14:paraId="3B0E7EC4" w14:textId="0BCCA043" w:rsidR="00CA415F" w:rsidRPr="00E40E07" w:rsidRDefault="004C6494" w:rsidP="009E187B">
      <w:pPr>
        <w:rPr>
          <w:rFonts w:asciiTheme="minorHAnsi" w:hAnsiTheme="minorHAnsi" w:cstheme="minorHAnsi"/>
          <w:b/>
          <w:bCs/>
          <w:i/>
          <w:iCs/>
        </w:rPr>
      </w:pPr>
      <w:r>
        <w:t>Toate cheltuielile eligibile menționate mai jos (la Secțiunea 5.3) sunt condiționate de executarea activităților de bază din domeniul infrastructurii de construcții și instalații și de echipare funcțională.</w:t>
      </w:r>
      <w:r w:rsidR="006A5BF3">
        <w:t>.</w:t>
      </w:r>
      <w:bookmarkEnd w:id="65"/>
    </w:p>
    <w:p w14:paraId="72ADF175" w14:textId="1BFCF305" w:rsidR="002D23BE" w:rsidRPr="00306725" w:rsidRDefault="002D23BE" w:rsidP="005B5679">
      <w:pPr>
        <w:pStyle w:val="Heading1"/>
      </w:pPr>
      <w:bookmarkStart w:id="66" w:name="_Toc158190264"/>
      <w:r w:rsidRPr="002D23BE">
        <w:lastRenderedPageBreak/>
        <w:t>5.2.4.</w:t>
      </w:r>
      <w:r w:rsidRPr="002D23BE">
        <w:tab/>
        <w:t>Activități neeligibile</w:t>
      </w:r>
      <w:bookmarkEnd w:id="66"/>
      <w:r w:rsidRPr="002D23BE">
        <w:t xml:space="preserve">  </w:t>
      </w:r>
    </w:p>
    <w:p w14:paraId="6FB4E432" w14:textId="4367F129" w:rsidR="002D23BE" w:rsidRPr="002D23BE" w:rsidRDefault="000D7A51" w:rsidP="002D23BE">
      <w:pPr>
        <w:rPr>
          <w:rFonts w:asciiTheme="minorHAnsi" w:hAnsiTheme="minorHAnsi" w:cstheme="minorHAnsi"/>
        </w:rPr>
      </w:pPr>
      <w:r w:rsidRPr="000D7A51">
        <w:rPr>
          <w:rFonts w:asciiTheme="minorHAnsi" w:hAnsiTheme="minorHAnsi" w:cstheme="minorHAnsi"/>
        </w:rPr>
        <w:t>Dacă proiectul conține activități neeligibile acest aspect nu conduce la respingerea proiectului,  iar cheltuielile aferente activităților neeligibile vor fi încadrate în categoria cheltuielilor neeligibile, însă nu sunt eligibile proiectele care:</w:t>
      </w:r>
    </w:p>
    <w:p w14:paraId="09A3572A" w14:textId="77777777" w:rsidR="002D23BE" w:rsidRPr="006A5BF3" w:rsidRDefault="002D23BE" w:rsidP="006A5BF3">
      <w:pPr>
        <w:ind w:left="567" w:hanging="567"/>
        <w:rPr>
          <w:rFonts w:asciiTheme="minorHAnsi" w:hAnsiTheme="minorHAnsi" w:cstheme="minorHAnsi"/>
          <w:i/>
          <w:iCs/>
        </w:rPr>
      </w:pPr>
      <w:r w:rsidRPr="00EF34C1">
        <w:rPr>
          <w:rFonts w:asciiTheme="minorHAnsi" w:hAnsiTheme="minorHAnsi" w:cstheme="minorHAnsi"/>
        </w:rPr>
        <w:t>•</w:t>
      </w:r>
      <w:r w:rsidRPr="00EF34C1">
        <w:rPr>
          <w:rFonts w:asciiTheme="minorHAnsi" w:hAnsiTheme="minorHAnsi" w:cstheme="minorHAnsi"/>
        </w:rPr>
        <w:tab/>
      </w:r>
      <w:r w:rsidRPr="006A5BF3">
        <w:rPr>
          <w:rFonts w:asciiTheme="minorHAnsi" w:hAnsiTheme="minorHAnsi" w:cstheme="minorHAnsi"/>
          <w:i/>
          <w:iCs/>
        </w:rPr>
        <w:t>Cuprind exclusiv lucrari de reparatii curente sau din categoria celor care, potrivit Legii nr. 50/1991 privind autorizarea constructiilor cu completarile si modificarile ulterioare, nu se supun autorizarii;</w:t>
      </w:r>
    </w:p>
    <w:p w14:paraId="5A53A99E" w14:textId="00719252" w:rsidR="002D23BE"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w:t>
      </w:r>
      <w:r w:rsidR="00B13BFD">
        <w:rPr>
          <w:rFonts w:asciiTheme="minorHAnsi" w:hAnsiTheme="minorHAnsi" w:cstheme="minorHAnsi"/>
          <w:i/>
          <w:iCs/>
        </w:rPr>
        <w:t>d</w:t>
      </w:r>
      <w:r w:rsidRPr="006A5BF3">
        <w:rPr>
          <w:rFonts w:asciiTheme="minorHAnsi" w:hAnsiTheme="minorHAnsi" w:cstheme="minorHAnsi"/>
          <w:i/>
          <w:iCs/>
        </w:rPr>
        <w:t xml:space="preserve"> exlusiv lucrari de reabilitare </w:t>
      </w:r>
      <w:r w:rsidR="00793300">
        <w:rPr>
          <w:rFonts w:asciiTheme="minorHAnsi" w:hAnsiTheme="minorHAnsi" w:cstheme="minorHAnsi"/>
          <w:i/>
          <w:iCs/>
        </w:rPr>
        <w:t>î</w:t>
      </w:r>
      <w:r w:rsidRPr="006A5BF3">
        <w:rPr>
          <w:rFonts w:asciiTheme="minorHAnsi" w:hAnsiTheme="minorHAnsi" w:cstheme="minorHAnsi"/>
          <w:i/>
          <w:iCs/>
        </w:rPr>
        <w:t>n vederea eficienței energetice (pentru acestea exist</w:t>
      </w:r>
      <w:r w:rsidR="00793300">
        <w:rPr>
          <w:rFonts w:asciiTheme="minorHAnsi" w:hAnsiTheme="minorHAnsi" w:cstheme="minorHAnsi"/>
          <w:i/>
          <w:iCs/>
        </w:rPr>
        <w:t>ă</w:t>
      </w:r>
      <w:r w:rsidRPr="006A5BF3">
        <w:rPr>
          <w:rFonts w:asciiTheme="minorHAnsi" w:hAnsiTheme="minorHAnsi" w:cstheme="minorHAnsi"/>
          <w:i/>
          <w:iCs/>
        </w:rPr>
        <w:t xml:space="preserve"> finan</w:t>
      </w:r>
      <w:r w:rsidR="00793300">
        <w:rPr>
          <w:rFonts w:asciiTheme="minorHAnsi" w:hAnsiTheme="minorHAnsi" w:cstheme="minorHAnsi"/>
          <w:i/>
          <w:iCs/>
        </w:rPr>
        <w:t>ț</w:t>
      </w:r>
      <w:r w:rsidRPr="006A5BF3">
        <w:rPr>
          <w:rFonts w:asciiTheme="minorHAnsi" w:hAnsiTheme="minorHAnsi" w:cstheme="minorHAnsi"/>
          <w:i/>
          <w:iCs/>
        </w:rPr>
        <w:t xml:space="preserve">are </w:t>
      </w:r>
      <w:r w:rsidR="00793300">
        <w:rPr>
          <w:rFonts w:asciiTheme="minorHAnsi" w:hAnsiTheme="minorHAnsi" w:cstheme="minorHAnsi"/>
          <w:i/>
          <w:iCs/>
        </w:rPr>
        <w:t>î</w:t>
      </w:r>
      <w:r w:rsidRPr="006A5BF3">
        <w:rPr>
          <w:rFonts w:asciiTheme="minorHAnsi" w:hAnsiTheme="minorHAnsi" w:cstheme="minorHAnsi"/>
          <w:i/>
          <w:iCs/>
        </w:rPr>
        <w:t xml:space="preserve">n cadrul </w:t>
      </w:r>
      <w:r w:rsidR="00793300">
        <w:rPr>
          <w:rFonts w:asciiTheme="minorHAnsi" w:hAnsiTheme="minorHAnsi" w:cstheme="minorHAnsi"/>
          <w:i/>
          <w:iCs/>
        </w:rPr>
        <w:t>P</w:t>
      </w:r>
      <w:r w:rsidRPr="006A5BF3">
        <w:rPr>
          <w:rFonts w:asciiTheme="minorHAnsi" w:hAnsiTheme="minorHAnsi" w:cstheme="minorHAnsi"/>
          <w:i/>
          <w:iCs/>
        </w:rPr>
        <w:t>riorit</w:t>
      </w:r>
      <w:r w:rsidR="00793300">
        <w:rPr>
          <w:rFonts w:asciiTheme="minorHAnsi" w:hAnsiTheme="minorHAnsi" w:cstheme="minorHAnsi"/>
          <w:i/>
          <w:iCs/>
        </w:rPr>
        <w:t>ăț</w:t>
      </w:r>
      <w:r w:rsidRPr="006A5BF3">
        <w:rPr>
          <w:rFonts w:asciiTheme="minorHAnsi" w:hAnsiTheme="minorHAnsi" w:cstheme="minorHAnsi"/>
          <w:i/>
          <w:iCs/>
        </w:rPr>
        <w:t>ii 3 a PR);</w:t>
      </w:r>
    </w:p>
    <w:p w14:paraId="569EF78D" w14:textId="7628D08F" w:rsidR="002D23BE"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Cuprind exclusiv activitati de dotare pentru unit</w:t>
      </w:r>
      <w:r w:rsidR="00793300">
        <w:rPr>
          <w:rFonts w:asciiTheme="minorHAnsi" w:hAnsiTheme="minorHAnsi" w:cstheme="minorHAnsi"/>
          <w:i/>
          <w:iCs/>
        </w:rPr>
        <w:t>ăț</w:t>
      </w:r>
      <w:r w:rsidRPr="006A5BF3">
        <w:rPr>
          <w:rFonts w:asciiTheme="minorHAnsi" w:hAnsiTheme="minorHAnsi" w:cstheme="minorHAnsi"/>
          <w:i/>
          <w:iCs/>
        </w:rPr>
        <w:t xml:space="preserve">i de </w:t>
      </w:r>
      <w:r w:rsidR="00793300">
        <w:rPr>
          <w:rFonts w:asciiTheme="minorHAnsi" w:hAnsiTheme="minorHAnsi" w:cstheme="minorHAnsi"/>
          <w:i/>
          <w:iCs/>
        </w:rPr>
        <w:t xml:space="preserve">învățământ </w:t>
      </w:r>
      <w:r w:rsidRPr="006A5BF3">
        <w:rPr>
          <w:rFonts w:asciiTheme="minorHAnsi" w:hAnsiTheme="minorHAnsi" w:cstheme="minorHAnsi"/>
          <w:i/>
          <w:iCs/>
        </w:rPr>
        <w:t>timpuriu;</w:t>
      </w:r>
    </w:p>
    <w:p w14:paraId="28C3FD28" w14:textId="4FA9A224" w:rsidR="00B64999" w:rsidRPr="006A5BF3" w:rsidRDefault="002D23BE" w:rsidP="006A5BF3">
      <w:pPr>
        <w:ind w:left="567" w:hanging="567"/>
        <w:rPr>
          <w:rFonts w:asciiTheme="minorHAnsi" w:hAnsiTheme="minorHAnsi" w:cstheme="minorHAnsi"/>
          <w:i/>
          <w:iCs/>
        </w:rPr>
      </w:pPr>
      <w:bookmarkStart w:id="67" w:name="_Hlk134613540"/>
      <w:r w:rsidRPr="006A5BF3">
        <w:rPr>
          <w:rFonts w:asciiTheme="minorHAnsi" w:hAnsiTheme="minorHAnsi" w:cstheme="minorHAnsi"/>
          <w:i/>
          <w:iCs/>
        </w:rPr>
        <w:t>•</w:t>
      </w:r>
      <w:bookmarkEnd w:id="67"/>
      <w:r w:rsidRPr="006A5BF3">
        <w:rPr>
          <w:rFonts w:asciiTheme="minorHAnsi" w:hAnsiTheme="minorHAnsi" w:cstheme="minorHAnsi"/>
          <w:i/>
          <w:iCs/>
        </w:rPr>
        <w:tab/>
        <w:t>Cuprind exclusiv lucrări de reabilitare pentru aducerea construc</w:t>
      </w:r>
      <w:r w:rsidR="00793300">
        <w:rPr>
          <w:rFonts w:asciiTheme="minorHAnsi" w:hAnsiTheme="minorHAnsi" w:cstheme="minorHAnsi"/>
          <w:i/>
          <w:iCs/>
        </w:rPr>
        <w:t>ț</w:t>
      </w:r>
      <w:r w:rsidRPr="006A5BF3">
        <w:rPr>
          <w:rFonts w:asciiTheme="minorHAnsi" w:hAnsiTheme="minorHAnsi" w:cstheme="minorHAnsi"/>
          <w:i/>
          <w:iCs/>
        </w:rPr>
        <w:t>iilor/ cl</w:t>
      </w:r>
      <w:r w:rsidR="00793300">
        <w:rPr>
          <w:rFonts w:asciiTheme="minorHAnsi" w:hAnsiTheme="minorHAnsi" w:cstheme="minorHAnsi"/>
          <w:i/>
          <w:iCs/>
        </w:rPr>
        <w:t>ă</w:t>
      </w:r>
      <w:r w:rsidRPr="006A5BF3">
        <w:rPr>
          <w:rFonts w:asciiTheme="minorHAnsi" w:hAnsiTheme="minorHAnsi" w:cstheme="minorHAnsi"/>
          <w:i/>
          <w:iCs/>
        </w:rPr>
        <w:t>dirilor la nivelul acceptabil de reglementările tehnice în vigoare, din punct de vedere func</w:t>
      </w:r>
      <w:r w:rsidR="00793300">
        <w:rPr>
          <w:rFonts w:asciiTheme="minorHAnsi" w:hAnsiTheme="minorHAnsi" w:cstheme="minorHAnsi"/>
          <w:i/>
          <w:iCs/>
        </w:rPr>
        <w:t>ț</w:t>
      </w:r>
      <w:r w:rsidRPr="006A5BF3">
        <w:rPr>
          <w:rFonts w:asciiTheme="minorHAnsi" w:hAnsiTheme="minorHAnsi" w:cstheme="minorHAnsi"/>
          <w:i/>
          <w:iCs/>
        </w:rPr>
        <w:t>ional, pentru categoria lor de încadrare;</w:t>
      </w:r>
    </w:p>
    <w:p w14:paraId="324C9B18" w14:textId="1507F746" w:rsidR="00B64999" w:rsidRDefault="00B64999"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Cuprind exclusiv activități de tip FSE+;</w:t>
      </w:r>
    </w:p>
    <w:p w14:paraId="6DA5EA41" w14:textId="4F5E13F1" w:rsidR="00AD4E7C" w:rsidRPr="006A5BF3" w:rsidRDefault="00AD4E7C" w:rsidP="006A5BF3">
      <w:pPr>
        <w:ind w:left="567" w:hanging="567"/>
        <w:rPr>
          <w:rFonts w:asciiTheme="minorHAnsi" w:hAnsiTheme="minorHAnsi" w:cstheme="minorHAnsi"/>
          <w:i/>
          <w:iCs/>
        </w:rPr>
      </w:pPr>
      <w:r w:rsidRPr="00AD4E7C">
        <w:rPr>
          <w:rFonts w:asciiTheme="minorHAnsi" w:hAnsiTheme="minorHAnsi" w:cstheme="minorHAnsi"/>
          <w:i/>
          <w:iCs/>
        </w:rPr>
        <w:t>•</w:t>
      </w:r>
      <w:r w:rsidRPr="00AD4E7C">
        <w:rPr>
          <w:rFonts w:asciiTheme="minorHAnsi" w:hAnsiTheme="minorHAnsi" w:cstheme="minorHAnsi"/>
          <w:i/>
          <w:iCs/>
        </w:rPr>
        <w:tab/>
        <w:t>Cuprind exclusiv activități de cooperare transnaționala, transfrontalieră, interregională;</w:t>
      </w:r>
    </w:p>
    <w:p w14:paraId="7D13A8AF" w14:textId="5726AAE7" w:rsidR="004F324D"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Vizează unități de învățământ timpuriu special (cu excepția învățământului special integrat</w:t>
      </w:r>
      <w:r w:rsidR="00B64999" w:rsidRPr="006A5BF3">
        <w:rPr>
          <w:rFonts w:asciiTheme="minorHAnsi" w:hAnsiTheme="minorHAnsi" w:cstheme="minorHAnsi"/>
          <w:i/>
          <w:iCs/>
        </w:rPr>
        <w:t>, respectiv organizat în cadrul învățământului de masă</w:t>
      </w:r>
      <w:r w:rsidRPr="006A5BF3">
        <w:rPr>
          <w:rFonts w:asciiTheme="minorHAnsi" w:hAnsiTheme="minorHAnsi" w:cstheme="minorHAnsi"/>
          <w:i/>
          <w:iCs/>
        </w:rPr>
        <w:t>)</w:t>
      </w:r>
      <w:r w:rsidR="001D2FC4" w:rsidRPr="006A5BF3">
        <w:rPr>
          <w:rFonts w:asciiTheme="minorHAnsi" w:hAnsiTheme="minorHAnsi" w:cstheme="minorHAnsi"/>
          <w:i/>
          <w:iCs/>
        </w:rPr>
        <w:t>;</w:t>
      </w:r>
    </w:p>
    <w:p w14:paraId="1E9DC7B8" w14:textId="19D752F5" w:rsidR="001D2FC4" w:rsidRDefault="001D2FC4" w:rsidP="006A5BF3">
      <w:pPr>
        <w:ind w:left="567" w:hanging="567"/>
        <w:rPr>
          <w:rFonts w:asciiTheme="minorHAnsi" w:hAnsiTheme="minorHAnsi" w:cstheme="minorHAnsi"/>
          <w:i/>
          <w:iCs/>
        </w:rPr>
      </w:pPr>
      <w:r w:rsidRPr="006A5BF3">
        <w:rPr>
          <w:rFonts w:asciiTheme="minorHAnsi" w:hAnsiTheme="minorHAnsi" w:cstheme="minorHAnsi"/>
          <w:b/>
          <w:bCs/>
          <w:i/>
          <w:iCs/>
        </w:rPr>
        <w:t>•</w:t>
      </w:r>
      <w:r w:rsidRPr="006A5BF3">
        <w:rPr>
          <w:rFonts w:asciiTheme="minorHAnsi" w:hAnsiTheme="minorHAnsi" w:cstheme="minorHAnsi"/>
          <w:i/>
          <w:iCs/>
        </w:rPr>
        <w:tab/>
        <w:t>Cuprind doar lucrări de extindere cu un corp nou fără să prevadă intervenții la  clădirile  existente dacă acestea nu au fost modernizate.</w:t>
      </w:r>
    </w:p>
    <w:p w14:paraId="74964616" w14:textId="6BA2F899" w:rsidR="000D7A51" w:rsidRDefault="000D7A51" w:rsidP="000D7A51">
      <w:pPr>
        <w:rPr>
          <w:rFonts w:asciiTheme="minorHAnsi" w:hAnsiTheme="minorHAnsi" w:cstheme="minorHAnsi"/>
          <w:b/>
          <w:bCs/>
          <w:i/>
          <w:iCs/>
        </w:rPr>
      </w:pPr>
    </w:p>
    <w:p w14:paraId="4BFE78A0" w14:textId="77777777" w:rsidR="000D7A51" w:rsidRPr="00155619" w:rsidRDefault="000D7A51" w:rsidP="000D7A51">
      <w:pPr>
        <w:rPr>
          <w:rFonts w:asciiTheme="minorHAnsi" w:hAnsiTheme="minorHAnsi" w:cstheme="minorHAnsi"/>
        </w:rPr>
      </w:pPr>
      <w:r w:rsidRPr="00155619">
        <w:rPr>
          <w:rFonts w:asciiTheme="minorHAnsi" w:hAnsiTheme="minorHAnsi" w:cstheme="minorHAnsi"/>
        </w:rPr>
        <w:t>NOTĂ:</w:t>
      </w:r>
    </w:p>
    <w:p w14:paraId="6627F72C" w14:textId="7C66739A" w:rsidR="000D7A51" w:rsidRPr="000B5CC7" w:rsidRDefault="000D7A51" w:rsidP="000D7A51">
      <w:pPr>
        <w:rPr>
          <w:rFonts w:asciiTheme="minorHAnsi" w:hAnsiTheme="minorHAnsi" w:cstheme="minorHAnsi"/>
        </w:rPr>
      </w:pPr>
      <w:r w:rsidRPr="00155619">
        <w:rPr>
          <w:rFonts w:asciiTheme="minorHAnsi" w:hAnsiTheme="minorHAnsi" w:cstheme="minorHAnsi"/>
        </w:rPr>
        <w:t>Nu face obiect al subpunctului de mai sus situația în care o clădire existentă este demolată ca parte a unui proiect în urma căruia rezultă o unitate de învățământ cu un număr de locuri crescut (caz considerat extindere unitate de invățământ) sau același număr de locuri ca unitatea inițială (caz considerat modernizare unitate de invățământ).</w:t>
      </w:r>
    </w:p>
    <w:p w14:paraId="35A2900A" w14:textId="4CA4013C" w:rsidR="0029016F" w:rsidRDefault="00AE0217" w:rsidP="005B5679">
      <w:pPr>
        <w:pStyle w:val="Heading1"/>
      </w:pPr>
      <w:bookmarkStart w:id="68" w:name="_Toc158190265"/>
      <w:r w:rsidRPr="00306725">
        <w:t>5.</w:t>
      </w:r>
      <w:r w:rsidR="002D23BE">
        <w:t>3</w:t>
      </w:r>
      <w:r w:rsidR="0029016F" w:rsidRPr="00306725">
        <w:t>.</w:t>
      </w:r>
      <w:r w:rsidR="0029016F" w:rsidRPr="00306725">
        <w:tab/>
        <w:t>Eligibilitatea cheltuielilor</w:t>
      </w:r>
      <w:bookmarkEnd w:id="68"/>
    </w:p>
    <w:p w14:paraId="46F76A6E" w14:textId="5AFEDA12" w:rsidR="0017272C" w:rsidRDefault="00847AAD" w:rsidP="0017272C">
      <w:pPr>
        <w:spacing w:before="0" w:after="160" w:line="259" w:lineRule="auto"/>
        <w:rPr>
          <w:rFonts w:asciiTheme="minorHAnsi" w:eastAsiaTheme="minorHAnsi" w:hAnsiTheme="minorHAnsi" w:cstheme="minorHAnsi"/>
        </w:rPr>
      </w:pPr>
      <w:r w:rsidRPr="00847AAD">
        <w:rPr>
          <w:rFonts w:asciiTheme="minorHAnsi" w:eastAsiaTheme="minorHAnsi" w:hAnsiTheme="minorHAnsi" w:cstheme="minorHAnsi"/>
        </w:rPr>
        <w:t>Încadrarea cheltuielilor pe Categorii și subcategorii de cheltuieli bugetare în sistemul informatic se va face în baza matricei de corelare a bugetul proiectului cu devizul general al investiției Anexa 1</w:t>
      </w:r>
      <w:r w:rsidR="00E67AAF">
        <w:rPr>
          <w:rFonts w:asciiTheme="minorHAnsi" w:eastAsiaTheme="minorHAnsi" w:hAnsiTheme="minorHAnsi" w:cstheme="minorHAnsi"/>
        </w:rPr>
        <w:t>8</w:t>
      </w:r>
      <w:r w:rsidRPr="00847AAD">
        <w:rPr>
          <w:rFonts w:asciiTheme="minorHAnsi" w:eastAsiaTheme="minorHAnsi" w:hAnsiTheme="minorHAnsi" w:cstheme="minorHAnsi"/>
        </w:rPr>
        <w:t xml:space="preserve">. Matricea de corelare a bugetului proiectului cu devizul general al investitiei, la prezentul ghid, </w:t>
      </w:r>
      <w:r w:rsidR="0017272C" w:rsidRPr="0017272C">
        <w:rPr>
          <w:rFonts w:asciiTheme="minorHAnsi" w:eastAsiaTheme="minorHAnsi" w:hAnsiTheme="minorHAnsi" w:cstheme="minorHAnsi"/>
        </w:rPr>
        <w:t>document prevăzut la art. 7 alin. (3) din Ordonanța de urgență a Guvernului nr. 23/2023 privind instituirea unor măsuri de simplificare și digitalizare pentru gestionarea fondurilor europene aferente Politicii de coeziune 2021-2027</w:t>
      </w:r>
      <w:r w:rsidRPr="00847AAD">
        <w:rPr>
          <w:rFonts w:asciiTheme="minorHAnsi" w:eastAsiaTheme="minorHAnsi" w:hAnsiTheme="minorHAnsi" w:cstheme="minorHAnsi"/>
        </w:rPr>
        <w:t xml:space="preserve">.  </w:t>
      </w:r>
    </w:p>
    <w:p w14:paraId="5E1569A6" w14:textId="2BAE343F" w:rsidR="00DD5AA5" w:rsidRPr="00306725" w:rsidRDefault="0017272C" w:rsidP="0017272C">
      <w:pPr>
        <w:spacing w:before="0" w:after="160" w:line="259" w:lineRule="auto"/>
        <w:rPr>
          <w:rFonts w:asciiTheme="minorHAnsi" w:hAnsiTheme="minorHAnsi" w:cstheme="minorHAnsi"/>
          <w:b/>
          <w:bCs/>
        </w:rPr>
      </w:pPr>
      <w:r w:rsidRPr="0017272C">
        <w:rPr>
          <w:rFonts w:asciiTheme="minorHAnsi" w:eastAsiaTheme="minorHAnsi" w:hAnsiTheme="minorHAnsi" w:cstheme="minorHAnsi"/>
        </w:rPr>
        <w:t xml:space="preserve">Avand in vedere modificările aduse la HG nr. 907/2016 prin HG nr. 1.116 din 16 noiembrie 2023 mentionăm că până la publicarea actualizată a Matricei de corelare a bugetului proiectului cu devizul general al investitiei prin Ordinul ministrului investițiilor și proiectelor europene prin care se va aproba această modificare, în vederea încadrării cheltuielilor pe Categorii și subcategorii de </w:t>
      </w:r>
      <w:r w:rsidRPr="0017272C">
        <w:rPr>
          <w:rFonts w:asciiTheme="minorHAnsi" w:eastAsiaTheme="minorHAnsi" w:hAnsiTheme="minorHAnsi" w:cstheme="minorHAnsi"/>
        </w:rPr>
        <w:lastRenderedPageBreak/>
        <w:t>cheltuieli bugetare în sistemul informatic solicitanții vor ține cont și de Anexa 2</w:t>
      </w:r>
      <w:r>
        <w:rPr>
          <w:rFonts w:asciiTheme="minorHAnsi" w:eastAsiaTheme="minorHAnsi" w:hAnsiTheme="minorHAnsi" w:cstheme="minorHAnsi"/>
        </w:rPr>
        <w:t>4</w:t>
      </w:r>
      <w:r w:rsidRPr="0017272C">
        <w:rPr>
          <w:rFonts w:asciiTheme="minorHAnsi" w:eastAsiaTheme="minorHAnsi" w:hAnsiTheme="minorHAnsi" w:cstheme="minorHAnsi"/>
        </w:rPr>
        <w:t xml:space="preserve">.Matrice corelare_01febr2024 la prezentul ghid, privind corespondența între acestea și Capitolele/ subcapitolele din Devizul general al obiectivului de investiție.  </w:t>
      </w:r>
    </w:p>
    <w:p w14:paraId="403BA3FA" w14:textId="40886C00" w:rsidR="0029016F" w:rsidRPr="00306725" w:rsidRDefault="00AE0217" w:rsidP="005B5679">
      <w:pPr>
        <w:pStyle w:val="Heading1"/>
      </w:pPr>
      <w:bookmarkStart w:id="69" w:name="_Toc158190266"/>
      <w:r w:rsidRPr="00306725">
        <w:t>5.</w:t>
      </w:r>
      <w:r w:rsidR="002D23BE">
        <w:t>3</w:t>
      </w:r>
      <w:r w:rsidRPr="00306725">
        <w:t>.1 Baza legala pentru stabilitrea eligibilitatii cheltuielilor</w:t>
      </w:r>
      <w:bookmarkEnd w:id="69"/>
    </w:p>
    <w:p w14:paraId="4AB5F051" w14:textId="77777777" w:rsidR="0029016F" w:rsidRPr="00306725" w:rsidRDefault="0029016F" w:rsidP="00306725">
      <w:pPr>
        <w:spacing w:after="0"/>
        <w:rPr>
          <w:rFonts w:asciiTheme="minorHAnsi" w:hAnsiTheme="minorHAnsi" w:cstheme="minorHAnsi"/>
        </w:rPr>
      </w:pPr>
      <w:r w:rsidRPr="00306725">
        <w:rPr>
          <w:rFonts w:asciiTheme="minorHAnsi" w:hAnsiTheme="minorHAnsi" w:cstheme="minorHAnsi"/>
        </w:rPr>
        <w:t>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4D64EF6" w14:textId="7079D786" w:rsidR="0029016F" w:rsidRPr="00306725" w:rsidRDefault="000B79A5" w:rsidP="00306725">
      <w:pPr>
        <w:spacing w:after="0"/>
        <w:rPr>
          <w:rFonts w:asciiTheme="minorHAnsi" w:hAnsiTheme="minorHAnsi" w:cstheme="minorHAnsi"/>
        </w:rPr>
      </w:pPr>
      <w:r>
        <w:rPr>
          <w:rFonts w:asciiTheme="minorHAnsi" w:hAnsiTheme="minorHAnsi" w:cstheme="minorHAnsi"/>
        </w:rPr>
        <w:t>Î</w:t>
      </w:r>
      <w:r w:rsidR="0029016F" w:rsidRPr="00306725">
        <w:rPr>
          <w:rFonts w:asciiTheme="minorHAnsi" w:hAnsiTheme="minorHAnsi" w:cstheme="minorHAnsi"/>
        </w:rPr>
        <w:t>n conformitate cu Hotararea 873/2022 “(1) Pentru a fi eligibilă, o cheltuială trebuie să îndeplinească cumulativ următoarele condiții cu caracter general:</w:t>
      </w:r>
    </w:p>
    <w:p w14:paraId="1CA000C5" w14:textId="0D4E28FE"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4A5165" w14:textId="0A874EC0"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5B2162A3" w14:textId="03E4D141"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AD1E3FA" w14:textId="7C3C523F"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 conformitate cu prevederile programului;</w:t>
      </w:r>
    </w:p>
    <w:p w14:paraId="5123C2B7" w14:textId="312C3E76"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 conformitate cu prevederile contractului/deciziei de finanțare;</w:t>
      </w:r>
    </w:p>
    <w:p w14:paraId="63F1B89A" w14:textId="09650D36"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rezonabilă și necesară realizării operațiunii;</w:t>
      </w:r>
    </w:p>
    <w:p w14:paraId="4B43C8C8" w14:textId="04B88A04"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respecte prevederile legislației Uniunii Europene și legislației naționale aplicabile;</w:t>
      </w:r>
    </w:p>
    <w:p w14:paraId="359CA8A4" w14:textId="51DCA914"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înregistrată în contabilitatea beneficiarului, cu respectarea prevederilor art. 74 alin. (1) lit. a) pct. (i) din Regulamentul (UE) 2021/1.060, cu excepția formelor de sprijin prevăzute la art. 5.”</w:t>
      </w:r>
    </w:p>
    <w:p w14:paraId="6926C4E4" w14:textId="7E00C2A5" w:rsidR="0029016F" w:rsidRPr="00306725" w:rsidRDefault="00AE0217" w:rsidP="005B5679">
      <w:pPr>
        <w:pStyle w:val="Heading1"/>
      </w:pPr>
      <w:bookmarkStart w:id="70" w:name="_Toc158190267"/>
      <w:r w:rsidRPr="00306725">
        <w:t>5.</w:t>
      </w:r>
      <w:r w:rsidR="0025260A">
        <w:t>3</w:t>
      </w:r>
      <w:r w:rsidRPr="00306725">
        <w:t xml:space="preserve">.2. </w:t>
      </w:r>
      <w:r w:rsidR="0065696A" w:rsidRPr="0065696A">
        <w:t>Categorii și plafoane de cheltuieli eligibile</w:t>
      </w:r>
      <w:bookmarkEnd w:id="70"/>
    </w:p>
    <w:p w14:paraId="36980AB0" w14:textId="64027B14" w:rsidR="008A28ED" w:rsidRDefault="008A28ED" w:rsidP="008A28ED">
      <w:pPr>
        <w:rPr>
          <w:rFonts w:asciiTheme="minorHAnsi" w:hAnsiTheme="minorHAnsi" w:cstheme="minorHAnsi"/>
        </w:rPr>
      </w:pPr>
      <w:bookmarkStart w:id="71" w:name="_Hlk146803321"/>
      <w:r>
        <w:rPr>
          <w:rFonts w:cstheme="minorHAnsi"/>
        </w:rPr>
        <w:t>În cadrul unui proiect sunt eligibile cheltuielile pentru investiția de bază și alte activități necesare proiectului având în vedere inclusiv prevederile HG 907/2016</w:t>
      </w:r>
      <w:r>
        <w:t xml:space="preserve"> </w:t>
      </w:r>
      <w:r>
        <w:rPr>
          <w:rFonts w:cstheme="minorHAnsi"/>
        </w:rPr>
        <w:t>privind etapele de elaborare şi conţinutul-cadru al documentaţiilor tehnico-economice aferente obiectivelor/proiectelor de investiţii finanţate din fonduri publice</w:t>
      </w:r>
      <w:r w:rsidR="00E67AAF">
        <w:rPr>
          <w:rFonts w:cstheme="minorHAnsi"/>
        </w:rPr>
        <w:t xml:space="preserve">, </w:t>
      </w:r>
      <w:r w:rsidR="00E67AAF" w:rsidRPr="00E67AAF">
        <w:rPr>
          <w:rFonts w:cstheme="minorHAnsi"/>
        </w:rPr>
        <w:t>cu completările și modificările ulterioare</w:t>
      </w:r>
      <w:r>
        <w:rPr>
          <w:rFonts w:cstheme="minorHAnsi"/>
        </w:rPr>
        <w:t xml:space="preserve">. </w:t>
      </w:r>
    </w:p>
    <w:p w14:paraId="01DEDF3A" w14:textId="77777777" w:rsidR="008A28ED" w:rsidRDefault="008A28ED" w:rsidP="008A28ED">
      <w:pPr>
        <w:rPr>
          <w:rFonts w:cstheme="minorHAnsi"/>
        </w:rPr>
      </w:pPr>
      <w:r>
        <w:rPr>
          <w:rFonts w:cstheme="minorHAnsi"/>
        </w:rPr>
        <w:lastRenderedPageBreak/>
        <w:t>Pentru prezentul apel de proiecte au fost stabilite următoarele plafoane aferente cheltuielilor eligibile care trebuie respectate de către solicitantul de finanțare:</w:t>
      </w:r>
    </w:p>
    <w:p w14:paraId="5E266D04"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activitățiilor eligible de baza</w:t>
      </w:r>
      <w:r>
        <w:rPr>
          <w:rStyle w:val="FootnoteReference"/>
          <w:rFonts w:cstheme="minorHAnsi"/>
          <w:szCs w:val="24"/>
        </w:rPr>
        <w:footnoteReference w:id="1"/>
      </w:r>
      <w:r>
        <w:rPr>
          <w:rFonts w:cstheme="minorHAnsi"/>
          <w:szCs w:val="24"/>
        </w:rPr>
        <w:t>, reprezintă minimum 51% din bugetul eligibil al proiectului,</w:t>
      </w:r>
    </w:p>
    <w:p w14:paraId="03310E19"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tip FSE+ care sunt destinate implementării Planului de desegregare, acolo unde este cazul, sunt eligibile în limita a 15% din totalul bugetului eligibil,</w:t>
      </w:r>
    </w:p>
    <w:p w14:paraId="0BF67ED2"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tip cooperare interregională, transfrontalieră și transnațională</w:t>
      </w:r>
      <w:r>
        <w:t xml:space="preserve"> </w:t>
      </w:r>
      <w:r>
        <w:rPr>
          <w:rFonts w:cstheme="minorHAnsi"/>
          <w:szCs w:val="24"/>
        </w:rPr>
        <w:t>sunt eligibile în limita a 5% din totalul bugetului eligibil,</w:t>
      </w:r>
    </w:p>
    <w:p w14:paraId="0A6BF870" w14:textId="77777777" w:rsidR="008A28ED" w:rsidRDefault="008A28ED" w:rsidP="008A28ED">
      <w:pPr>
        <w:rPr>
          <w:rFonts w:cstheme="minorHAnsi"/>
        </w:rPr>
      </w:pPr>
      <w:r>
        <w:rPr>
          <w:rFonts w:cstheme="minorHAnsi"/>
        </w:rPr>
        <w:t>Precizări:</w:t>
      </w:r>
    </w:p>
    <w:p w14:paraId="40C0CEB7" w14:textId="460604AF" w:rsidR="004E45E0" w:rsidRPr="004E45E0" w:rsidRDefault="008A28ED" w:rsidP="004E45E0">
      <w:pPr>
        <w:pStyle w:val="ListParagraph"/>
        <w:numPr>
          <w:ilvl w:val="0"/>
          <w:numId w:val="55"/>
        </w:numPr>
        <w:rPr>
          <w:rFonts w:cstheme="minorHAnsi"/>
          <w:szCs w:val="24"/>
        </w:rPr>
      </w:pPr>
      <w:r w:rsidRPr="004E45E0">
        <w:rPr>
          <w:rFonts w:cstheme="minorHAnsi"/>
        </w:rPr>
        <w:t>cheltuielile aferente activităților de proiectare, consultanță și asistență tehnică (capitolul 3 din Devizul general al al obiectivului de investiție) sunt considerate eligibile ca parte a activităților eligibile în limita a 7% din valoarea totală eligibilă a Investiției de bază (total capitolul 4 din devizul general)</w:t>
      </w:r>
      <w:r w:rsidR="004E45E0">
        <w:rPr>
          <w:rFonts w:cstheme="minorHAnsi"/>
        </w:rPr>
        <w:t>.</w:t>
      </w:r>
      <w:r w:rsidR="004E45E0" w:rsidRPr="004E45E0">
        <w:t xml:space="preserve"> </w:t>
      </w:r>
      <w:r w:rsidR="004E45E0" w:rsidRPr="004E45E0">
        <w:rPr>
          <w:rFonts w:cstheme="minorHAnsi"/>
          <w:szCs w:val="24"/>
        </w:rPr>
        <w:t>Se includ cheltuielile pentru expertizare tehnică a construcțiilor existente, a structurilor și/sau, după caz, a proiectelor tehnice, inclusiv întocmirea de către expertul tehnic a raportului de expertiză tehnică, pentru elaborarea tuturor fazelor de proiectare (studiu de prefezabilitate, studiu de fezabilitate/DALI, proiect tehnic și detalii de execuție), precum și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audit de siguranță rutieră etc.), cheltuieli necesare pentru actualizarea documentațiilor tehnice pentru introducerea de măsuri DNSH și măsuri de imunizarea la schimbări climatice în conformitate cu cerințele din Comunicarea Comisiei Europene privind Orientările tehnice referitoare la imunizarea infrastructurii la schimbările climatice în perioada 2021-2027 publicate la 16 septembrie 2021 (2021/C 373/01).</w:t>
      </w:r>
    </w:p>
    <w:p w14:paraId="453C0059"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de audit financiar sunt eligibile în limita a 5.000 lei/ trimestru. Cheltuielile de audit financiar sunt eligibile doar dacă raportul de audit include rezultatul verificărilor cheltuielilor privind eligibilitatea și conformitatea sumelor ce urmează a fi solicitate la rambursare/ plata. Raportul de audit va fi depus în cadrul cererii de rambursare/ plată la AM PR BI. Solicitarea la plată a cheltuielilor cu auditul financiar se poate efectua prin carerea de rambursare/ plată cu care s-a depus raportul de audit sau într-o cerere ulterioară.</w:t>
      </w:r>
    </w:p>
    <w:p w14:paraId="29E625AF" w14:textId="4E3888DA"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diverse şi neprevăzute pot fi incluse în bugetul proiectului în limita a 10% din valoarea cheltuielilor prevăzute la cap./subcap. 1.2, 1.3, 1.4, 2, 3.5, 3.8 și 4 ale devizului general</w:t>
      </w:r>
      <w:bookmarkEnd w:id="71"/>
      <w:r>
        <w:rPr>
          <w:rFonts w:cstheme="minorHAnsi"/>
          <w:szCs w:val="24"/>
        </w:rPr>
        <w:t>.</w:t>
      </w:r>
    </w:p>
    <w:p w14:paraId="6D93A162" w14:textId="45E597DF" w:rsidR="00E67AAF" w:rsidRDefault="00E67AAF" w:rsidP="00E67AAF">
      <w:pPr>
        <w:pStyle w:val="ListParagraph"/>
        <w:numPr>
          <w:ilvl w:val="0"/>
          <w:numId w:val="55"/>
        </w:numPr>
        <w:rPr>
          <w:rFonts w:cstheme="minorHAnsi"/>
          <w:szCs w:val="24"/>
        </w:rPr>
      </w:pPr>
      <w:r w:rsidRPr="00E67AAF">
        <w:rPr>
          <w:rFonts w:cstheme="minorHAnsi"/>
          <w:szCs w:val="24"/>
        </w:rPr>
        <w:t>25% din valoarea cheltuielilor prevăzute la cap./subcap. 1.2 + 1.3 + 1.4 + 2 + 3.1 + 3.2 + 3.3 + 3.5 + 3.7 + 3.8 + 4 + 5.1.1 din devizul general pentru cheltuieli aferente marjei de buget, în conformitate cu prevederile HG 1116 din 16 noiembrie 2023 pentru modificarea și completarea Hotărârii Guvernului nr. 907/2016 privind etapele de elaborare și conținutul-</w:t>
      </w:r>
      <w:r w:rsidRPr="00E67AAF">
        <w:rPr>
          <w:rFonts w:cstheme="minorHAnsi"/>
          <w:szCs w:val="24"/>
        </w:rPr>
        <w:lastRenderedPageBreak/>
        <w:t>cadru al documentațiilor tehnico-economice aferente obiectivelor/proiectelor de investiții finanțate din fonduri publice.</w:t>
      </w:r>
    </w:p>
    <w:p w14:paraId="14002792" w14:textId="62196A43" w:rsidR="004E45E0" w:rsidRPr="00E67AAF" w:rsidRDefault="004E45E0" w:rsidP="00E67AAF">
      <w:pPr>
        <w:pStyle w:val="ListParagraph"/>
        <w:numPr>
          <w:ilvl w:val="0"/>
          <w:numId w:val="55"/>
        </w:numPr>
        <w:rPr>
          <w:rFonts w:cstheme="minorHAnsi"/>
          <w:szCs w:val="24"/>
        </w:rPr>
      </w:pPr>
      <w:r w:rsidRPr="004E45E0">
        <w:rPr>
          <w:rFonts w:cstheme="minorHAnsi"/>
          <w:szCs w:val="24"/>
        </w:rPr>
        <w:t>Cheltuielile estimate pentru constituirea rezervei de implementare pentru ajustarea de preț NU fac obiect al unei limitări procentuale însă pentru a fi preluate în bugetul proiectului este necesara justificarea acestora, respectiv menționarea formulei de ajustare utilizate precum și momentul de la care intervine ajustarea în implementarea proiectului.</w:t>
      </w:r>
    </w:p>
    <w:p w14:paraId="3CC1559B" w14:textId="433B4032" w:rsidR="000B79A5" w:rsidRDefault="00E568B2" w:rsidP="000D218A">
      <w:pPr>
        <w:spacing w:before="180" w:after="0" w:line="259" w:lineRule="auto"/>
        <w:rPr>
          <w:rFonts w:asciiTheme="minorHAnsi" w:eastAsia="Calibri" w:hAnsiTheme="minorHAnsi" w:cstheme="minorHAnsi"/>
          <w:b/>
          <w:bCs/>
          <w:color w:val="000000"/>
          <w:bdr w:val="none" w:sz="0" w:space="0" w:color="auto" w:frame="1"/>
          <w:shd w:val="clear" w:color="auto" w:fill="FFFFFF"/>
          <w:lang w:val="en-US" w:eastAsia="ro-RO"/>
        </w:rPr>
      </w:pPr>
      <w:r w:rsidRPr="00E568B2">
        <w:rPr>
          <w:rFonts w:asciiTheme="minorHAnsi" w:eastAsia="Calibri" w:hAnsiTheme="minorHAnsi" w:cstheme="minorHAnsi"/>
          <w:b/>
          <w:bCs/>
          <w:color w:val="000000"/>
          <w:bdr w:val="none" w:sz="0" w:space="0" w:color="auto" w:frame="1"/>
          <w:shd w:val="clear" w:color="auto" w:fill="FFFFFF"/>
          <w:lang w:val="en-US" w:eastAsia="ro-RO"/>
        </w:rPr>
        <w:t>NOTĂ</w:t>
      </w:r>
      <w:r w:rsidR="000B79A5">
        <w:rPr>
          <w:rFonts w:asciiTheme="minorHAnsi" w:eastAsia="Calibri" w:hAnsiTheme="minorHAnsi" w:cstheme="minorHAnsi"/>
          <w:b/>
          <w:bCs/>
          <w:color w:val="000000"/>
          <w:bdr w:val="none" w:sz="0" w:space="0" w:color="auto" w:frame="1"/>
          <w:shd w:val="clear" w:color="auto" w:fill="FFFFFF"/>
          <w:lang w:val="en-US" w:eastAsia="ro-RO"/>
        </w:rPr>
        <w:t>:</w:t>
      </w:r>
    </w:p>
    <w:p w14:paraId="4EF49E01" w14:textId="6BBB4B0A" w:rsidR="000D218A" w:rsidRDefault="000D218A" w:rsidP="008E0B2C">
      <w:pPr>
        <w:spacing w:before="0" w:after="0" w:line="259" w:lineRule="auto"/>
        <w:rPr>
          <w:rFonts w:asciiTheme="minorHAnsi" w:eastAsia="Calibri" w:hAnsiTheme="minorHAnsi" w:cstheme="minorHAnsi"/>
          <w:bCs/>
          <w:i/>
          <w:color w:val="000000"/>
          <w:bdr w:val="none" w:sz="0" w:space="0" w:color="auto" w:frame="1"/>
          <w:shd w:val="clear" w:color="auto" w:fill="FFFFFF"/>
          <w:lang w:val="en-US" w:eastAsia="ro-RO"/>
        </w:rPr>
      </w:pP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Cheltuielile</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aferente</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activităților</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enumerate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mai</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sus nu au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caracter</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exhaustiv</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fiind</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doar</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cu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titlu</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de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exemplu</w:t>
      </w:r>
      <w:proofErr w:type="spellEnd"/>
      <w:r w:rsidR="000B79A5" w:rsidRPr="008E0B2C">
        <w:rPr>
          <w:rFonts w:asciiTheme="minorHAnsi" w:eastAsia="Calibri" w:hAnsiTheme="minorHAnsi" w:cstheme="minorHAnsi"/>
          <w:bCs/>
          <w:i/>
          <w:color w:val="000000"/>
          <w:bdr w:val="none" w:sz="0" w:space="0" w:color="auto" w:frame="1"/>
          <w:shd w:val="clear" w:color="auto" w:fill="FFFFFF"/>
          <w:lang w:val="en-US" w:eastAsia="ro-RO"/>
        </w:rPr>
        <w:t>.</w:t>
      </w:r>
    </w:p>
    <w:p w14:paraId="0B3AAA62" w14:textId="73167B6A" w:rsidR="00E67AAF" w:rsidRPr="008E0B2C" w:rsidRDefault="00E67AAF" w:rsidP="008E0B2C">
      <w:pPr>
        <w:spacing w:before="0" w:after="0" w:line="259" w:lineRule="auto"/>
        <w:rPr>
          <w:rFonts w:asciiTheme="minorHAnsi" w:eastAsia="Calibri" w:hAnsiTheme="minorHAnsi" w:cstheme="minorHAnsi"/>
          <w:bCs/>
          <w:i/>
          <w:color w:val="000000"/>
          <w:bdr w:val="none" w:sz="0" w:space="0" w:color="auto" w:frame="1"/>
          <w:shd w:val="clear" w:color="auto" w:fill="FFFFFF"/>
          <w:lang w:val="en-US" w:eastAsia="ro-RO"/>
        </w:rPr>
      </w:pPr>
      <w:r w:rsidRPr="00E67AAF">
        <w:rPr>
          <w:rFonts w:asciiTheme="minorHAnsi" w:eastAsia="Calibri" w:hAnsiTheme="minorHAnsi" w:cstheme="minorHAnsi"/>
          <w:bCs/>
          <w:i/>
          <w:color w:val="000000"/>
          <w:bdr w:val="none" w:sz="0" w:space="0" w:color="auto" w:frame="1"/>
          <w:shd w:val="clear" w:color="auto" w:fill="FFFFFF"/>
          <w:lang w:val="en-US" w:eastAsia="ro-RO"/>
        </w:rPr>
        <w:t xml:space="preserve">De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asemenea</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se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consideră</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eligibile</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cheltuielile</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cu taxa pe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valoarea</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adăugată</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în</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următoarele</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bCs/>
          <w:i/>
          <w:color w:val="000000"/>
          <w:bdr w:val="none" w:sz="0" w:space="0" w:color="auto" w:frame="1"/>
          <w:shd w:val="clear" w:color="auto" w:fill="FFFFFF"/>
          <w:lang w:val="en-US" w:eastAsia="ro-RO"/>
        </w:rPr>
        <w:t>condiții</w:t>
      </w:r>
      <w:proofErr w:type="spellEnd"/>
      <w:r w:rsidRPr="00E67AAF">
        <w:rPr>
          <w:rFonts w:asciiTheme="minorHAnsi" w:eastAsia="Calibri" w:hAnsiTheme="minorHAnsi" w:cstheme="minorHAnsi"/>
          <w:bCs/>
          <w:i/>
          <w:color w:val="000000"/>
          <w:bdr w:val="none" w:sz="0" w:space="0" w:color="auto" w:frame="1"/>
          <w:shd w:val="clear" w:color="auto" w:fill="FFFFFF"/>
          <w:lang w:val="en-US" w:eastAsia="ro-RO"/>
        </w:rPr>
        <w:t>:</w:t>
      </w:r>
    </w:p>
    <w:p w14:paraId="47A837D2" w14:textId="40C2A2A4"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(1) lit. (c) pct.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2021/1.060,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nu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publice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mic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w:t>
      </w:r>
    </w:p>
    <w:p w14:paraId="1B72548C" w14:textId="77777777"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(2)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lit. (c) pct. (ii)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2021/1.060,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nerecuperabilă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potrivit</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mare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care TVA-ul nu se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recuperează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temeiul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legislației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naționale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
    <w:p w14:paraId="0C224FDC" w14:textId="5CB2A907" w:rsidR="00AE0217" w:rsidRDefault="00E67AAF"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E67AAF">
        <w:rPr>
          <w:rFonts w:asciiTheme="minorHAnsi" w:eastAsia="Calibri" w:hAnsiTheme="minorHAnsi" w:cstheme="minorHAnsi"/>
          <w:color w:val="000000"/>
          <w:bdr w:val="none" w:sz="0" w:space="0" w:color="auto" w:frame="1"/>
          <w:shd w:val="clear" w:color="auto" w:fill="FFFFFF"/>
          <w:lang w:val="en-US" w:eastAsia="ro-RO"/>
        </w:rPr>
        <w:t>Instrucțiunile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alin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și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(2) sunt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aprobate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prin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ordinul</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comun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investițiilor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și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și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finanțelor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nr. 4.013/5.316/2023 de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art. 9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alin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şi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(2) din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Hotărârea</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Guvernului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nr. 873/2022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stabilirea</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cadrului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legal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beneficiari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în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operaţiunilor</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în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perioada</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programare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2021-2027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prin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european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dezvoltare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regională</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social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european</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Plus,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coeziune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şi</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o </w:t>
      </w:r>
      <w:proofErr w:type="spellStart"/>
      <w:r w:rsidRPr="00E67AAF">
        <w:rPr>
          <w:rFonts w:asciiTheme="minorHAnsi" w:eastAsia="Calibri" w:hAnsiTheme="minorHAnsi" w:cstheme="minorHAnsi"/>
          <w:color w:val="000000"/>
          <w:bdr w:val="none" w:sz="0" w:space="0" w:color="auto" w:frame="1"/>
          <w:shd w:val="clear" w:color="auto" w:fill="FFFFFF"/>
          <w:lang w:val="en-US" w:eastAsia="ro-RO"/>
        </w:rPr>
        <w:t>tranziţie</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proofErr w:type="gramStart"/>
      <w:r w:rsidRPr="00E67AAF">
        <w:rPr>
          <w:rFonts w:asciiTheme="minorHAnsi" w:eastAsia="Calibri" w:hAnsiTheme="minorHAnsi" w:cstheme="minorHAnsi"/>
          <w:color w:val="000000"/>
          <w:bdr w:val="none" w:sz="0" w:space="0" w:color="auto" w:frame="1"/>
          <w:shd w:val="clear" w:color="auto" w:fill="FFFFFF"/>
          <w:lang w:val="en-US" w:eastAsia="ro-RO"/>
        </w:rPr>
        <w:t>justă</w:t>
      </w:r>
      <w:proofErr w:type="spellEnd"/>
      <w:r w:rsidRPr="00E67AAF">
        <w:rPr>
          <w:rFonts w:asciiTheme="minorHAnsi" w:eastAsia="Calibri" w:hAnsiTheme="minorHAnsi" w:cstheme="minorHAnsi"/>
          <w:color w:val="000000"/>
          <w:bdr w:val="none" w:sz="0" w:space="0" w:color="auto" w:frame="1"/>
          <w:shd w:val="clear" w:color="auto" w:fill="FFFFFF"/>
          <w:lang w:val="en-US" w:eastAsia="ro-RO"/>
        </w:rPr>
        <w:t>.</w:t>
      </w:r>
      <w:r w:rsidR="00AE0217" w:rsidRPr="00306725">
        <w:rPr>
          <w:rFonts w:asciiTheme="minorHAnsi" w:eastAsia="Calibri" w:hAnsiTheme="minorHAnsi" w:cstheme="minorHAnsi"/>
          <w:color w:val="000000"/>
          <w:bdr w:val="none" w:sz="0" w:space="0" w:color="auto" w:frame="1"/>
          <w:shd w:val="clear" w:color="auto" w:fill="FFFFFF"/>
          <w:lang w:val="en-US" w:eastAsia="ro-RO"/>
        </w:rPr>
        <w:t>.</w:t>
      </w:r>
      <w:proofErr w:type="gramEnd"/>
    </w:p>
    <w:p w14:paraId="1DA7EB2D" w14:textId="77667E63" w:rsidR="0025260A" w:rsidRPr="0025260A" w:rsidRDefault="00927C3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Pr>
          <w:rFonts w:asciiTheme="minorHAnsi" w:eastAsia="Calibri" w:hAnsiTheme="minorHAnsi" w:cstheme="minorHAnsi"/>
          <w:color w:val="000000"/>
          <w:bdr w:val="none" w:sz="0" w:space="0" w:color="auto" w:frame="1"/>
          <w:shd w:val="clear" w:color="auto" w:fill="FFFFFF"/>
          <w:lang w:val="en-US" w:eastAsia="ro-RO"/>
        </w:rPr>
        <w:t>I</w:t>
      </w:r>
      <w:r w:rsidR="0025260A" w:rsidRPr="0025260A">
        <w:rPr>
          <w:rFonts w:asciiTheme="minorHAnsi" w:eastAsia="Calibri" w:hAnsiTheme="minorHAnsi" w:cstheme="minorHAnsi"/>
          <w:color w:val="000000"/>
          <w:bdr w:val="none" w:sz="0" w:space="0" w:color="auto" w:frame="1"/>
          <w:shd w:val="clear" w:color="auto" w:fill="FFFFFF"/>
          <w:lang w:val="en-US" w:eastAsia="ro-RO"/>
        </w:rPr>
        <w:t>nstrucţiuni</w:t>
      </w:r>
      <w:r>
        <w:rPr>
          <w:rFonts w:asciiTheme="minorHAnsi" w:eastAsia="Calibri" w:hAnsiTheme="minorHAnsi" w:cstheme="minorHAnsi"/>
          <w:color w:val="000000"/>
          <w:bdr w:val="none" w:sz="0" w:space="0" w:color="auto" w:frame="1"/>
          <w:shd w:val="clear" w:color="auto" w:fill="FFFFFF"/>
          <w:lang w:val="en-US" w:eastAsia="ro-RO"/>
        </w:rPr>
        <w:t>le</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mai</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sus </w:t>
      </w:r>
      <w:proofErr w:type="spellStart"/>
      <w:r>
        <w:rPr>
          <w:rFonts w:asciiTheme="minorHAnsi" w:eastAsia="Calibri" w:hAnsiTheme="minorHAnsi" w:cstheme="minorHAnsi"/>
          <w:color w:val="000000"/>
          <w:bdr w:val="none" w:sz="0" w:space="0" w:color="auto" w:frame="1"/>
          <w:shd w:val="clear" w:color="auto" w:fill="FFFFFF"/>
          <w:lang w:val="en-US" w:eastAsia="ro-RO"/>
        </w:rPr>
        <w:t>menționate</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se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aplică</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beneficiarilor</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partenerilor</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solicită</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autorităţii</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de management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rambursarea</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valoarea</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cadrul</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perioada</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25260A" w:rsidRPr="0025260A">
        <w:rPr>
          <w:rFonts w:asciiTheme="minorHAnsi" w:eastAsia="Calibri" w:hAnsiTheme="minorHAnsi" w:cstheme="minorHAnsi"/>
          <w:color w:val="000000"/>
          <w:bdr w:val="none" w:sz="0" w:space="0" w:color="auto" w:frame="1"/>
          <w:shd w:val="clear" w:color="auto" w:fill="FFFFFF"/>
          <w:lang w:val="en-US" w:eastAsia="ro-RO"/>
        </w:rPr>
        <w:t>programare</w:t>
      </w:r>
      <w:proofErr w:type="spellEnd"/>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2021-2027. </w:t>
      </w:r>
    </w:p>
    <w:p w14:paraId="4DF5EB6C" w14:textId="368B8A52" w:rsidR="0025260A" w:rsidRPr="0025260A" w:rsidRDefault="0025260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5260A">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are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depune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proofErr w:type="gramStart"/>
      <w:r w:rsidRPr="0025260A">
        <w:rPr>
          <w:rFonts w:asciiTheme="minorHAnsi" w:eastAsia="Calibri" w:hAnsiTheme="minorHAnsi" w:cstheme="minorHAnsi"/>
          <w:color w:val="000000"/>
          <w:bdr w:val="none" w:sz="0" w:space="0" w:color="auto" w:frame="1"/>
          <w:shd w:val="clear" w:color="auto" w:fill="FFFFFF"/>
          <w:lang w:val="en-US" w:eastAsia="ro-RO"/>
        </w:rPr>
        <w:t>solicitantului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gramEnd"/>
      <w:r w:rsidRPr="0025260A">
        <w:rPr>
          <w:rFonts w:asciiTheme="minorHAnsi" w:eastAsia="Calibri" w:hAnsiTheme="minorHAnsi" w:cstheme="minorHAnsi"/>
          <w:color w:val="000000"/>
          <w:bdr w:val="none" w:sz="0" w:space="0" w:color="auto" w:frame="1"/>
          <w:shd w:val="clear" w:color="auto" w:fill="FFFFFF"/>
          <w:lang w:val="en-US" w:eastAsia="ro-RO"/>
        </w:rPr>
        <w:t xml:space="preserve">, conform art. 6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alin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(3) din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Ordonanţa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urgenţă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Guvernului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nr. 23/2023.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sintetic</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taxa pe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vor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fi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operaţiunii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este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 fi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rambursată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are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confirmării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prin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îndeplinirea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cerinţei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00927C3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27C3A">
        <w:rPr>
          <w:rFonts w:asciiTheme="minorHAnsi" w:eastAsia="Calibri" w:hAnsiTheme="minorHAnsi" w:cstheme="minorHAnsi"/>
          <w:color w:val="000000"/>
          <w:bdr w:val="none" w:sz="0" w:space="0" w:color="auto" w:frame="1"/>
          <w:shd w:val="clear" w:color="auto" w:fill="FFFFFF"/>
          <w:lang w:val="en-US" w:eastAsia="ro-RO"/>
        </w:rPr>
        <w:t>î</w:t>
      </w:r>
      <w:r w:rsidRPr="0025260A">
        <w:rPr>
          <w:rFonts w:asciiTheme="minorHAnsi" w:eastAsia="Calibri" w:hAnsiTheme="minorHAnsi" w:cstheme="minorHAnsi"/>
          <w:color w:val="000000"/>
          <w:bdr w:val="none" w:sz="0" w:space="0" w:color="auto" w:frame="1"/>
          <w:shd w:val="clear" w:color="auto" w:fill="FFFFFF"/>
          <w:lang w:val="en-US" w:eastAsia="ro-RO"/>
        </w:rPr>
        <w:t>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
    <w:p w14:paraId="6E557269" w14:textId="77777777" w:rsidR="0025260A" w:rsidRPr="0025260A" w:rsidRDefault="0025260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5260A">
        <w:rPr>
          <w:rFonts w:asciiTheme="minorHAnsi" w:eastAsia="Calibri" w:hAnsiTheme="minorHAnsi" w:cstheme="minorHAnsi"/>
          <w:color w:val="000000"/>
          <w:bdr w:val="none" w:sz="0" w:space="0" w:color="auto" w:frame="1"/>
          <w:shd w:val="clear" w:color="auto" w:fill="FFFFFF"/>
          <w:lang w:val="en-US" w:eastAsia="ro-RO"/>
        </w:rPr>
        <w:lastRenderedPageBreak/>
        <w:t xml:space="preserve">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evita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dubla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beneficiarii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partenerii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depunerii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autoritatea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management 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unei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pe propria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răspundere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din care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să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rezulte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corespunzătoare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achiziţiilor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furnizori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prestatori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antreprenori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cuprinse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cererea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nu 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fost</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şi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nu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va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fi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solicitată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conform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legislaţiei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naţionale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domeniul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fiscal,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denumită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operaţiunilor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este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mai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mic de 5.000.000 euro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TVA)“, 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model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este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prevăzut</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anexa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nr. 21 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prezentul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ghid</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
    <w:p w14:paraId="690EF469" w14:textId="5F1320BA" w:rsidR="0025260A" w:rsidRPr="00306725" w:rsidRDefault="0025260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5260A">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beneficiarii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partenerii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depunerii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autoritatea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management 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unei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pe propria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răspundere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din care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să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rezulte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caracterul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nerecuperabil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taxei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pe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cuprinse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cererea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denumită</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operaţiunii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este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mai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mare de 5.000.000 euro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TVA)“, al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model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este</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prevăzut</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în</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anexa</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nr. 22 la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prezentul</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5260A">
        <w:rPr>
          <w:rFonts w:asciiTheme="minorHAnsi" w:eastAsia="Calibri" w:hAnsiTheme="minorHAnsi" w:cstheme="minorHAnsi"/>
          <w:color w:val="000000"/>
          <w:bdr w:val="none" w:sz="0" w:space="0" w:color="auto" w:frame="1"/>
          <w:shd w:val="clear" w:color="auto" w:fill="FFFFFF"/>
          <w:lang w:val="en-US" w:eastAsia="ro-RO"/>
        </w:rPr>
        <w:t>ghid</w:t>
      </w:r>
      <w:proofErr w:type="spellEnd"/>
      <w:r w:rsidRPr="0025260A">
        <w:rPr>
          <w:rFonts w:asciiTheme="minorHAnsi" w:eastAsia="Calibri" w:hAnsiTheme="minorHAnsi" w:cstheme="minorHAnsi"/>
          <w:color w:val="000000"/>
          <w:bdr w:val="none" w:sz="0" w:space="0" w:color="auto" w:frame="1"/>
          <w:shd w:val="clear" w:color="auto" w:fill="FFFFFF"/>
          <w:lang w:val="en-US" w:eastAsia="ro-RO"/>
        </w:rPr>
        <w:t>.</w:t>
      </w:r>
    </w:p>
    <w:p w14:paraId="227BCE76" w14:textId="4D0B63A9" w:rsidR="00DD5AA5" w:rsidRDefault="00E568B2" w:rsidP="005B5679">
      <w:pPr>
        <w:pStyle w:val="Heading1"/>
        <w:rPr>
          <w:rFonts w:eastAsia="Calibri"/>
        </w:rPr>
      </w:pPr>
      <w:bookmarkStart w:id="72" w:name="_Toc158190268"/>
      <w:r w:rsidRPr="008E0B2C">
        <w:rPr>
          <w:rFonts w:eastAsia="Calibri"/>
          <w:highlight w:val="lightGray"/>
          <w:bdr w:val="none" w:sz="0" w:space="0" w:color="auto" w:frame="1"/>
          <w:shd w:val="clear" w:color="auto" w:fill="FFFFFF"/>
          <w:lang w:val="en-US" w:eastAsia="ro-RO"/>
        </w:rPr>
        <w:t>5.</w:t>
      </w:r>
      <w:r w:rsidR="0025260A">
        <w:rPr>
          <w:rFonts w:eastAsia="Calibri"/>
          <w:highlight w:val="lightGray"/>
          <w:bdr w:val="none" w:sz="0" w:space="0" w:color="auto" w:frame="1"/>
          <w:shd w:val="clear" w:color="auto" w:fill="FFFFFF"/>
          <w:lang w:val="en-US" w:eastAsia="ro-RO"/>
        </w:rPr>
        <w:t>3</w:t>
      </w:r>
      <w:r w:rsidRPr="008E0B2C">
        <w:rPr>
          <w:rFonts w:eastAsia="Calibri"/>
          <w:highlight w:val="lightGray"/>
          <w:bdr w:val="none" w:sz="0" w:space="0" w:color="auto" w:frame="1"/>
          <w:shd w:val="clear" w:color="auto" w:fill="FFFFFF"/>
          <w:lang w:val="en-US" w:eastAsia="ro-RO"/>
        </w:rPr>
        <w:t xml:space="preserve">.3. </w:t>
      </w:r>
      <w:proofErr w:type="spellStart"/>
      <w:r w:rsidRPr="008E0B2C">
        <w:rPr>
          <w:rFonts w:eastAsia="Calibri"/>
          <w:highlight w:val="lightGray"/>
          <w:bdr w:val="none" w:sz="0" w:space="0" w:color="auto" w:frame="1"/>
          <w:shd w:val="clear" w:color="auto" w:fill="FFFFFF"/>
          <w:lang w:val="en-US" w:eastAsia="ro-RO"/>
        </w:rPr>
        <w:t>Categorii</w:t>
      </w:r>
      <w:proofErr w:type="spellEnd"/>
      <w:r w:rsidRPr="008E0B2C">
        <w:rPr>
          <w:rFonts w:eastAsia="Calibri"/>
          <w:highlight w:val="lightGray"/>
          <w:bdr w:val="none" w:sz="0" w:space="0" w:color="auto" w:frame="1"/>
          <w:shd w:val="clear" w:color="auto" w:fill="FFFFFF"/>
          <w:lang w:val="en-US" w:eastAsia="ro-RO"/>
        </w:rPr>
        <w:t xml:space="preserve"> de </w:t>
      </w:r>
      <w:proofErr w:type="spellStart"/>
      <w:r w:rsidRPr="008E0B2C">
        <w:rPr>
          <w:rFonts w:eastAsia="Calibri"/>
          <w:highlight w:val="lightGray"/>
          <w:bdr w:val="none" w:sz="0" w:space="0" w:color="auto" w:frame="1"/>
          <w:shd w:val="clear" w:color="auto" w:fill="FFFFFF"/>
          <w:lang w:val="en-US" w:eastAsia="ro-RO"/>
        </w:rPr>
        <w:t>cheltuieli</w:t>
      </w:r>
      <w:proofErr w:type="spellEnd"/>
      <w:r w:rsidRPr="008E0B2C">
        <w:rPr>
          <w:rFonts w:eastAsia="Calibri"/>
          <w:highlight w:val="lightGray"/>
          <w:bdr w:val="none" w:sz="0" w:space="0" w:color="auto" w:frame="1"/>
          <w:shd w:val="clear" w:color="auto" w:fill="FFFFFF"/>
          <w:lang w:val="en-US" w:eastAsia="ro-RO"/>
        </w:rPr>
        <w:t xml:space="preserve"> </w:t>
      </w:r>
      <w:proofErr w:type="spellStart"/>
      <w:r w:rsidRPr="008E0B2C">
        <w:rPr>
          <w:rFonts w:eastAsia="Calibri"/>
          <w:highlight w:val="lightGray"/>
          <w:bdr w:val="none" w:sz="0" w:space="0" w:color="auto" w:frame="1"/>
          <w:shd w:val="clear" w:color="auto" w:fill="FFFFFF"/>
          <w:lang w:val="en-US" w:eastAsia="ro-RO"/>
        </w:rPr>
        <w:t>neeligibile</w:t>
      </w:r>
      <w:bookmarkEnd w:id="72"/>
      <w:proofErr w:type="spellEnd"/>
    </w:p>
    <w:p w14:paraId="436F4EBC" w14:textId="5E0C8CA0" w:rsidR="00AE0217" w:rsidRPr="00306725" w:rsidRDefault="00AE0217" w:rsidP="00306725">
      <w:pPr>
        <w:spacing w:before="0" w:after="160" w:line="259" w:lineRule="auto"/>
        <w:rPr>
          <w:rFonts w:asciiTheme="minorHAnsi" w:eastAsia="Calibri" w:hAnsiTheme="minorHAnsi" w:cstheme="minorHAnsi"/>
          <w:b/>
          <w:bCs/>
        </w:rPr>
      </w:pPr>
      <w:r w:rsidRPr="00306725">
        <w:rPr>
          <w:rFonts w:asciiTheme="minorHAnsi" w:eastAsia="Calibri" w:hAnsiTheme="minorHAnsi" w:cstheme="minorHAnsi"/>
          <w:b/>
          <w:bCs/>
        </w:rPr>
        <w:t>Nu sunt eligibile:</w:t>
      </w:r>
    </w:p>
    <w:p w14:paraId="202C5851" w14:textId="1FC443A9"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prevăzute la art. 64 din Regulamentul (UE) 2021/1.060;</w:t>
      </w:r>
    </w:p>
    <w:p w14:paraId="6044E2FB" w14:textId="7BAF528F"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în sprijinul relocării potrivit art. 66 din Regulamentul (UE) 2021/1.060;</w:t>
      </w:r>
    </w:p>
    <w:p w14:paraId="4DC4A2EE" w14:textId="37266436"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7 alin. (1), (4) și (5) din Regulamentul (UE) 2021/1.058;</w:t>
      </w:r>
    </w:p>
    <w:p w14:paraId="0BAB65F2" w14:textId="2AE10B7A"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16 alin. (1) și art. 22 alin. (4) din Regulamentul (UE) 2021/1.057;</w:t>
      </w:r>
    </w:p>
    <w:p w14:paraId="4972B474" w14:textId="69725566"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9 din Regulamentul (UE) 2021/1.056;</w:t>
      </w:r>
    </w:p>
    <w:p w14:paraId="5081A12E" w14:textId="5860812E"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achiziția de echipamente și autovehicule sau mijloace de transport secondhand;</w:t>
      </w:r>
    </w:p>
    <w:p w14:paraId="18112FCA" w14:textId="729E93DC"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amenzi, penalități, cheltuieli de judecată și cheltuieli de arbitraj;</w:t>
      </w:r>
    </w:p>
    <w:p w14:paraId="66631632" w14:textId="30C00EE9"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peste plafoanele specifice stabilite de autoritățile de management prin ghidul solicitantului, în aplicarea prevederilor art. 2 alin. (1) lit. f);</w:t>
      </w:r>
    </w:p>
    <w:p w14:paraId="025776C0" w14:textId="7B77BC24"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de autoritățile de management prin ghidul solicitantului, în aplicarea prevederilor art. 2 alin. (1) lit. f), corespunzător specificului programului și particularităților operațiunilor;</w:t>
      </w:r>
    </w:p>
    <w:p w14:paraId="70735D84" w14:textId="359FCC44" w:rsidR="00AE0217" w:rsidRPr="00E568B2" w:rsidRDefault="00AE0217" w:rsidP="008A28ED">
      <w:pPr>
        <w:pStyle w:val="ListParagraph"/>
        <w:numPr>
          <w:ilvl w:val="0"/>
          <w:numId w:val="21"/>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realizate în cadrul operațiunilor care intră sub incidența prevederilor art. 63 alin. (6) din Regulamentul (UE) 2021/1.060, cu excepția situațiilor reglementate la art. 20 alin. (1) lit. b) din același regulament.</w:t>
      </w:r>
    </w:p>
    <w:p w14:paraId="14D792E2" w14:textId="41F62F52" w:rsidR="00AE0217" w:rsidRDefault="000B79A5" w:rsidP="008A28ED">
      <w:pPr>
        <w:pStyle w:val="ListParagraph"/>
        <w:numPr>
          <w:ilvl w:val="0"/>
          <w:numId w:val="21"/>
        </w:numPr>
        <w:spacing w:after="160" w:line="259" w:lineRule="auto"/>
        <w:rPr>
          <w:rFonts w:asciiTheme="minorHAnsi" w:eastAsia="Calibri" w:hAnsiTheme="minorHAnsi" w:cstheme="minorHAnsi"/>
        </w:rPr>
      </w:pPr>
      <w:r>
        <w:rPr>
          <w:rFonts w:asciiTheme="minorHAnsi" w:eastAsia="Calibri" w:hAnsiTheme="minorHAnsi" w:cstheme="minorHAnsi"/>
        </w:rPr>
        <w:lastRenderedPageBreak/>
        <w:t>c</w:t>
      </w:r>
      <w:r w:rsidR="00AE0217" w:rsidRPr="00E568B2">
        <w:rPr>
          <w:rFonts w:asciiTheme="minorHAnsi" w:eastAsia="Calibri" w:hAnsiTheme="minorHAnsi" w:cstheme="minorHAnsi"/>
        </w:rPr>
        <w:t>heltuielile aferente operațiunilor care fac obiectul uneia dintre situațiile prevăzute la art. 65 alin. (1) și (2) din Regulamentul (UE) 2021/1.060, care afectează caracterul durabil al operațiunilor, devin neeligibile, proporțional cu perioada de neconformitate.</w:t>
      </w:r>
    </w:p>
    <w:p w14:paraId="7793537F" w14:textId="77777777" w:rsidR="004E45E0" w:rsidRPr="004E45E0" w:rsidRDefault="004E45E0" w:rsidP="004E45E0">
      <w:pPr>
        <w:spacing w:after="160" w:line="259" w:lineRule="auto"/>
        <w:rPr>
          <w:rFonts w:asciiTheme="minorHAnsi" w:eastAsia="Calibri" w:hAnsiTheme="minorHAnsi" w:cstheme="minorHAnsi"/>
        </w:rPr>
      </w:pPr>
      <w:r w:rsidRPr="004E45E0">
        <w:rPr>
          <w:rFonts w:asciiTheme="minorHAnsi" w:eastAsia="Calibri" w:hAnsiTheme="minorHAnsi" w:cstheme="minorHAnsi"/>
        </w:rPr>
        <w:t>În conformitate cu prevederile Regulamentului (UE) 1058/2021 al Parlamentului European și al Consiliului privind Fondul european de dezvoltare regională și Fondul de coeziune, investițiile legate de producția, prelucrarea, transportul, distribuția, stocarea sau arderea combustibililor fosili nu sunt eligibile. În sensul prevederilor Regulamentului nu sunt eligibile investițiile în sisteme de încălzire cu ardere pe bază de combustibili fosili și biomasă.</w:t>
      </w:r>
    </w:p>
    <w:p w14:paraId="031949D3" w14:textId="77777777" w:rsidR="00C074CD" w:rsidRDefault="004E45E0" w:rsidP="00C074CD">
      <w:pPr>
        <w:rPr>
          <w:rFonts w:eastAsia="Calibri"/>
        </w:rPr>
      </w:pPr>
      <w:r w:rsidRPr="004E45E0">
        <w:rPr>
          <w:rFonts w:eastAsia="Calibri"/>
        </w:rPr>
        <w:t>Excepțiile cuprinse la art.1 al Instrucțiunii nr.1 a AM PR BI privind interpretarea unor prevederi din cadrul Ghidurilor solicitantului pentru apelurile de proiecte lansate în cadrul Programului Regional București-Ilfov 2021 – 2027 nu se aplica acestui Apel de proiecte, respectiv nu sunt eligibile investițiile în înlocuirea sistemelor de încălzire cu ardere pe bază de combustibili fosili solizi, și anume cărbune, turbă, lignit, șisturi bituminoase, cu sisteme de încălzire cu ardere pe bază de gaz. De asemenea, nu sunt eligibile  investițiile în cazane și sisteme de încălzire cu ardere pe bază de gaze naturale pentru locuințe și clădiri, care înlocuiesc instalațiile pe bază de cărbune, turbă, lignit sau șisturi bituminoase.</w:t>
      </w:r>
      <w:bookmarkStart w:id="73" w:name="_Toc158190269"/>
    </w:p>
    <w:p w14:paraId="205E9B40" w14:textId="26F0E8A2" w:rsidR="00E568B2" w:rsidRPr="00E568B2" w:rsidRDefault="00E568B2" w:rsidP="005B5679">
      <w:pPr>
        <w:pStyle w:val="Heading1"/>
        <w:rPr>
          <w:rFonts w:eastAsia="Calibri"/>
        </w:rPr>
      </w:pPr>
      <w:r w:rsidRPr="00E568B2">
        <w:rPr>
          <w:rFonts w:eastAsia="Calibri"/>
        </w:rPr>
        <w:t>5.3.4.</w:t>
      </w:r>
      <w:r w:rsidRPr="00E568B2">
        <w:rPr>
          <w:rFonts w:eastAsia="Calibri"/>
        </w:rPr>
        <w:tab/>
        <w:t>Opțiuni de costuri simplificate. Costuri directe și costuri indirecte</w:t>
      </w:r>
      <w:bookmarkEnd w:id="73"/>
    </w:p>
    <w:p w14:paraId="79BE661D" w14:textId="77777777" w:rsidR="00C90528" w:rsidRPr="00C90528"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Opțiuni de costuri simplificate nu se aplică prezentului apel de proiecte.</w:t>
      </w:r>
    </w:p>
    <w:p w14:paraId="236DE792" w14:textId="78F28E0F" w:rsidR="009B7D16" w:rsidRPr="0008569E"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8C9282F" w14:textId="4D4713AD" w:rsidR="00E568B2" w:rsidRPr="00E568B2" w:rsidRDefault="00E568B2" w:rsidP="005B5679">
      <w:pPr>
        <w:pStyle w:val="Heading1"/>
        <w:rPr>
          <w:rFonts w:eastAsia="Calibri"/>
        </w:rPr>
      </w:pPr>
      <w:bookmarkStart w:id="74" w:name="_Toc158190270"/>
      <w:r w:rsidRPr="00E568B2">
        <w:rPr>
          <w:rFonts w:eastAsia="Calibri"/>
        </w:rPr>
        <w:t>5.3.5.</w:t>
      </w:r>
      <w:r w:rsidRPr="00E568B2">
        <w:rPr>
          <w:rFonts w:eastAsia="Calibri"/>
        </w:rPr>
        <w:tab/>
        <w:t>Opțiuni de costuri simplificate.  Costuri unitare/sume forfetare și rate forfetare</w:t>
      </w:r>
      <w:bookmarkEnd w:id="74"/>
    </w:p>
    <w:p w14:paraId="323A5B54" w14:textId="77777777" w:rsidR="00C90528" w:rsidRPr="0008569E" w:rsidRDefault="00C90528" w:rsidP="00C90528">
      <w:pPr>
        <w:spacing w:after="160" w:line="259" w:lineRule="auto"/>
        <w:rPr>
          <w:rFonts w:asciiTheme="minorHAnsi" w:eastAsia="Calibri" w:hAnsiTheme="minorHAnsi" w:cstheme="minorHAnsi"/>
        </w:rPr>
      </w:pPr>
      <w:bookmarkStart w:id="75" w:name="_Hlk136250578"/>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436CD931" w14:textId="56A4CD5C" w:rsidR="00E568B2" w:rsidRPr="00E568B2" w:rsidRDefault="00E568B2" w:rsidP="005B5679">
      <w:pPr>
        <w:pStyle w:val="Heading1"/>
        <w:rPr>
          <w:rFonts w:eastAsia="Calibri"/>
        </w:rPr>
      </w:pPr>
      <w:bookmarkStart w:id="76" w:name="_Toc158190271"/>
      <w:bookmarkEnd w:id="75"/>
      <w:r w:rsidRPr="00E568B2">
        <w:rPr>
          <w:rFonts w:eastAsia="Calibri"/>
        </w:rPr>
        <w:t>5.3.6.</w:t>
      </w:r>
      <w:r w:rsidRPr="00E568B2">
        <w:rPr>
          <w:rFonts w:eastAsia="Calibri"/>
        </w:rPr>
        <w:tab/>
        <w:t>Finanțare nelegată de costuri</w:t>
      </w:r>
      <w:bookmarkEnd w:id="76"/>
    </w:p>
    <w:p w14:paraId="4FEC1F5C" w14:textId="1C822FBD" w:rsidR="00E568B2" w:rsidRDefault="00C90528" w:rsidP="00E568B2">
      <w:pPr>
        <w:spacing w:after="160" w:line="259" w:lineRule="auto"/>
        <w:rPr>
          <w:rFonts w:asciiTheme="minorHAnsi" w:eastAsia="Calibri" w:hAnsiTheme="minorHAnsi" w:cstheme="minorHAnsi"/>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41D50704" w14:textId="444C8EDF" w:rsidR="00E568B2" w:rsidRPr="00E568B2" w:rsidRDefault="00E568B2" w:rsidP="005B5679">
      <w:pPr>
        <w:pStyle w:val="Heading1"/>
        <w:rPr>
          <w:rFonts w:eastAsia="Calibri"/>
        </w:rPr>
      </w:pPr>
      <w:bookmarkStart w:id="77" w:name="_Toc158190272"/>
      <w:r>
        <w:rPr>
          <w:rFonts w:eastAsia="Calibri"/>
        </w:rPr>
        <w:t>5</w:t>
      </w:r>
      <w:r w:rsidRPr="00E568B2">
        <w:rPr>
          <w:rFonts w:eastAsia="Calibri"/>
        </w:rPr>
        <w:t>.4.</w:t>
      </w:r>
      <w:r w:rsidRPr="00E568B2">
        <w:rPr>
          <w:rFonts w:eastAsia="Calibri"/>
        </w:rPr>
        <w:tab/>
        <w:t>Valoarea minimă și maximă eligibilă/nerambursabilă a unui proiect</w:t>
      </w:r>
      <w:bookmarkEnd w:id="77"/>
      <w:r w:rsidRPr="00E568B2">
        <w:rPr>
          <w:rFonts w:eastAsia="Calibri"/>
        </w:rPr>
        <w:tab/>
      </w:r>
    </w:p>
    <w:p w14:paraId="6A2C0D28" w14:textId="26FCCE11" w:rsidR="00C90528" w:rsidRPr="00C90528"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Proiectele depuse vor respecta valoarea minimă de 200.000 euro</w:t>
      </w:r>
      <w:r w:rsidR="00336846">
        <w:rPr>
          <w:rFonts w:asciiTheme="minorHAnsi" w:eastAsia="Calibri" w:hAnsiTheme="minorHAnsi" w:cstheme="minorHAnsi"/>
        </w:rPr>
        <w:t>.</w:t>
      </w:r>
    </w:p>
    <w:p w14:paraId="1BB9E918" w14:textId="587956CD" w:rsidR="00E568B2" w:rsidRPr="00E568B2"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lastRenderedPageBreak/>
        <w:t xml:space="preserve">Cursul valutar la care se va calcula valoarea minimă este cursul inforeuro din luna anterioară deschiderii apelului de proiecte, folosind cursul contabil lunar oficial al Comisiei Europene: </w:t>
      </w:r>
      <w:r w:rsidR="00AE6598">
        <w:fldChar w:fldCharType="begin"/>
      </w:r>
      <w:r w:rsidR="00AE6598">
        <w:instrText xml:space="preserve"> HYPERLINK "https://commission.europa.eu/funding-tenders/procedures-guidelines-tenders/information-contractors-and-beneficiaries/exchange-rate-inforeuro_en" </w:instrText>
      </w:r>
      <w:r w:rsidR="00AE6598">
        <w:fldChar w:fldCharType="separate"/>
      </w:r>
      <w:r w:rsidRPr="002A5C5A">
        <w:rPr>
          <w:rStyle w:val="Hyperlink"/>
          <w:rFonts w:asciiTheme="minorHAnsi" w:eastAsia="Calibri" w:hAnsiTheme="minorHAnsi" w:cstheme="minorHAnsi"/>
        </w:rPr>
        <w:t>https://commission.europa.eu/funding-tenders/procedures-guidelines-tenders/information-contractors-and-beneficiaries/exchange-rate-inforeuro_en</w:t>
      </w:r>
      <w:r w:rsidR="00AE6598">
        <w:rPr>
          <w:rStyle w:val="Hyperlink"/>
          <w:rFonts w:asciiTheme="minorHAnsi" w:eastAsia="Calibri" w:hAnsiTheme="minorHAnsi" w:cstheme="minorHAnsi"/>
        </w:rPr>
        <w:fldChar w:fldCharType="end"/>
      </w:r>
      <w:r>
        <w:rPr>
          <w:rFonts w:asciiTheme="minorHAnsi" w:eastAsia="Calibri" w:hAnsiTheme="minorHAnsi" w:cstheme="minorHAnsi"/>
        </w:rPr>
        <w:t xml:space="preserve"> </w:t>
      </w:r>
      <w:r w:rsidRPr="00C90528">
        <w:rPr>
          <w:rFonts w:asciiTheme="minorHAnsi" w:eastAsia="Calibri" w:hAnsiTheme="minorHAnsi" w:cstheme="minorHAnsi"/>
        </w:rPr>
        <w:t>. Acest curs va fi utilizat până la semnarea contractului de finanţare.</w:t>
      </w:r>
    </w:p>
    <w:p w14:paraId="46300DD1" w14:textId="02AC4218" w:rsidR="00E568B2" w:rsidRPr="008E0B2C" w:rsidRDefault="00E568B2" w:rsidP="008E0B2C">
      <w:pPr>
        <w:spacing w:after="0" w:line="259" w:lineRule="auto"/>
        <w:rPr>
          <w:rFonts w:asciiTheme="minorHAnsi" w:eastAsia="Calibri" w:hAnsiTheme="minorHAnsi" w:cstheme="minorHAnsi"/>
          <w:b/>
        </w:rPr>
      </w:pPr>
      <w:r w:rsidRPr="008E0B2C">
        <w:rPr>
          <w:rFonts w:asciiTheme="minorHAnsi" w:eastAsia="Calibri" w:hAnsiTheme="minorHAnsi" w:cstheme="minorHAnsi"/>
          <w:b/>
        </w:rPr>
        <w:t>N</w:t>
      </w:r>
      <w:r w:rsidR="00D53ED0" w:rsidRPr="008E0B2C">
        <w:rPr>
          <w:rFonts w:asciiTheme="minorHAnsi" w:eastAsia="Calibri" w:hAnsiTheme="minorHAnsi" w:cstheme="minorHAnsi"/>
          <w:b/>
        </w:rPr>
        <w:t>OTĂ:</w:t>
      </w:r>
    </w:p>
    <w:p w14:paraId="379F9226" w14:textId="3C8EEB6F" w:rsidR="00E568B2" w:rsidRPr="00F23121" w:rsidRDefault="00E568B2" w:rsidP="008E0B2C">
      <w:pPr>
        <w:spacing w:after="0" w:line="259" w:lineRule="auto"/>
        <w:rPr>
          <w:rFonts w:asciiTheme="minorHAnsi" w:eastAsia="Calibri" w:hAnsiTheme="minorHAnsi" w:cstheme="minorHAnsi"/>
          <w:i/>
          <w:iCs/>
        </w:rPr>
      </w:pPr>
      <w:r w:rsidRPr="00F23121">
        <w:rPr>
          <w:rFonts w:asciiTheme="minorHAnsi" w:eastAsia="Calibri" w:hAnsiTheme="minorHAnsi" w:cstheme="minorHAnsi"/>
          <w:i/>
          <w:iCs/>
        </w:rPr>
        <w:t>Criteriul cu privire la valoarea minimă a investiției se menține pe perioada de implementare și durabilitate a investiției de aceea solicitantii vor trebui sa aiba in vedere acest aspect in gruparea obeictivelor de investitii in cadrul unei cereri de finantare.</w:t>
      </w:r>
    </w:p>
    <w:p w14:paraId="3EACC209" w14:textId="77777777" w:rsidR="00CB295E" w:rsidRPr="000B241B" w:rsidRDefault="00CB295E" w:rsidP="00CB295E">
      <w:pPr>
        <w:spacing w:after="160" w:line="259" w:lineRule="auto"/>
        <w:rPr>
          <w:rFonts w:asciiTheme="minorHAnsi" w:eastAsia="Calibri" w:hAnsiTheme="minorHAnsi" w:cstheme="minorHAnsi"/>
        </w:rPr>
      </w:pPr>
      <w:r>
        <w:rPr>
          <w:rFonts w:asciiTheme="minorHAnsi" w:eastAsia="Calibri" w:hAnsiTheme="minorHAnsi" w:cstheme="minorHAnsi"/>
        </w:rPr>
        <w:t>Pentru prezentul apel de proiecte nu a fost stabilită o valoare maximă pentru un proiect.</w:t>
      </w:r>
    </w:p>
    <w:p w14:paraId="5BF8CD5A" w14:textId="6FF0DA25" w:rsidR="00E568B2" w:rsidRDefault="00F23121" w:rsidP="005B5679">
      <w:pPr>
        <w:pStyle w:val="Heading1"/>
        <w:rPr>
          <w:rFonts w:eastAsia="Calibri"/>
        </w:rPr>
      </w:pPr>
      <w:bookmarkStart w:id="78" w:name="_Toc158190273"/>
      <w:r w:rsidRPr="00F23121">
        <w:rPr>
          <w:rFonts w:eastAsia="Calibri"/>
        </w:rPr>
        <w:t>5.5.</w:t>
      </w:r>
      <w:r w:rsidRPr="00F23121">
        <w:rPr>
          <w:rFonts w:eastAsia="Calibri"/>
        </w:rPr>
        <w:tab/>
        <w:t>Cuantumul cofinanțării acordate</w:t>
      </w:r>
      <w:bookmarkEnd w:id="78"/>
    </w:p>
    <w:p w14:paraId="5789657C" w14:textId="271661D7"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În cadrul apelului de proiecte PR BI</w:t>
      </w:r>
      <w:r w:rsidR="00E4244C">
        <w:rPr>
          <w:rFonts w:asciiTheme="minorHAnsi" w:eastAsia="Calibri" w:hAnsiTheme="minorHAnsi" w:cstheme="minorHAnsi"/>
        </w:rPr>
        <w:t xml:space="preserve"> </w:t>
      </w:r>
      <w:r w:rsidRPr="00F23121">
        <w:rPr>
          <w:rFonts w:asciiTheme="minorHAnsi" w:eastAsia="Calibri" w:hAnsiTheme="minorHAnsi" w:cstheme="minorHAnsi"/>
        </w:rPr>
        <w:t>P</w:t>
      </w:r>
      <w:r w:rsidR="00CB295E">
        <w:rPr>
          <w:rFonts w:asciiTheme="minorHAnsi" w:eastAsia="Calibri" w:hAnsiTheme="minorHAnsi" w:cstheme="minorHAnsi"/>
        </w:rPr>
        <w:t>6/</w:t>
      </w:r>
      <w:r w:rsidRPr="00F23121">
        <w:rPr>
          <w:rFonts w:asciiTheme="minorHAnsi" w:eastAsia="Calibri" w:hAnsiTheme="minorHAnsi" w:cstheme="minorHAnsi"/>
        </w:rPr>
        <w:t>6.1/1/2023, pentru întocmirea bugetului cererii de finanțare, se vor lua în calcul următoarele rate de cofinanțare:</w:t>
      </w:r>
    </w:p>
    <w:p w14:paraId="4F0B1B91" w14:textId="511A6DA2" w:rsidR="009B7D16" w:rsidRPr="008E0B2C" w:rsidRDefault="00D53ED0" w:rsidP="008A28ED">
      <w:pPr>
        <w:pStyle w:val="ListParagraph"/>
        <w:numPr>
          <w:ilvl w:val="0"/>
          <w:numId w:val="37"/>
        </w:numPr>
        <w:spacing w:after="160" w:line="259" w:lineRule="auto"/>
        <w:rPr>
          <w:rFonts w:asciiTheme="minorHAnsi" w:eastAsia="Calibri" w:hAnsiTheme="minorHAnsi" w:cstheme="minorHAnsi"/>
        </w:rPr>
      </w:pPr>
      <w:r w:rsidRPr="008E0B2C">
        <w:rPr>
          <w:rFonts w:asciiTheme="minorHAnsi" w:eastAsia="Calibri" w:hAnsiTheme="minorHAnsi" w:cstheme="minorHAnsi"/>
        </w:rPr>
        <w:t>M</w:t>
      </w:r>
      <w:r w:rsidR="00CB295E" w:rsidRPr="008E0B2C">
        <w:rPr>
          <w:rFonts w:asciiTheme="minorHAnsi" w:eastAsia="Calibri" w:hAnsiTheme="minorHAnsi" w:cstheme="minorHAnsi"/>
        </w:rPr>
        <w:t xml:space="preserve">aximum </w:t>
      </w:r>
      <w:r w:rsidR="009B7D16" w:rsidRPr="008E0B2C">
        <w:rPr>
          <w:rFonts w:asciiTheme="minorHAnsi" w:eastAsia="Calibri" w:hAnsiTheme="minorHAnsi" w:cstheme="minorHAnsi"/>
        </w:rPr>
        <w:t xml:space="preserve">98% din valoarea cheltuielilor eligibile ale proiectului pentru proiectele localizate </w:t>
      </w:r>
      <w:r>
        <w:rPr>
          <w:rFonts w:asciiTheme="minorHAnsi" w:eastAsia="Calibri" w:hAnsiTheme="minorHAnsi" w:cstheme="minorHAnsi"/>
        </w:rPr>
        <w:t>î</w:t>
      </w:r>
      <w:r w:rsidR="009B7D16" w:rsidRPr="008E0B2C">
        <w:rPr>
          <w:rFonts w:asciiTheme="minorHAnsi" w:eastAsia="Calibri" w:hAnsiTheme="minorHAnsi" w:cstheme="minorHAnsi"/>
        </w:rPr>
        <w:t xml:space="preserve">n </w:t>
      </w:r>
      <w:r>
        <w:rPr>
          <w:rFonts w:asciiTheme="minorHAnsi" w:eastAsia="Calibri" w:hAnsiTheme="minorHAnsi" w:cstheme="minorHAnsi"/>
        </w:rPr>
        <w:t>j</w:t>
      </w:r>
      <w:r w:rsidR="009B7D16" w:rsidRPr="008E0B2C">
        <w:rPr>
          <w:rFonts w:asciiTheme="minorHAnsi" w:eastAsia="Calibri" w:hAnsiTheme="minorHAnsi" w:cstheme="minorHAnsi"/>
        </w:rPr>
        <w:t>udetul Ilfov si 9</w:t>
      </w:r>
      <w:r w:rsidR="00763B77" w:rsidRPr="008E0B2C">
        <w:rPr>
          <w:rFonts w:asciiTheme="minorHAnsi" w:eastAsia="Calibri" w:hAnsiTheme="minorHAnsi" w:cstheme="minorHAnsi"/>
        </w:rPr>
        <w:t>3</w:t>
      </w:r>
      <w:r w:rsidR="009B7D16" w:rsidRPr="008E0B2C">
        <w:rPr>
          <w:rFonts w:asciiTheme="minorHAnsi" w:eastAsia="Calibri" w:hAnsiTheme="minorHAnsi" w:cstheme="minorHAnsi"/>
        </w:rPr>
        <w:t>% pentru proiectele localizate in Municipiul Bucuresti – din Fondul European de Dezvoltare Regională şi de la bugetul de stat</w:t>
      </w:r>
    </w:p>
    <w:p w14:paraId="36873CAA" w14:textId="02CAAAFD" w:rsidR="00E568B2" w:rsidRPr="008E0B2C" w:rsidRDefault="00D53ED0" w:rsidP="008A28ED">
      <w:pPr>
        <w:pStyle w:val="ListParagraph"/>
        <w:numPr>
          <w:ilvl w:val="0"/>
          <w:numId w:val="37"/>
        </w:numPr>
        <w:spacing w:after="160" w:line="259" w:lineRule="auto"/>
        <w:rPr>
          <w:rFonts w:asciiTheme="minorHAnsi" w:eastAsia="Calibri" w:hAnsiTheme="minorHAnsi" w:cstheme="minorHAnsi"/>
        </w:rPr>
      </w:pPr>
      <w:r w:rsidRPr="00D53ED0">
        <w:rPr>
          <w:rFonts w:asciiTheme="minorHAnsi" w:eastAsia="Calibri" w:hAnsiTheme="minorHAnsi" w:cstheme="minorHAnsi"/>
        </w:rPr>
        <w:t xml:space="preserve">Cofinanțarea solicitantului de finanțare: </w:t>
      </w:r>
      <w:bookmarkStart w:id="79" w:name="_Hlk134771845"/>
      <w:r w:rsidR="009B7D16" w:rsidRPr="008E0B2C">
        <w:rPr>
          <w:rFonts w:asciiTheme="minorHAnsi" w:eastAsia="Calibri" w:hAnsiTheme="minorHAnsi" w:cstheme="minorHAnsi"/>
        </w:rPr>
        <w:t>minim</w:t>
      </w:r>
      <w:r w:rsidR="00CB295E" w:rsidRPr="008E0B2C">
        <w:rPr>
          <w:rFonts w:asciiTheme="minorHAnsi" w:eastAsia="Calibri" w:hAnsiTheme="minorHAnsi" w:cstheme="minorHAnsi"/>
        </w:rPr>
        <w:t>um</w:t>
      </w:r>
      <w:r w:rsidR="009B7D16" w:rsidRPr="008E0B2C">
        <w:rPr>
          <w:rFonts w:asciiTheme="minorHAnsi" w:eastAsia="Calibri" w:hAnsiTheme="minorHAnsi" w:cstheme="minorHAnsi"/>
        </w:rPr>
        <w:t xml:space="preserve"> 2% din valoarea cheltuielilor eligibile ale proiectului pentru proiectele localizate in Judetul Ilfov si minim </w:t>
      </w:r>
      <w:r w:rsidR="00763B77" w:rsidRPr="008E0B2C">
        <w:rPr>
          <w:rFonts w:asciiTheme="minorHAnsi" w:eastAsia="Calibri" w:hAnsiTheme="minorHAnsi" w:cstheme="minorHAnsi"/>
        </w:rPr>
        <w:t>7</w:t>
      </w:r>
      <w:r w:rsidR="009B7D16" w:rsidRPr="008E0B2C">
        <w:rPr>
          <w:rFonts w:asciiTheme="minorHAnsi" w:eastAsia="Calibri" w:hAnsiTheme="minorHAnsi" w:cstheme="minorHAnsi"/>
        </w:rPr>
        <w:t>% pentru proiectele localizate in Municipiul Bucuresti.</w:t>
      </w:r>
      <w:bookmarkEnd w:id="79"/>
    </w:p>
    <w:p w14:paraId="4106410D" w14:textId="77777777" w:rsidR="00F23121" w:rsidRPr="00F23121" w:rsidRDefault="00F23121" w:rsidP="005B5679">
      <w:pPr>
        <w:pStyle w:val="Heading1"/>
        <w:rPr>
          <w:rFonts w:eastAsia="Calibri"/>
        </w:rPr>
      </w:pPr>
      <w:bookmarkStart w:id="80" w:name="_Toc158190274"/>
      <w:r w:rsidRPr="00F23121">
        <w:rPr>
          <w:rFonts w:eastAsia="Calibri"/>
        </w:rPr>
        <w:t>5.6.</w:t>
      </w:r>
      <w:r w:rsidRPr="00F23121">
        <w:rPr>
          <w:rFonts w:eastAsia="Calibri"/>
        </w:rPr>
        <w:tab/>
        <w:t>Durata proiectului</w:t>
      </w:r>
      <w:bookmarkEnd w:id="80"/>
      <w:r w:rsidRPr="00F23121">
        <w:rPr>
          <w:rFonts w:eastAsia="Calibri"/>
        </w:rPr>
        <w:t xml:space="preserve"> </w:t>
      </w:r>
      <w:r w:rsidRPr="00F23121">
        <w:rPr>
          <w:rFonts w:eastAsia="Calibri"/>
        </w:rPr>
        <w:tab/>
      </w:r>
    </w:p>
    <w:p w14:paraId="27FA6DAF" w14:textId="64A84950"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Durata proiectului se va corela cu calendarul de activități propus, graficul de implemnetare al proiectului completat de către solicitant în cadrul secțiunii Activități din cererea de finantare, și nu va dep</w:t>
      </w:r>
      <w:r w:rsidR="00E4244C">
        <w:rPr>
          <w:rFonts w:asciiTheme="minorHAnsi" w:eastAsia="Calibri" w:hAnsiTheme="minorHAnsi" w:cstheme="minorHAnsi"/>
        </w:rPr>
        <w:t>ăș</w:t>
      </w:r>
      <w:r w:rsidRPr="00F23121">
        <w:rPr>
          <w:rFonts w:asciiTheme="minorHAnsi" w:eastAsia="Calibri" w:hAnsiTheme="minorHAnsi" w:cstheme="minorHAnsi"/>
        </w:rPr>
        <w:t>i 31.12.2029.</w:t>
      </w:r>
    </w:p>
    <w:p w14:paraId="132F8A04" w14:textId="4D4EA3DF" w:rsidR="00E568B2" w:rsidRDefault="00F23121" w:rsidP="005B5679">
      <w:pPr>
        <w:pStyle w:val="Heading1"/>
        <w:rPr>
          <w:rFonts w:eastAsia="Calibri"/>
        </w:rPr>
      </w:pPr>
      <w:bookmarkStart w:id="81" w:name="_Toc158190275"/>
      <w:r w:rsidRPr="00F23121">
        <w:rPr>
          <w:rFonts w:eastAsia="Calibri"/>
        </w:rPr>
        <w:t>5.7.</w:t>
      </w:r>
      <w:r w:rsidRPr="00F23121">
        <w:rPr>
          <w:rFonts w:eastAsia="Calibri"/>
        </w:rPr>
        <w:tab/>
        <w:t>Alte cerințe de eligibilitate a proiectului</w:t>
      </w:r>
      <w:bookmarkEnd w:id="81"/>
    </w:p>
    <w:p w14:paraId="52986B61" w14:textId="77777777" w:rsidR="00D53ED0" w:rsidRPr="00F4673A" w:rsidRDefault="00D53ED0" w:rsidP="00D53ED0">
      <w:pPr>
        <w:rPr>
          <w:rFonts w:eastAsia="Calibri"/>
          <w:lang w:val="en-US" w:eastAsia="ro-RO"/>
        </w:rPr>
      </w:pPr>
      <w:r w:rsidRPr="00445E52">
        <w:rPr>
          <w:rFonts w:asciiTheme="minorHAnsi" w:hAnsiTheme="minorHAnsi" w:cstheme="minorHAnsi"/>
        </w:rPr>
        <w:t>În cadrul prezentului apel de proiecte această secțiune nu se aplică</w:t>
      </w:r>
      <w:r>
        <w:rPr>
          <w:rFonts w:eastAsia="Calibri"/>
          <w:lang w:val="en-US" w:eastAsia="ro-RO"/>
        </w:rPr>
        <w:t>.</w:t>
      </w:r>
    </w:p>
    <w:p w14:paraId="0A06552B" w14:textId="40852711" w:rsidR="00E568B2" w:rsidRDefault="00F23121" w:rsidP="005B5679">
      <w:pPr>
        <w:pStyle w:val="Heading1"/>
        <w:rPr>
          <w:rFonts w:eastAsia="Calibri"/>
        </w:rPr>
      </w:pPr>
      <w:bookmarkStart w:id="82" w:name="_Toc158190276"/>
      <w:r w:rsidRPr="00F23121">
        <w:rPr>
          <w:rFonts w:eastAsia="Calibri"/>
        </w:rPr>
        <w:t>6.</w:t>
      </w:r>
      <w:r w:rsidRPr="00F23121">
        <w:rPr>
          <w:rFonts w:eastAsia="Calibri"/>
        </w:rPr>
        <w:tab/>
        <w:t>INDICATORI DE ETAPĂ</w:t>
      </w:r>
      <w:bookmarkEnd w:id="82"/>
    </w:p>
    <w:p w14:paraId="2E3407B0"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referă</w:t>
      </w:r>
      <w:proofErr w:type="spellEnd"/>
      <w:r w:rsidRPr="00E52D52">
        <w:rPr>
          <w:rFonts w:asciiTheme="minorHAnsi" w:hAnsiTheme="minorHAnsi" w:cstheme="minorHAnsi"/>
          <w:color w:val="000000"/>
          <w:lang w:val="en-GB"/>
        </w:rPr>
        <w:t xml:space="preserve"> la </w:t>
      </w:r>
      <w:proofErr w:type="spellStart"/>
      <w:r w:rsidRPr="00E52D52">
        <w:rPr>
          <w:rFonts w:asciiTheme="minorHAnsi" w:hAnsiTheme="minorHAnsi" w:cstheme="minorHAnsi"/>
          <w:color w:val="000000"/>
          <w:lang w:val="en-GB"/>
        </w:rPr>
        <w:t>reperele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cantitative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valorice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față</w:t>
      </w:r>
      <w:proofErr w:type="spellEnd"/>
      <w:r w:rsidRPr="00E52D52">
        <w:rPr>
          <w:rFonts w:asciiTheme="minorHAnsi" w:hAnsiTheme="minorHAnsi" w:cstheme="minorHAnsi"/>
          <w:color w:val="000000"/>
          <w:lang w:val="en-GB"/>
        </w:rPr>
        <w:t xml:space="preserve"> de care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monitorizat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evaluat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într</w:t>
      </w:r>
      <w:proofErr w:type="spellEnd"/>
      <w:r w:rsidRPr="00E52D52">
        <w:rPr>
          <w:rFonts w:asciiTheme="minorHAnsi" w:hAnsiTheme="minorHAnsi" w:cstheme="minorHAnsi"/>
          <w:color w:val="000000"/>
          <w:lang w:val="en-GB"/>
        </w:rPr>
        <w:t xml:space="preserve">-o </w:t>
      </w:r>
      <w:proofErr w:type="spellStart"/>
      <w:r w:rsidRPr="00E52D52">
        <w:rPr>
          <w:rFonts w:asciiTheme="minorHAnsi" w:hAnsiTheme="minorHAnsi" w:cstheme="minorHAnsi"/>
          <w:color w:val="000000"/>
          <w:lang w:val="en-GB"/>
        </w:rPr>
        <w:t>manieră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obiectivă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transparentă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progresul</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pot </w:t>
      </w:r>
      <w:proofErr w:type="spellStart"/>
      <w:r w:rsidRPr="00E52D52">
        <w:rPr>
          <w:rFonts w:asciiTheme="minorHAnsi" w:hAnsiTheme="minorHAnsi" w:cstheme="minorHAnsi"/>
          <w:color w:val="000000"/>
          <w:lang w:val="en-GB"/>
        </w:rPr>
        <w:t>reprezenta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realizarea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sub-</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din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lastRenderedPageBreak/>
        <w:t>atingerea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implementare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execuție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tehnică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financiară</w:t>
      </w:r>
      <w:proofErr w:type="spellEnd"/>
      <w:r w:rsidRPr="00E52D52">
        <w:rPr>
          <w:rFonts w:asciiTheme="minorHAnsi" w:hAnsiTheme="minorHAnsi" w:cstheme="minorHAnsi"/>
          <w:color w:val="000000"/>
          <w:lang w:val="en-GB"/>
        </w:rPr>
        <w:t xml:space="preserve"> pre-</w:t>
      </w:r>
      <w:proofErr w:type="spellStart"/>
      <w:r w:rsidRPr="00E52D52">
        <w:rPr>
          <w:rFonts w:asciiTheme="minorHAnsi" w:hAnsiTheme="minorHAnsi" w:cstheme="minorHAnsi"/>
          <w:color w:val="000000"/>
          <w:lang w:val="en-GB"/>
        </w:rPr>
        <w:t>stabilite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intermediare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indicatorilor</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realizare</w:t>
      </w:r>
      <w:proofErr w:type="spellEnd"/>
      <w:r w:rsidRPr="00E52D52">
        <w:rPr>
          <w:rFonts w:asciiTheme="minorHAnsi" w:hAnsiTheme="minorHAnsi" w:cstheme="minorHAnsi"/>
          <w:color w:val="000000"/>
          <w:lang w:val="en-GB"/>
        </w:rPr>
        <w:t xml:space="preserve">. </w:t>
      </w:r>
    </w:p>
    <w:p w14:paraId="1D17B4E5"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
    <w:p w14:paraId="31837362"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t xml:space="preserve">Pe </w:t>
      </w:r>
      <w:proofErr w:type="spellStart"/>
      <w:r w:rsidRPr="00E52D52">
        <w:rPr>
          <w:rFonts w:asciiTheme="minorHAnsi" w:hAnsiTheme="minorHAnsi" w:cstheme="minorHAnsi"/>
          <w:color w:val="000000"/>
          <w:lang w:val="en-GB"/>
        </w:rPr>
        <w:t>baza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incluse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cazul</w:t>
      </w:r>
      <w:proofErr w:type="spellEnd"/>
      <w:r w:rsidRPr="00E52D52">
        <w:rPr>
          <w:rFonts w:asciiTheme="minorHAnsi" w:hAnsiTheme="minorHAnsi" w:cstheme="minorHAnsi"/>
          <w:color w:val="000000"/>
          <w:lang w:val="en-GB"/>
        </w:rPr>
        <w:t xml:space="preserve">,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suplimentare</w:t>
      </w:r>
      <w:proofErr w:type="spellEnd"/>
      <w:r w:rsidRPr="00E52D52">
        <w:rPr>
          <w:rFonts w:asciiTheme="minorHAnsi" w:hAnsiTheme="minorHAnsi" w:cstheme="minorHAnsi"/>
          <w:color w:val="000000"/>
          <w:lang w:val="en-GB"/>
        </w:rPr>
        <w:t xml:space="preserve"> solicitate </w:t>
      </w:r>
      <w:proofErr w:type="spellStart"/>
      <w:r w:rsidRPr="00E52D52">
        <w:rPr>
          <w:rFonts w:asciiTheme="minorHAnsi" w:hAnsiTheme="minorHAnsi" w:cstheme="minorHAnsi"/>
          <w:color w:val="000000"/>
          <w:lang w:val="en-GB"/>
        </w:rPr>
        <w:t>beneficiarului</w:t>
      </w:r>
      <w:proofErr w:type="spellEnd"/>
      <w:r w:rsidRPr="00E52D52">
        <w:rPr>
          <w:rFonts w:asciiTheme="minorHAnsi" w:hAnsiTheme="minorHAnsi" w:cstheme="minorHAnsi"/>
          <w:color w:val="000000"/>
          <w:lang w:val="en-GB"/>
        </w:rPr>
        <w:t xml:space="preserve">, AM PR BI </w:t>
      </w:r>
      <w:proofErr w:type="spellStart"/>
      <w:r w:rsidRPr="00E52D52">
        <w:rPr>
          <w:rFonts w:asciiTheme="minorHAnsi" w:hAnsiTheme="minorHAnsi" w:cstheme="minorHAnsi"/>
          <w:color w:val="000000"/>
          <w:lang w:val="en-GB"/>
        </w:rPr>
        <w:t>verifică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validează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care </w:t>
      </w:r>
      <w:proofErr w:type="spellStart"/>
      <w:r w:rsidRPr="00E52D52">
        <w:rPr>
          <w:rFonts w:asciiTheme="minorHAnsi" w:hAnsiTheme="minorHAnsi" w:cstheme="minorHAnsi"/>
          <w:color w:val="000000"/>
          <w:lang w:val="en-GB"/>
        </w:rPr>
        <w:t>vor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Planul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monitorizare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
    <w:p w14:paraId="42322080" w14:textId="33CC0A0F" w:rsidR="00E52D52" w:rsidRPr="00E52D52" w:rsidRDefault="00E52D52" w:rsidP="00E52D52">
      <w:pPr>
        <w:autoSpaceDE w:val="0"/>
        <w:autoSpaceDN w:val="0"/>
        <w:adjustRightInd w:val="0"/>
        <w:spacing w:before="0" w:after="0"/>
        <w:rPr>
          <w:rFonts w:asciiTheme="minorHAnsi" w:hAnsiTheme="minorHAnsi" w:cstheme="minorHAnsi"/>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trebuie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coreleze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activitatea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declarată</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beneficiar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rezultatele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așteptate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conformitate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Ordonanței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Urgență</w:t>
      </w:r>
      <w:proofErr w:type="spellEnd"/>
      <w:r w:rsidRPr="00E52D52">
        <w:rPr>
          <w:rFonts w:asciiTheme="minorHAnsi" w:hAnsiTheme="minorHAnsi" w:cstheme="minorHAnsi"/>
          <w:color w:val="000000"/>
          <w:lang w:val="en-GB"/>
        </w:rPr>
        <w:t xml:space="preserve"> nr.23/2023</w:t>
      </w:r>
      <w:r w:rsidR="00E67AAF">
        <w:rPr>
          <w:rFonts w:asciiTheme="minorHAnsi" w:hAnsiTheme="minorHAnsi" w:cstheme="minorHAnsi"/>
          <w:color w:val="000000"/>
          <w:lang w:val="en-GB"/>
        </w:rPr>
        <w:t xml:space="preserve"> art.14</w:t>
      </w:r>
      <w:r w:rsidRPr="00E52D52">
        <w:rPr>
          <w:rFonts w:asciiTheme="minorHAnsi" w:hAnsiTheme="minorHAnsi" w:cstheme="minorHAnsi"/>
          <w:color w:val="000000"/>
          <w:lang w:val="en-GB"/>
        </w:rPr>
        <w:t>”</w:t>
      </w:r>
      <w:r w:rsidR="00D53ED0">
        <w:rPr>
          <w:rFonts w:asciiTheme="minorHAnsi" w:hAnsiTheme="minorHAnsi" w:cstheme="minorHAnsi"/>
          <w:color w:val="000000"/>
          <w:lang w:val="en-GB"/>
        </w:rPr>
        <w:t xml:space="preserve"> </w:t>
      </w:r>
      <w:r w:rsidRPr="00E52D52">
        <w:rPr>
          <w:rFonts w:asciiTheme="minorHAnsi" w:hAnsiTheme="minorHAnsi" w:cstheme="minorHAnsi"/>
          <w:color w:val="000000"/>
          <w:lang w:val="en-GB"/>
        </w:rPr>
        <w:t>(</w:t>
      </w:r>
      <w:proofErr w:type="gramStart"/>
      <w:r w:rsidRPr="00E52D52">
        <w:rPr>
          <w:rFonts w:asciiTheme="minorHAnsi" w:hAnsiTheme="minorHAnsi" w:cstheme="minorHAnsi"/>
          <w:color w:val="000000"/>
          <w:lang w:val="en-GB"/>
        </w:rPr>
        <w:t>6)…</w:t>
      </w:r>
      <w:proofErr w:type="spellStart"/>
      <w:proofErr w:type="gramEnd"/>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poate</w:t>
      </w:r>
      <w:proofErr w:type="spellEnd"/>
      <w:r w:rsidRPr="00E52D52">
        <w:rPr>
          <w:rFonts w:asciiTheme="minorHAnsi" w:hAnsiTheme="minorHAnsi" w:cstheme="minorHAnsi"/>
          <w:color w:val="000000"/>
          <w:lang w:val="en-GB"/>
        </w:rPr>
        <w:t xml:space="preserve"> fi </w:t>
      </w:r>
      <w:proofErr w:type="spellStart"/>
      <w:r w:rsidRPr="00E52D52">
        <w:rPr>
          <w:rFonts w:asciiTheme="minorHAnsi" w:hAnsiTheme="minorHAnsi" w:cstheme="minorHAnsi"/>
          <w:color w:val="000000"/>
          <w:lang w:val="en-GB"/>
        </w:rPr>
        <w:t>stabilit</w:t>
      </w:r>
      <w:proofErr w:type="spellEnd"/>
      <w:r w:rsidRPr="00E52D52">
        <w:rPr>
          <w:rFonts w:asciiTheme="minorHAnsi" w:hAnsiTheme="minorHAnsi" w:cstheme="minorHAnsi"/>
          <w:color w:val="000000"/>
          <w:lang w:val="en-GB"/>
        </w:rPr>
        <w:t xml:space="preserve"> la un interval de o </w:t>
      </w:r>
      <w:proofErr w:type="spellStart"/>
      <w:r w:rsidRPr="00E52D52">
        <w:rPr>
          <w:rFonts w:asciiTheme="minorHAnsi" w:hAnsiTheme="minorHAnsi" w:cstheme="minorHAnsi"/>
          <w:color w:val="000000"/>
          <w:lang w:val="en-GB"/>
        </w:rPr>
        <w:t>lună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dar</w:t>
      </w:r>
      <w:proofErr w:type="spellEnd"/>
      <w:r w:rsidRPr="00E52D52">
        <w:rPr>
          <w:rFonts w:asciiTheme="minorHAnsi" w:hAnsiTheme="minorHAnsi" w:cstheme="minorHAnsi"/>
          <w:color w:val="000000"/>
          <w:lang w:val="en-GB"/>
        </w:rPr>
        <w:t xml:space="preserve"> nu </w:t>
      </w:r>
      <w:proofErr w:type="spellStart"/>
      <w:r w:rsidRPr="00E52D52">
        <w:rPr>
          <w:rFonts w:asciiTheme="minorHAnsi" w:hAnsiTheme="minorHAnsi" w:cstheme="minorHAnsi"/>
          <w:color w:val="000000"/>
          <w:lang w:val="en-GB"/>
        </w:rPr>
        <w:t>mai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mult</w:t>
      </w:r>
      <w:proofErr w:type="spellEnd"/>
      <w:r w:rsidRPr="00E52D52">
        <w:rPr>
          <w:rFonts w:asciiTheme="minorHAnsi" w:hAnsiTheme="minorHAnsi" w:cstheme="minorHAnsi"/>
          <w:color w:val="000000"/>
          <w:lang w:val="en-GB"/>
        </w:rPr>
        <w:t xml:space="preserve"> de 6 </w:t>
      </w:r>
      <w:proofErr w:type="spellStart"/>
      <w:r w:rsidRPr="00E52D52">
        <w:rPr>
          <w:rFonts w:asciiTheme="minorHAnsi" w:hAnsiTheme="minorHAnsi" w:cstheme="minorHAnsi"/>
          <w:color w:val="000000"/>
          <w:lang w:val="en-GB"/>
        </w:rPr>
        <w:t>luni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calculat</w:t>
      </w:r>
      <w:proofErr w:type="spellEnd"/>
      <w:r w:rsidRPr="00E52D52">
        <w:rPr>
          <w:rFonts w:asciiTheme="minorHAnsi" w:hAnsiTheme="minorHAnsi" w:cstheme="minorHAnsi"/>
          <w:color w:val="000000"/>
          <w:lang w:val="en-GB"/>
        </w:rPr>
        <w:t xml:space="preserve"> din prima zi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așa</w:t>
      </w:r>
      <w:proofErr w:type="spellEnd"/>
      <w:r w:rsidRPr="00E52D52">
        <w:rPr>
          <w:rFonts w:asciiTheme="minorHAnsi" w:hAnsiTheme="minorHAnsi" w:cstheme="minorHAnsi"/>
          <w:color w:val="000000"/>
          <w:lang w:val="en-GB"/>
        </w:rPr>
        <w:t xml:space="preserve"> cum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contractul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decizia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excepție</w:t>
      </w:r>
      <w:proofErr w:type="spellEnd"/>
      <w:r w:rsidRPr="00E52D52">
        <w:rPr>
          <w:rFonts w:asciiTheme="minorHAnsi" w:hAnsiTheme="minorHAnsi" w:cstheme="minorHAnsi"/>
          <w:color w:val="000000"/>
          <w:lang w:val="en-GB"/>
        </w:rPr>
        <w:t xml:space="preserve"> de la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alin</w:t>
      </w:r>
      <w:proofErr w:type="spellEnd"/>
      <w:r w:rsidRPr="00E52D52">
        <w:rPr>
          <w:rFonts w:asciiTheme="minorHAnsi" w:hAnsiTheme="minorHAnsi" w:cstheme="minorHAnsi"/>
          <w:color w:val="000000"/>
          <w:lang w:val="en-GB"/>
        </w:rPr>
        <w:t xml:space="preserve">. (6),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data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anterioară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datei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semnare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contractului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emiterii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deciziei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lang w:val="en-GB"/>
        </w:rPr>
        <w:t>raportat</w:t>
      </w:r>
      <w:proofErr w:type="spellEnd"/>
      <w:r w:rsidRPr="00E52D52">
        <w:rPr>
          <w:rFonts w:asciiTheme="minorHAnsi" w:hAnsiTheme="minorHAnsi" w:cstheme="minorHAnsi"/>
          <w:lang w:val="en-GB"/>
        </w:rPr>
        <w:t xml:space="preserve"> la data </w:t>
      </w:r>
      <w:proofErr w:type="spellStart"/>
      <w:r w:rsidRPr="00E52D52">
        <w:rPr>
          <w:rFonts w:asciiTheme="minorHAnsi" w:hAnsiTheme="minorHAnsi" w:cstheme="minorHAnsi"/>
          <w:lang w:val="en-GB"/>
        </w:rPr>
        <w:t>semnării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contractului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sau</w:t>
      </w:r>
      <w:proofErr w:type="spellEnd"/>
      <w:r w:rsidRPr="00E52D52">
        <w:rPr>
          <w:rFonts w:asciiTheme="minorHAnsi" w:hAnsiTheme="minorHAnsi" w:cstheme="minorHAnsi"/>
          <w:lang w:val="en-GB"/>
        </w:rPr>
        <w:t xml:space="preserve"> a </w:t>
      </w:r>
      <w:proofErr w:type="spellStart"/>
      <w:r w:rsidRPr="00E52D52">
        <w:rPr>
          <w:rFonts w:asciiTheme="minorHAnsi" w:hAnsiTheme="minorHAnsi" w:cstheme="minorHAnsi"/>
          <w:lang w:val="en-GB"/>
        </w:rPr>
        <w:t>emiterii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deciziei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după</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caz</w:t>
      </w:r>
      <w:proofErr w:type="spellEnd"/>
      <w:r w:rsidRPr="00E52D52">
        <w:rPr>
          <w:rFonts w:asciiTheme="minorHAnsi" w:hAnsiTheme="minorHAnsi" w:cstheme="minorHAnsi"/>
          <w:lang w:val="en-GB"/>
        </w:rPr>
        <w:t>.”</w:t>
      </w:r>
    </w:p>
    <w:p w14:paraId="27EC4587" w14:textId="1EE90DB2" w:rsidR="00E52D52" w:rsidRPr="00306725" w:rsidRDefault="00E52D52" w:rsidP="008E0B2C">
      <w:pPr>
        <w:spacing w:before="0" w:after="160" w:line="259" w:lineRule="auto"/>
        <w:rPr>
          <w:rFonts w:asciiTheme="minorHAnsi" w:hAnsiTheme="minorHAnsi" w:cstheme="minorHAnsi"/>
          <w:b/>
          <w:bCs/>
        </w:rPr>
      </w:pPr>
      <w:r w:rsidRPr="00E52D52">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4944335F" w14:textId="247D675A" w:rsidR="0008020E" w:rsidRPr="00306725" w:rsidRDefault="00B83F4C" w:rsidP="005B5679">
      <w:pPr>
        <w:pStyle w:val="Heading1"/>
      </w:pPr>
      <w:bookmarkStart w:id="83" w:name="_Toc158190277"/>
      <w:r w:rsidRPr="00306725">
        <w:t>7</w:t>
      </w:r>
      <w:r w:rsidR="0008020E" w:rsidRPr="00306725">
        <w:t>.</w:t>
      </w:r>
      <w:r w:rsidR="0008020E" w:rsidRPr="00306725">
        <w:tab/>
        <w:t>COMPLETAREA CERERILOR DE FINANȚARE</w:t>
      </w:r>
      <w:bookmarkEnd w:id="83"/>
      <w:r w:rsidR="0008020E" w:rsidRPr="00306725">
        <w:t xml:space="preserve"> </w:t>
      </w:r>
      <w:r w:rsidR="0008020E" w:rsidRPr="00306725">
        <w:tab/>
      </w:r>
    </w:p>
    <w:p w14:paraId="1CF99FA2" w14:textId="2AE71927" w:rsidR="000343CB" w:rsidRPr="00306725" w:rsidRDefault="00B83F4C" w:rsidP="005B5679">
      <w:pPr>
        <w:pStyle w:val="Heading1"/>
      </w:pPr>
      <w:bookmarkStart w:id="84" w:name="_Toc158190278"/>
      <w:r w:rsidRPr="00306725">
        <w:t>7</w:t>
      </w:r>
      <w:r w:rsidR="0008020E" w:rsidRPr="00306725">
        <w:t>.1.</w:t>
      </w:r>
      <w:r w:rsidR="0008020E" w:rsidRPr="00306725">
        <w:tab/>
        <w:t>Completarea formularului cererii</w:t>
      </w:r>
      <w:bookmarkEnd w:id="84"/>
      <w:r w:rsidR="0008020E" w:rsidRPr="00306725">
        <w:tab/>
      </w:r>
    </w:p>
    <w:p w14:paraId="12E918A6" w14:textId="77777777" w:rsidR="000343CB" w:rsidRPr="00B11B9A" w:rsidRDefault="000343CB" w:rsidP="000343CB">
      <w:pPr>
        <w:rPr>
          <w:rFonts w:asciiTheme="minorHAnsi" w:eastAsia="Trebuchet MS" w:hAnsiTheme="minorHAnsi" w:cstheme="minorHAnsi"/>
        </w:rPr>
      </w:pPr>
      <w:r w:rsidRPr="00B11B9A">
        <w:rPr>
          <w:rFonts w:asciiTheme="minorHAnsi" w:eastAsia="Trebuchet MS" w:hAnsiTheme="minorHAnsi" w:cstheme="minorHAnsi"/>
        </w:rPr>
        <w:t xml:space="preserve">Cererea de finanțare este compusă din: </w:t>
      </w:r>
    </w:p>
    <w:p w14:paraId="13635440" w14:textId="7EBCA882" w:rsidR="000343CB" w:rsidRPr="008E0B2C" w:rsidRDefault="000343CB" w:rsidP="004D507E">
      <w:pPr>
        <w:pStyle w:val="ListParagraph"/>
        <w:numPr>
          <w:ilvl w:val="0"/>
          <w:numId w:val="17"/>
        </w:numPr>
        <w:spacing w:after="0"/>
        <w:rPr>
          <w:rFonts w:asciiTheme="minorHAnsi" w:eastAsia="Trebuchet MS" w:hAnsiTheme="minorHAnsi" w:cstheme="minorHAnsi"/>
        </w:rPr>
      </w:pPr>
      <w:r w:rsidRPr="008E0B2C">
        <w:rPr>
          <w:rFonts w:asciiTheme="minorHAnsi" w:eastAsia="Trebuchet MS" w:hAnsiTheme="minorHAnsi" w:cstheme="minorHAnsi"/>
        </w:rPr>
        <w:t>Formularul cererii de finanțare</w:t>
      </w:r>
      <w:r w:rsidR="00221707">
        <w:rPr>
          <w:rFonts w:asciiTheme="minorHAnsi" w:eastAsia="Trebuchet MS" w:hAnsiTheme="minorHAnsi" w:cstheme="minorHAnsi"/>
        </w:rPr>
        <w:t>;</w:t>
      </w:r>
    </w:p>
    <w:p w14:paraId="64A3DAB6" w14:textId="6984EE04" w:rsidR="000343CB" w:rsidRPr="008E0B2C" w:rsidRDefault="000343CB" w:rsidP="004D507E">
      <w:pPr>
        <w:pStyle w:val="ListParagraph"/>
        <w:numPr>
          <w:ilvl w:val="0"/>
          <w:numId w:val="17"/>
        </w:numPr>
        <w:spacing w:after="0"/>
        <w:rPr>
          <w:rFonts w:asciiTheme="minorHAnsi" w:eastAsia="Trebuchet MS" w:hAnsiTheme="minorHAnsi" w:cstheme="minorHAnsi"/>
        </w:rPr>
      </w:pPr>
      <w:r w:rsidRPr="008E0B2C">
        <w:rPr>
          <w:rFonts w:asciiTheme="minorHAnsi" w:eastAsia="Trebuchet MS" w:hAnsiTheme="minorHAnsi" w:cstheme="minorHAnsi"/>
        </w:rPr>
        <w:t>Anexele la cererea de finanțare, în format PDF, după ce au fost semnate digital de către reprezentantul legal al solicitantului, cu semnătură electronică calificată</w:t>
      </w:r>
      <w:r w:rsidR="00221707">
        <w:rPr>
          <w:rFonts w:asciiTheme="minorHAnsi" w:eastAsia="Trebuchet MS" w:hAnsiTheme="minorHAnsi" w:cstheme="minorHAnsi"/>
        </w:rPr>
        <w:t>.</w:t>
      </w:r>
    </w:p>
    <w:p w14:paraId="7D0A728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14D95D6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71E1B5BF"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7B066575" w14:textId="7F83C84D"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lastRenderedPageBreak/>
        <w:t xml:space="preserve">Documentele încărcate în aplicația </w:t>
      </w:r>
      <w:r w:rsidR="00763B77" w:rsidRPr="00763B77">
        <w:rPr>
          <w:rFonts w:asciiTheme="minorHAnsi" w:eastAsia="Trebuchet MS" w:hAnsiTheme="minorHAnsi" w:cstheme="minorHAnsi"/>
        </w:rPr>
        <w:t>MySMIS2021/ SMIS 2021+</w:t>
      </w:r>
      <w:r w:rsidRPr="00F96D00">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3F6F2A1F"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6AFC1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Declaraţiile reprezentantului legal al solicitantului şi anexele cererii de finanțare pot fi semnate astfel:</w:t>
      </w:r>
    </w:p>
    <w:p w14:paraId="3F9B539A" w14:textId="77777777" w:rsidR="000343CB" w:rsidRPr="00E550A4" w:rsidRDefault="000343CB" w:rsidP="008A28ED">
      <w:pPr>
        <w:numPr>
          <w:ilvl w:val="0"/>
          <w:numId w:val="25"/>
        </w:numPr>
        <w:rPr>
          <w:rFonts w:asciiTheme="minorHAnsi" w:eastAsia="Trebuchet MS" w:hAnsiTheme="minorHAnsi" w:cstheme="minorHAnsi"/>
        </w:rPr>
      </w:pPr>
      <w:r w:rsidRPr="00E550A4">
        <w:rPr>
          <w:rFonts w:asciiTheme="minorHAnsi" w:eastAsia="Trebuchet MS" w:hAnsiTheme="minorHAnsi" w:cstheme="minorHAnsi"/>
        </w:rPr>
        <w:t xml:space="preserve">Olograf de către reprezentantul legal al solicitantului şi electronic de către persoana împuternicită. </w:t>
      </w:r>
    </w:p>
    <w:p w14:paraId="44E303DA"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sau</w:t>
      </w:r>
    </w:p>
    <w:p w14:paraId="541791EB" w14:textId="77777777" w:rsidR="000343CB" w:rsidRPr="00E550A4" w:rsidRDefault="000343CB" w:rsidP="008A28ED">
      <w:pPr>
        <w:numPr>
          <w:ilvl w:val="0"/>
          <w:numId w:val="25"/>
        </w:numPr>
        <w:rPr>
          <w:rFonts w:asciiTheme="minorHAnsi" w:eastAsia="Trebuchet MS" w:hAnsiTheme="minorHAnsi" w:cstheme="minorHAnsi"/>
        </w:rPr>
      </w:pPr>
      <w:r w:rsidRPr="00E550A4">
        <w:rPr>
          <w:rFonts w:asciiTheme="minorHAnsi" w:eastAsia="Trebuchet MS" w:hAnsiTheme="minorHAnsi" w:cstheme="minorHAnsi"/>
        </w:rPr>
        <w:t>Electronic de către reprezentantul legal al solicitantului.</w:t>
      </w:r>
    </w:p>
    <w:p w14:paraId="2745C8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B25DDB4"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69429086" w14:textId="726D3ABE"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Pentru cererile de finanțare transmise prin aplicația </w:t>
      </w:r>
      <w:r w:rsidR="00763B77" w:rsidRPr="00763B77">
        <w:rPr>
          <w:rFonts w:asciiTheme="minorHAnsi" w:eastAsia="Trebuchet MS" w:hAnsiTheme="minorHAnsi" w:cstheme="minorHAnsi"/>
        </w:rPr>
        <w:t>MySMIS2021/ SMIS 2021+</w:t>
      </w:r>
      <w:r w:rsidRPr="00F96D00">
        <w:rPr>
          <w:rFonts w:asciiTheme="minorHAnsi" w:eastAsia="Trebuchet MS" w:hAnsiTheme="minorHAnsi" w:cstheme="minorHAnsi"/>
        </w:rPr>
        <w:t>, semnătura electronică a reprezentantului legal, certificată în conformitate cu prevederile legale în vigoare, este obligatorie pentru transmiterea cererii de finanțare și semnarea certificării aplicației și a declarațiilor date pe proprie răspundere.</w:t>
      </w:r>
    </w:p>
    <w:p w14:paraId="158508E5"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Pentru declarațiile solicitate în nume personal ale reprezentantului legal, precum şi pentru certificarea aplicaţiei nu se acceptă însușirea și semnarea acestora de către o altă persoană împuternicită. Nerespectarea acestei prevederi va conduce automat la respingerea cererii de finanțare.</w:t>
      </w:r>
    </w:p>
    <w:p w14:paraId="2BB2E5B3"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Cererea de finanţare cuprinde anexe care sunt obligatorii</w:t>
      </w:r>
      <w:r>
        <w:rPr>
          <w:rFonts w:asciiTheme="minorHAnsi" w:eastAsia="Trebuchet MS" w:hAnsiTheme="minorHAnsi" w:cstheme="minorHAnsi"/>
        </w:rPr>
        <w:t xml:space="preserve"> și care</w:t>
      </w:r>
      <w:r w:rsidRPr="00F96D00">
        <w:rPr>
          <w:rFonts w:asciiTheme="minorHAnsi" w:eastAsia="Trebuchet MS" w:hAnsiTheme="minorHAnsi" w:cstheme="minorHAnsi"/>
        </w:rPr>
        <w:t xml:space="preserve"> urmăresc asigurarea unor informații esențiale atât pentru implementarea proiectului, cât și pentru identificarea solicitantului.</w:t>
      </w:r>
    </w:p>
    <w:p w14:paraId="0922D9D3" w14:textId="77777777" w:rsidR="000343CB" w:rsidRPr="00F96D00" w:rsidRDefault="000343CB" w:rsidP="008E0B2C">
      <w:pPr>
        <w:spacing w:before="0" w:after="0"/>
        <w:rPr>
          <w:rFonts w:asciiTheme="minorHAnsi" w:eastAsia="Trebuchet MS" w:hAnsiTheme="minorHAnsi" w:cstheme="minorHAnsi"/>
        </w:rPr>
      </w:pPr>
      <w:r w:rsidRPr="00F96D00">
        <w:rPr>
          <w:rFonts w:asciiTheme="minorHAnsi" w:eastAsia="Trebuchet MS" w:hAnsiTheme="minorHAnsi" w:cstheme="minorHAnsi"/>
        </w:rPr>
        <w:t>Pentru toate proiectele depuse în cadrul PR 2021-2027 sunt solicitate documente obligatorii privind solicitantul şi cererea de finanţare. Momentele solicitării acestora sunt:</w:t>
      </w:r>
    </w:p>
    <w:p w14:paraId="190B264E" w14:textId="4B716A5C" w:rsidR="000343CB" w:rsidRPr="00F96D00" w:rsidRDefault="000343CB" w:rsidP="008E0B2C">
      <w:pPr>
        <w:spacing w:before="0" w:after="0"/>
        <w:ind w:firstLine="284"/>
        <w:rPr>
          <w:rFonts w:asciiTheme="minorHAnsi" w:eastAsia="Trebuchet MS" w:hAnsiTheme="minorHAnsi" w:cstheme="minorHAnsi"/>
        </w:rPr>
      </w:pPr>
      <w:r w:rsidRPr="00F96D00">
        <w:rPr>
          <w:rFonts w:asciiTheme="minorHAnsi" w:eastAsia="Trebuchet MS" w:hAnsiTheme="minorHAnsi" w:cstheme="minorHAnsi"/>
        </w:rPr>
        <w:t>•</w:t>
      </w:r>
      <w:r w:rsidRPr="00F96D00">
        <w:rPr>
          <w:rFonts w:asciiTheme="minorHAnsi" w:eastAsia="Trebuchet MS" w:hAnsiTheme="minorHAnsi" w:cstheme="minorHAnsi"/>
        </w:rPr>
        <w:tab/>
        <w:t>depunerea cererii de finanțare</w:t>
      </w:r>
      <w:r w:rsidR="00EF2EAB">
        <w:rPr>
          <w:rFonts w:asciiTheme="minorHAnsi" w:eastAsia="Trebuchet MS" w:hAnsiTheme="minorHAnsi" w:cstheme="minorHAnsi"/>
        </w:rPr>
        <w:t>;</w:t>
      </w:r>
    </w:p>
    <w:p w14:paraId="0E3B6A15" w14:textId="0254980B" w:rsidR="0008020E" w:rsidRPr="00306725" w:rsidRDefault="000343CB" w:rsidP="008E0B2C">
      <w:pPr>
        <w:spacing w:before="0" w:after="0"/>
        <w:ind w:firstLine="284"/>
        <w:rPr>
          <w:rFonts w:asciiTheme="minorHAnsi" w:hAnsiTheme="minorHAnsi" w:cstheme="minorHAnsi"/>
        </w:rPr>
      </w:pPr>
      <w:r w:rsidRPr="00F96D00">
        <w:rPr>
          <w:rFonts w:asciiTheme="minorHAnsi" w:eastAsia="Trebuchet MS" w:hAnsiTheme="minorHAnsi" w:cstheme="minorHAnsi"/>
        </w:rPr>
        <w:t>•</w:t>
      </w:r>
      <w:r w:rsidRPr="00F96D00">
        <w:rPr>
          <w:rFonts w:asciiTheme="minorHAnsi" w:eastAsia="Trebuchet MS" w:hAnsiTheme="minorHAnsi" w:cstheme="minorHAnsi"/>
        </w:rPr>
        <w:tab/>
        <w:t>etapa contractuală</w:t>
      </w:r>
      <w:r w:rsidR="00EF2EAB">
        <w:rPr>
          <w:rFonts w:asciiTheme="minorHAnsi" w:eastAsia="Trebuchet MS" w:hAnsiTheme="minorHAnsi" w:cstheme="minorHAnsi"/>
        </w:rPr>
        <w:t>.</w:t>
      </w:r>
    </w:p>
    <w:p w14:paraId="18615783" w14:textId="0F1CDDCB" w:rsidR="0008020E" w:rsidRPr="00306725" w:rsidRDefault="00B83F4C" w:rsidP="005B5679">
      <w:pPr>
        <w:pStyle w:val="Heading1"/>
      </w:pPr>
      <w:bookmarkStart w:id="85" w:name="_Toc158190279"/>
      <w:r w:rsidRPr="00306725">
        <w:t>7</w:t>
      </w:r>
      <w:r w:rsidR="0008020E" w:rsidRPr="00306725">
        <w:t>.</w:t>
      </w:r>
      <w:r w:rsidR="00F23121">
        <w:t>2</w:t>
      </w:r>
      <w:r w:rsidR="0008020E" w:rsidRPr="00306725">
        <w:tab/>
        <w:t>Limba utilizată în completarea cererii de finanțare</w:t>
      </w:r>
      <w:bookmarkEnd w:id="85"/>
    </w:p>
    <w:p w14:paraId="1C331166" w14:textId="673453EC" w:rsidR="0008020E"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Limba utilizată în completarea cererii de finanțare este limba romană. </w:t>
      </w:r>
    </w:p>
    <w:p w14:paraId="6C7DD69E" w14:textId="50374A38" w:rsidR="0008020E" w:rsidRPr="00306725" w:rsidRDefault="00F23121" w:rsidP="005B5679">
      <w:pPr>
        <w:pStyle w:val="Heading1"/>
      </w:pPr>
      <w:bookmarkStart w:id="86" w:name="_Toc158190280"/>
      <w:r w:rsidRPr="00F23121">
        <w:lastRenderedPageBreak/>
        <w:t>7.3.</w:t>
      </w:r>
      <w:r w:rsidRPr="00F23121">
        <w:tab/>
        <w:t>Metodolgia de justificare și detaliere a bugetului cererii de finanțare</w:t>
      </w:r>
      <w:bookmarkEnd w:id="86"/>
    </w:p>
    <w:p w14:paraId="00BCF740" w14:textId="1C0CE2C4" w:rsidR="005239D9"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Completarea bugetului cererii de finanțare se va face conform prevederilor prezentului document și conform </w:t>
      </w:r>
      <w:r w:rsidR="00221729" w:rsidRPr="00306725">
        <w:rPr>
          <w:rFonts w:asciiTheme="minorHAnsi" w:hAnsiTheme="minorHAnsi" w:cstheme="minorHAnsi"/>
        </w:rPr>
        <w:t>instructiunilor de completare MySMIS.</w:t>
      </w:r>
    </w:p>
    <w:p w14:paraId="7290E22F" w14:textId="5D846A56" w:rsidR="0008020E" w:rsidRPr="00306725" w:rsidRDefault="000343CB" w:rsidP="008E0B2C">
      <w:pPr>
        <w:rPr>
          <w:rFonts w:asciiTheme="minorHAnsi" w:hAnsiTheme="minorHAnsi" w:cstheme="minorHAnsi"/>
        </w:rPr>
      </w:pPr>
      <w:r w:rsidRPr="00F96D00">
        <w:rPr>
          <w:rFonts w:asciiTheme="minorHAnsi" w:eastAsia="Trebuchet MS" w:hAnsiTheme="minorHAnsi" w:cstheme="minorHAnsi"/>
        </w:rPr>
        <w:t xml:space="preserve">Bugetul cererii de finanțare va fi corelat cu informațiile cuprinse în cadrul devizelor (întocmite în conformitate cu prevederile HG 907/2016, cu modificările si completările ulterioare) aferente celei mai recente documentații anexate la cererea de finanțare: </w:t>
      </w:r>
      <w:r w:rsidR="00F23121">
        <w:rPr>
          <w:rFonts w:asciiTheme="minorHAnsi" w:eastAsia="Trebuchet MS" w:hAnsiTheme="minorHAnsi" w:cstheme="minorHAnsi"/>
        </w:rPr>
        <w:t>SF/</w:t>
      </w:r>
      <w:r w:rsidRPr="00F96D00">
        <w:rPr>
          <w:rFonts w:asciiTheme="minorHAnsi" w:eastAsia="Trebuchet MS" w:hAnsiTheme="minorHAnsi" w:cstheme="minorHAnsi"/>
        </w:rPr>
        <w:t>DALI/PT sau Contract de lucrări încheiat, după caz.</w:t>
      </w:r>
    </w:p>
    <w:p w14:paraId="0D85E87B" w14:textId="6CDC1A0C" w:rsidR="0029016F" w:rsidRPr="00306725" w:rsidRDefault="00B83F4C" w:rsidP="005B5679">
      <w:pPr>
        <w:pStyle w:val="Heading1"/>
      </w:pPr>
      <w:bookmarkStart w:id="87" w:name="_Toc158190281"/>
      <w:r w:rsidRPr="00306725">
        <w:t>7</w:t>
      </w:r>
      <w:r w:rsidR="0008020E" w:rsidRPr="00306725">
        <w:t>.</w:t>
      </w:r>
      <w:r w:rsidR="00F23121">
        <w:t>4</w:t>
      </w:r>
      <w:r w:rsidR="0008020E" w:rsidRPr="00306725">
        <w:t>.</w:t>
      </w:r>
      <w:r w:rsidR="0008020E" w:rsidRPr="00306725">
        <w:tab/>
        <w:t>Anexe</w:t>
      </w:r>
      <w:r w:rsidRPr="00306725">
        <w:t xml:space="preserve"> si documente</w:t>
      </w:r>
      <w:r w:rsidR="0008020E" w:rsidRPr="00306725">
        <w:t xml:space="preserve"> obligatorii la depunerea cererii</w:t>
      </w:r>
      <w:bookmarkEnd w:id="87"/>
      <w:r w:rsidR="0008020E" w:rsidRPr="00306725">
        <w:t xml:space="preserve"> </w:t>
      </w:r>
      <w:r w:rsidR="0008020E" w:rsidRPr="00306725">
        <w:tab/>
      </w:r>
    </w:p>
    <w:p w14:paraId="3773A121" w14:textId="0E6D2FF2" w:rsidR="00221729" w:rsidRDefault="00221729" w:rsidP="00306725">
      <w:pPr>
        <w:spacing w:after="0"/>
        <w:rPr>
          <w:rFonts w:asciiTheme="minorHAnsi" w:hAnsiTheme="minorHAnsi" w:cstheme="minorHAnsi"/>
          <w:b/>
          <w:bCs/>
        </w:rPr>
      </w:pPr>
      <w:r w:rsidRPr="00306725">
        <w:rPr>
          <w:rFonts w:asciiTheme="minorHAnsi" w:hAnsiTheme="minorHAnsi" w:cstheme="minorHAnsi"/>
          <w:b/>
          <w:bCs/>
        </w:rPr>
        <w:t>1. Declaraţia unică</w:t>
      </w:r>
      <w:r w:rsidR="001F7AC7" w:rsidRPr="00306725">
        <w:rPr>
          <w:rFonts w:asciiTheme="minorHAnsi" w:hAnsiTheme="minorHAnsi" w:cstheme="minorHAnsi"/>
          <w:b/>
          <w:bCs/>
        </w:rPr>
        <w:t>.</w:t>
      </w:r>
    </w:p>
    <w:p w14:paraId="3CA48605" w14:textId="4476F5B0"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Declarația unică a solicitantului</w:t>
      </w:r>
      <w:r>
        <w:rPr>
          <w:rFonts w:asciiTheme="minorHAnsi" w:eastAsia="Trebuchet MS" w:hAnsiTheme="minorHAnsi" w:cstheme="minorHAnsi"/>
          <w:szCs w:val="32"/>
        </w:rPr>
        <w:t>/</w:t>
      </w:r>
      <w:r w:rsidRPr="000343CB">
        <w:t xml:space="preserve"> </w:t>
      </w:r>
      <w:r w:rsidRPr="000343CB">
        <w:rPr>
          <w:rFonts w:asciiTheme="minorHAnsi" w:eastAsia="Trebuchet MS" w:hAnsiTheme="minorHAnsi" w:cstheme="minorHAnsi"/>
          <w:szCs w:val="32"/>
        </w:rPr>
        <w:t>partenerului/liderului de parteneriat, anexata la prezentul Ghid reprezintă declarația pe propria răspundere a solicitantului</w:t>
      </w:r>
      <w:r>
        <w:t xml:space="preserve">/ </w:t>
      </w:r>
      <w:r w:rsidRPr="000343CB">
        <w:rPr>
          <w:rFonts w:asciiTheme="minorHAnsi" w:eastAsia="Trebuchet MS" w:hAnsiTheme="minorHAnsi" w:cstheme="minorHAnsi"/>
          <w:szCs w:val="32"/>
        </w:rPr>
        <w:t xml:space="preserve">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EB64F74" w14:textId="77777777"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Îndeplinirea condițiilor de eligibilitate se dovedește de către solicitant, în etapa de contractare, prin prezentarea de documente cu valoare probantă, specificate în Ghidul Solicitantului aplicabil.</w:t>
      </w:r>
    </w:p>
    <w:p w14:paraId="6C72088A" w14:textId="77777777" w:rsidR="00C90528" w:rsidRDefault="000343CB" w:rsidP="00C90528">
      <w:r w:rsidRPr="000343CB">
        <w:rPr>
          <w:rFonts w:asciiTheme="minorHAnsi" w:eastAsia="Trebuchet MS" w:hAnsiTheme="minorHAnsi" w:cstheme="minorHAnsi"/>
          <w:szCs w:val="32"/>
        </w:rPr>
        <w:t>Această declarație va fi completată de solicitant</w:t>
      </w:r>
      <w:r w:rsidR="00F23121">
        <w:rPr>
          <w:rFonts w:asciiTheme="minorHAnsi" w:eastAsia="Trebuchet MS" w:hAnsiTheme="minorHAnsi" w:cstheme="minorHAnsi"/>
          <w:szCs w:val="32"/>
        </w:rPr>
        <w:t>/partener</w:t>
      </w:r>
      <w:r w:rsidRPr="000343CB">
        <w:rPr>
          <w:rFonts w:asciiTheme="minorHAnsi" w:eastAsia="Trebuchet MS" w:hAnsiTheme="minorHAnsi" w:cstheme="minorHAnsi"/>
          <w:szCs w:val="32"/>
        </w:rPr>
        <w:t xml:space="preserve"> și ulterior generată de aplicația MySMIS2021/SMIS2021+ și va fi semnată cu semnătură electronică de către reprezentantul legal al solicitantului</w:t>
      </w:r>
      <w:r w:rsidRPr="000343CB">
        <w:t xml:space="preserve"> </w:t>
      </w:r>
      <w:r>
        <w:t xml:space="preserve">/ </w:t>
      </w:r>
      <w:r w:rsidRPr="000343CB">
        <w:rPr>
          <w:rFonts w:asciiTheme="minorHAnsi" w:eastAsia="Trebuchet MS" w:hAnsiTheme="minorHAnsi" w:cstheme="minorHAnsi"/>
          <w:szCs w:val="32"/>
        </w:rPr>
        <w:t>partenerului/liderului de parteneriat</w:t>
      </w:r>
      <w:r w:rsidR="00763B77">
        <w:rPr>
          <w:rFonts w:asciiTheme="minorHAnsi" w:eastAsia="Trebuchet MS" w:hAnsiTheme="minorHAnsi" w:cstheme="minorHAnsi"/>
          <w:szCs w:val="32"/>
        </w:rPr>
        <w:t>, sau persoanele împuternicite</w:t>
      </w:r>
      <w:r w:rsidRPr="000343CB">
        <w:rPr>
          <w:rFonts w:asciiTheme="minorHAnsi" w:eastAsia="Trebuchet MS" w:hAnsiTheme="minorHAnsi" w:cstheme="minorHAnsi"/>
          <w:szCs w:val="32"/>
        </w:rPr>
        <w:t>.</w:t>
      </w:r>
      <w:r w:rsidR="00C90528" w:rsidRPr="00C90528">
        <w:t xml:space="preserve"> </w:t>
      </w:r>
    </w:p>
    <w:p w14:paraId="0DD516FB" w14:textId="765B2077" w:rsidR="000343CB" w:rsidRDefault="00C90528" w:rsidP="00C90528">
      <w:pPr>
        <w:rPr>
          <w:rFonts w:asciiTheme="minorHAnsi" w:eastAsia="Trebuchet MS" w:hAnsiTheme="minorHAnsi" w:cstheme="minorHAnsi"/>
          <w:szCs w:val="32"/>
        </w:rPr>
      </w:pPr>
      <w:r w:rsidRPr="00C90528">
        <w:rPr>
          <w:rFonts w:asciiTheme="minorHAnsi" w:eastAsia="Trebuchet MS" w:hAnsiTheme="minorHAnsi" w:cstheme="minorHAnsi"/>
          <w:szCs w:val="32"/>
        </w:rPr>
        <w:t>În cazul parteneriatelor, toți membrii acestora vor transmite Declarația unică asumată de reprezentantul legal al partenerului.</w:t>
      </w:r>
    </w:p>
    <w:p w14:paraId="20F964E0" w14:textId="77777777" w:rsidR="00EF2EAB" w:rsidRPr="00306725" w:rsidRDefault="00EF2EAB" w:rsidP="00C90528">
      <w:pPr>
        <w:rPr>
          <w:rFonts w:asciiTheme="minorHAnsi" w:hAnsiTheme="minorHAnsi" w:cstheme="minorHAnsi"/>
          <w:b/>
          <w:bCs/>
        </w:rPr>
      </w:pPr>
    </w:p>
    <w:p w14:paraId="1BE47942" w14:textId="3C5C14A2" w:rsidR="00221729"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2. Documente privind constituirea parteneriatului, respectiv Acordul de parteneriat</w:t>
      </w:r>
      <w:r w:rsidR="00F23121">
        <w:rPr>
          <w:rFonts w:asciiTheme="minorHAnsi" w:hAnsiTheme="minorHAnsi" w:cstheme="minorHAnsi"/>
          <w:b/>
          <w:bCs/>
        </w:rPr>
        <w:t xml:space="preserve"> </w:t>
      </w:r>
      <w:r w:rsidR="00F23121" w:rsidRPr="00F23121">
        <w:rPr>
          <w:rFonts w:asciiTheme="minorHAnsi" w:hAnsiTheme="minorHAnsi" w:cstheme="minorHAnsi"/>
          <w:b/>
          <w:bCs/>
        </w:rPr>
        <w:t>și hotărârea de aprobare a acordului de parteneriat</w:t>
      </w:r>
      <w:r w:rsidRPr="00306725">
        <w:rPr>
          <w:rFonts w:asciiTheme="minorHAnsi" w:hAnsiTheme="minorHAnsi" w:cstheme="minorHAnsi"/>
          <w:b/>
          <w:bCs/>
        </w:rPr>
        <w:t>, dacă este cazul.</w:t>
      </w:r>
    </w:p>
    <w:p w14:paraId="270C9EBD" w14:textId="704F489D" w:rsidR="00221729" w:rsidRDefault="00221729" w:rsidP="00306725">
      <w:pPr>
        <w:spacing w:after="0"/>
        <w:rPr>
          <w:rFonts w:asciiTheme="minorHAnsi" w:hAnsiTheme="minorHAnsi" w:cstheme="minorHAnsi"/>
        </w:rPr>
      </w:pPr>
      <w:r w:rsidRPr="00306725">
        <w:rPr>
          <w:rFonts w:asciiTheme="minorHAnsi" w:hAnsiTheme="minorHAnsi" w:cstheme="minorHAnsi"/>
        </w:rPr>
        <w:t>Acordul se completează şi se semnează de fiecare membru al acordului de parteneriat</w:t>
      </w:r>
      <w:r w:rsidR="00F23121">
        <w:rPr>
          <w:rFonts w:asciiTheme="minorHAnsi" w:hAnsiTheme="minorHAnsi" w:cstheme="minorHAnsi"/>
        </w:rPr>
        <w:t xml:space="preserve"> și</w:t>
      </w:r>
      <w:r w:rsidR="00F23121" w:rsidRPr="00F23121">
        <w:rPr>
          <w:rFonts w:asciiTheme="minorHAnsi" w:hAnsiTheme="minorHAnsi" w:cstheme="minorHAnsi"/>
        </w:rPr>
        <w:t xml:space="preserve"> trebuie să conțină elementele minime din legislația națională aplicabilă fondurilor nerambursabile</w:t>
      </w:r>
      <w:r w:rsidR="00F23121">
        <w:rPr>
          <w:rFonts w:asciiTheme="minorHAnsi" w:hAnsiTheme="minorHAnsi" w:cstheme="minorHAnsi"/>
        </w:rPr>
        <w:t xml:space="preserve"> în conformitate cu prevederile </w:t>
      </w:r>
      <w:r w:rsidR="008B46B2" w:rsidRPr="008B46B2">
        <w:rPr>
          <w:rFonts w:asciiTheme="minorHAnsi" w:hAnsiTheme="minorHAnsi" w:cstheme="minorHAnsi"/>
        </w:rPr>
        <w:t>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Normele metodologice aprobate prin Hotărârea de Guvern nr. 829 din 27 iunie 2022 pentru aprobarea Normelor metodologice de aplicare a Ordonanței de urgență a Guvernului nr. 133/2021</w:t>
      </w:r>
      <w:r w:rsidRPr="00306725">
        <w:rPr>
          <w:rFonts w:asciiTheme="minorHAnsi" w:hAnsiTheme="minorHAnsi" w:cstheme="minorHAnsi"/>
        </w:rPr>
        <w:t>.</w:t>
      </w:r>
    </w:p>
    <w:p w14:paraId="7F27A023" w14:textId="77777777" w:rsidR="000343CB" w:rsidRPr="00306725" w:rsidRDefault="000343CB" w:rsidP="00306725">
      <w:pPr>
        <w:spacing w:after="0"/>
        <w:rPr>
          <w:rFonts w:asciiTheme="minorHAnsi" w:hAnsiTheme="minorHAnsi" w:cstheme="minorHAnsi"/>
        </w:rPr>
      </w:pPr>
    </w:p>
    <w:p w14:paraId="46405029" w14:textId="60F3D5BD" w:rsidR="00221729" w:rsidRPr="00306725" w:rsidRDefault="008B46B2" w:rsidP="00306725">
      <w:pPr>
        <w:spacing w:after="0"/>
        <w:rPr>
          <w:rFonts w:asciiTheme="minorHAnsi" w:hAnsiTheme="minorHAnsi" w:cstheme="minorHAnsi"/>
        </w:rPr>
      </w:pPr>
      <w:r w:rsidRPr="008B46B2">
        <w:rPr>
          <w:rFonts w:asciiTheme="minorHAnsi" w:hAnsiTheme="minorHAnsi" w:cstheme="minorHAnsi"/>
          <w:b/>
          <w:bCs/>
        </w:rPr>
        <w:t>3</w:t>
      </w:r>
      <w:r w:rsidR="00221729" w:rsidRPr="008B46B2">
        <w:rPr>
          <w:rFonts w:asciiTheme="minorHAnsi" w:hAnsiTheme="minorHAnsi" w:cstheme="minorHAnsi"/>
          <w:b/>
          <w:bCs/>
        </w:rPr>
        <w:t>.</w:t>
      </w:r>
      <w:r w:rsidR="00221729" w:rsidRPr="00306725">
        <w:rPr>
          <w:rFonts w:asciiTheme="minorHAnsi" w:hAnsiTheme="minorHAnsi" w:cstheme="minorHAnsi"/>
        </w:rPr>
        <w:t xml:space="preserve"> </w:t>
      </w:r>
      <w:r w:rsidR="00221729" w:rsidRPr="00306725">
        <w:rPr>
          <w:rFonts w:asciiTheme="minorHAnsi" w:hAnsiTheme="minorHAnsi" w:cstheme="minorHAnsi"/>
          <w:b/>
          <w:bCs/>
        </w:rPr>
        <w:t>Mandatul special/ împuternicire specială pentru semnarea cerer</w:t>
      </w:r>
      <w:r w:rsidR="00763B77">
        <w:rPr>
          <w:rFonts w:asciiTheme="minorHAnsi" w:hAnsiTheme="minorHAnsi" w:cstheme="minorHAnsi"/>
          <w:b/>
          <w:bCs/>
        </w:rPr>
        <w:t>ii</w:t>
      </w:r>
      <w:r w:rsidR="00221729" w:rsidRPr="00306725">
        <w:rPr>
          <w:rFonts w:asciiTheme="minorHAnsi" w:hAnsiTheme="minorHAnsi" w:cstheme="minorHAnsi"/>
          <w:b/>
          <w:bCs/>
        </w:rPr>
        <w:t xml:space="preserve"> de finanțare </w:t>
      </w:r>
      <w:r w:rsidR="00763B77">
        <w:rPr>
          <w:rFonts w:asciiTheme="minorHAnsi" w:hAnsiTheme="minorHAnsi" w:cstheme="minorHAnsi"/>
          <w:b/>
          <w:bCs/>
        </w:rPr>
        <w:t>și/</w:t>
      </w:r>
      <w:r w:rsidR="00EF2EAB">
        <w:rPr>
          <w:rFonts w:asciiTheme="minorHAnsi" w:hAnsiTheme="minorHAnsi" w:cstheme="minorHAnsi"/>
          <w:b/>
          <w:bCs/>
        </w:rPr>
        <w:t xml:space="preserve"> </w:t>
      </w:r>
      <w:r w:rsidR="00763B77">
        <w:rPr>
          <w:rFonts w:asciiTheme="minorHAnsi" w:hAnsiTheme="minorHAnsi" w:cstheme="minorHAnsi"/>
          <w:b/>
          <w:bCs/>
        </w:rPr>
        <w:t xml:space="preserve">sau </w:t>
      </w:r>
      <w:r w:rsidR="00763B77" w:rsidRPr="00306725">
        <w:rPr>
          <w:rFonts w:asciiTheme="minorHAnsi" w:hAnsiTheme="minorHAnsi" w:cstheme="minorHAnsi"/>
          <w:b/>
          <w:bCs/>
        </w:rPr>
        <w:t xml:space="preserve">anumitor anexe </w:t>
      </w:r>
      <w:r w:rsidR="00763B77">
        <w:rPr>
          <w:rFonts w:asciiTheme="minorHAnsi" w:hAnsiTheme="minorHAnsi" w:cstheme="minorHAnsi"/>
          <w:b/>
          <w:bCs/>
        </w:rPr>
        <w:t xml:space="preserve">la cererea de finanțare </w:t>
      </w:r>
      <w:r w:rsidR="00221729" w:rsidRPr="00306725">
        <w:rPr>
          <w:rFonts w:asciiTheme="minorHAnsi" w:hAnsiTheme="minorHAnsi" w:cstheme="minorHAnsi"/>
          <w:b/>
          <w:bCs/>
        </w:rPr>
        <w:t>(dacă este cazul), conform legii.</w:t>
      </w:r>
    </w:p>
    <w:p w14:paraId="13C36623" w14:textId="77777777" w:rsidR="008B46B2" w:rsidRDefault="00221729" w:rsidP="00306725">
      <w:pPr>
        <w:spacing w:after="0"/>
        <w:rPr>
          <w:rFonts w:asciiTheme="minorHAnsi" w:hAnsiTheme="minorHAnsi" w:cstheme="minorHAnsi"/>
        </w:rPr>
      </w:pPr>
      <w:r w:rsidRPr="00306725">
        <w:rPr>
          <w:rFonts w:asciiTheme="minorHAnsi" w:hAnsiTheme="minorHAnsi" w:cstheme="minorHAnsi"/>
        </w:rPr>
        <w:lastRenderedPageBreak/>
        <w:t xml:space="preserve">Actul de împuternicire în cazul în care Cererea de finanţare nu este semnată de reprezentantul legal al solicitantului, ci de o persoană împuternicită în acest sens. </w:t>
      </w:r>
    </w:p>
    <w:p w14:paraId="141EAD52" w14:textId="31292D80"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Actul de împuternicire reprezintă orice document administrativ emis de reprezentantul legal în acest sens, cu respectarea prevederilor legale (exemple orientative: hotărâre, dispoziție etc).</w:t>
      </w:r>
    </w:p>
    <w:p w14:paraId="3C91F351" w14:textId="77777777" w:rsidR="007B679F" w:rsidRDefault="007B679F" w:rsidP="00306725">
      <w:pPr>
        <w:spacing w:after="0"/>
        <w:rPr>
          <w:rFonts w:asciiTheme="minorHAnsi" w:hAnsiTheme="minorHAnsi" w:cstheme="minorHAnsi"/>
          <w:b/>
          <w:bCs/>
        </w:rPr>
      </w:pPr>
    </w:p>
    <w:p w14:paraId="002FE16D" w14:textId="425C1189" w:rsidR="00221729" w:rsidRPr="00306725" w:rsidRDefault="007B679F" w:rsidP="00306725">
      <w:pPr>
        <w:spacing w:after="0"/>
        <w:rPr>
          <w:rFonts w:asciiTheme="minorHAnsi" w:hAnsiTheme="minorHAnsi" w:cstheme="minorHAnsi"/>
          <w:b/>
          <w:bCs/>
        </w:rPr>
      </w:pPr>
      <w:r>
        <w:rPr>
          <w:rFonts w:asciiTheme="minorHAnsi" w:hAnsiTheme="minorHAnsi" w:cstheme="minorHAnsi"/>
          <w:b/>
          <w:bCs/>
        </w:rPr>
        <w:t>4</w:t>
      </w:r>
      <w:r w:rsidR="00221729" w:rsidRPr="00306725">
        <w:rPr>
          <w:rFonts w:asciiTheme="minorHAnsi" w:hAnsiTheme="minorHAnsi" w:cstheme="minorHAnsi"/>
          <w:b/>
          <w:bCs/>
        </w:rPr>
        <w:t>. Documentația tehnico – economică.</w:t>
      </w:r>
    </w:p>
    <w:p w14:paraId="4DB8670B" w14:textId="77777777" w:rsidR="0007053D" w:rsidRDefault="0007053D" w:rsidP="00306725">
      <w:pPr>
        <w:spacing w:after="0"/>
        <w:rPr>
          <w:rFonts w:asciiTheme="minorHAnsi" w:hAnsiTheme="minorHAnsi" w:cstheme="minorHAnsi"/>
        </w:rPr>
      </w:pPr>
      <w:r w:rsidRPr="0007053D">
        <w:rPr>
          <w:rFonts w:asciiTheme="minorHAnsi" w:hAnsiTheme="minorHAnsi" w:cstheme="minorHAnsi"/>
        </w:rPr>
        <w:t>Pentru finanțarea proiectelor de investiții în infrastructură în cadrul PR BI 2021-2027 este obligatorie depunerea Documentației de avizare a lucrărilor de intervenție</w:t>
      </w:r>
      <w:r>
        <w:rPr>
          <w:rFonts w:asciiTheme="minorHAnsi" w:hAnsiTheme="minorHAnsi" w:cstheme="minorHAnsi"/>
        </w:rPr>
        <w:t>, Studiu de fezabilitate, Studiu de fezabilitate cu elemente de DALI</w:t>
      </w:r>
      <w:r w:rsidRPr="0007053D">
        <w:rPr>
          <w:rFonts w:asciiTheme="minorHAnsi" w:hAnsiTheme="minorHAnsi" w:cstheme="minorHAnsi"/>
        </w:rPr>
        <w:t xml:space="preserve"> sau a Proiectului tehnic. </w:t>
      </w:r>
    </w:p>
    <w:p w14:paraId="0D05BCCB" w14:textId="574B804A" w:rsidR="00535EFF" w:rsidRDefault="00CB77DC" w:rsidP="00306725">
      <w:pPr>
        <w:spacing w:after="0"/>
        <w:rPr>
          <w:rFonts w:asciiTheme="minorHAnsi" w:hAnsiTheme="minorHAnsi" w:cstheme="minorHAnsi"/>
        </w:rPr>
      </w:pPr>
      <w:r w:rsidRPr="00CB77DC">
        <w:rPr>
          <w:rFonts w:asciiTheme="minorHAnsi" w:hAnsiTheme="minorHAnsi" w:cstheme="minorHAnsi"/>
        </w:rPr>
        <w:t>Pentru cazul în care Proiectul tehnic a fost întocmit și recepționat, acesta se va depune în cadrul documentației tehnico-economice, în format scanat, tip pdf, însoțit de devizul general actualizat la faza PTE, conform prevederilor legale, urmând ca evaluarea tehnică și financiară să se realizeze în baza acestuia.</w:t>
      </w:r>
    </w:p>
    <w:p w14:paraId="73EAF067"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 urmare a publicării Hotărârii Guvernului nr. 1116/2023 pentru modificarea și completarea Hotărârii Guvernului nr 907/2016 privind etapele de elaborare și conținutul cadru al documentațiilor tehnico-economice aferente obiectivelor/ proiectelor de investiții finanțate din fonduri publice, aplicabilă la zi, 24 noiembrie 2023, la depunerea documentației tehnicoeconomice se vor respecta prevederile art. II din HG nr. 1116/2023:</w:t>
      </w:r>
    </w:p>
    <w:p w14:paraId="17159CA0"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Art. II alin. (1) Pentru obiectivele/proiectele de investiţii aflate în diverse stadii de implementare la data intrării în vigoare a hotărârii, devizele generale se refac prin grija beneficiarului investiţiei/investitorului, cu includerea secţiunii a 7-a "Cheltuieli aferente marjei de buget şi pentru constituirea rezervei de implementare pentru ajustarea de preţ", prevăzută la art. I pct. 15, dacă sunt îndeplinite cumulativ următoarele condiţii:</w:t>
      </w:r>
    </w:p>
    <w:p w14:paraId="33266DAF"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a) beneficiarul investiţiei/investitorul dispune de resursele financiare necesare suportării cheltuielilor suplimentare aferente marjei de buget;</w:t>
      </w:r>
    </w:p>
    <w:p w14:paraId="2601077A" w14:textId="2D640B81" w:rsidR="00535EFF" w:rsidRDefault="00535EFF" w:rsidP="00306725">
      <w:pPr>
        <w:spacing w:after="0"/>
        <w:rPr>
          <w:rFonts w:asciiTheme="minorHAnsi" w:hAnsiTheme="minorHAnsi" w:cstheme="minorHAnsi"/>
        </w:rPr>
      </w:pPr>
      <w:r w:rsidRPr="00535EFF">
        <w:rPr>
          <w:rFonts w:asciiTheme="minorHAnsi" w:hAnsiTheme="minorHAnsi" w:cstheme="minorHAnsi"/>
        </w:rPr>
        <w:t>b) nu a intervenit finalizarea elaborării/definitivării proiectului tehnic de execuţie şi a detaliilor de execuţie, potrivit prevederilor art. 12 din Hotărârea Guvernului nr. 907/2016 privind etapele de elaborare şi conţinutul-cadru al documentaţiilor tehnico-economice aferente obiectivelor/proiectelor de investiţii finanţate din fonduri publice, cu modificările şi completările ulterioare, precum şi cu cele aduse prin prezenta hotărâre, sau finalizarea acordării asistenţei tehnice pe durata de execuţie.</w:t>
      </w:r>
    </w:p>
    <w:p w14:paraId="462AD70C" w14:textId="1534CF4A" w:rsidR="0007053D" w:rsidRPr="00306725" w:rsidRDefault="0007053D" w:rsidP="00306725">
      <w:pPr>
        <w:spacing w:after="0"/>
        <w:rPr>
          <w:rFonts w:asciiTheme="minorHAnsi" w:hAnsiTheme="minorHAnsi" w:cstheme="minorHAnsi"/>
        </w:rPr>
      </w:pPr>
      <w:r w:rsidRPr="0007053D">
        <w:rPr>
          <w:rFonts w:asciiTheme="minorHAnsi" w:hAnsiTheme="minorHAnsi" w:cstheme="minorHAnsi"/>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r w:rsidRPr="0007053D">
        <w:t xml:space="preserve"> </w:t>
      </w:r>
      <w:r w:rsidRPr="0007053D">
        <w:rPr>
          <w:rFonts w:asciiTheme="minorHAnsi" w:hAnsiTheme="minorHAnsi" w:cstheme="minorHAnsi"/>
        </w:rPr>
        <w:t>Pentru acest apel de proiecte, în mod obligatoriu, documentaţia va cuprinde câteva elemente obligatorii în afara celor prevăzute în conţinutul cadru, respectând Grila de evaluare a conformităţii şi calităţii documentaţiei etapa DALI/</w:t>
      </w:r>
      <w:r>
        <w:rPr>
          <w:rFonts w:asciiTheme="minorHAnsi" w:hAnsiTheme="minorHAnsi" w:cstheme="minorHAnsi"/>
        </w:rPr>
        <w:t>SF/</w:t>
      </w:r>
      <w:r w:rsidRPr="0007053D">
        <w:rPr>
          <w:rFonts w:asciiTheme="minorHAnsi" w:hAnsiTheme="minorHAnsi" w:cstheme="minorHAnsi"/>
        </w:rPr>
        <w:t>PT, anexate la Ghidul Solicitantului</w:t>
      </w:r>
      <w:r>
        <w:rPr>
          <w:rFonts w:asciiTheme="minorHAnsi" w:hAnsiTheme="minorHAnsi" w:cstheme="minorHAnsi"/>
        </w:rPr>
        <w:t>.</w:t>
      </w:r>
    </w:p>
    <w:p w14:paraId="19754A24" w14:textId="77777777"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La cererea de finanțare se anexează:</w:t>
      </w:r>
    </w:p>
    <w:p w14:paraId="6181882A" w14:textId="77777777" w:rsidR="00F01F4D" w:rsidRDefault="00F01F4D" w:rsidP="008A28ED">
      <w:pPr>
        <w:pStyle w:val="ListParagraph"/>
        <w:numPr>
          <w:ilvl w:val="0"/>
          <w:numId w:val="24"/>
        </w:numPr>
        <w:spacing w:after="0"/>
        <w:rPr>
          <w:rFonts w:asciiTheme="minorHAnsi" w:hAnsiTheme="minorHAnsi" w:cstheme="minorHAnsi"/>
        </w:rPr>
      </w:pPr>
      <w:r w:rsidRPr="00306725">
        <w:rPr>
          <w:rFonts w:asciiTheme="minorHAnsi" w:hAnsiTheme="minorHAnsi" w:cstheme="minorHAnsi"/>
        </w:rPr>
        <w:t>Studiul de fezabilitate (SF)</w:t>
      </w:r>
      <w:r>
        <w:rPr>
          <w:rFonts w:asciiTheme="minorHAnsi" w:hAnsiTheme="minorHAnsi" w:cstheme="minorHAnsi"/>
        </w:rPr>
        <w:t>/Documentația de Avizare a Lucrărilor de Intervenție (DALI)</w:t>
      </w:r>
      <w:r>
        <w:rPr>
          <w:rFonts w:asciiTheme="minorHAnsi" w:hAnsiTheme="minorHAnsi" w:cstheme="minorHAnsi"/>
          <w:lang w:val="en-US"/>
        </w:rPr>
        <w:t>;</w:t>
      </w:r>
    </w:p>
    <w:p w14:paraId="41519530" w14:textId="77777777" w:rsidR="00F01F4D" w:rsidRDefault="00F01F4D" w:rsidP="008A28ED">
      <w:pPr>
        <w:pStyle w:val="ListParagraph"/>
        <w:numPr>
          <w:ilvl w:val="0"/>
          <w:numId w:val="24"/>
        </w:numPr>
        <w:spacing w:after="0"/>
        <w:rPr>
          <w:rFonts w:asciiTheme="minorHAnsi" w:hAnsiTheme="minorHAnsi" w:cstheme="minorHAnsi"/>
        </w:rPr>
      </w:pPr>
      <w:r w:rsidRPr="008139DD">
        <w:rPr>
          <w:rFonts w:asciiTheme="minorHAnsi" w:hAnsiTheme="minorHAnsi" w:cstheme="minorHAnsi"/>
        </w:rPr>
        <w:t>Expertiza tehnică a clădirii (ET)</w:t>
      </w:r>
    </w:p>
    <w:p w14:paraId="71D53BC9" w14:textId="77777777" w:rsidR="00F01F4D" w:rsidRPr="00306725" w:rsidRDefault="00F01F4D" w:rsidP="008A28ED">
      <w:pPr>
        <w:pStyle w:val="ListParagraph"/>
        <w:numPr>
          <w:ilvl w:val="0"/>
          <w:numId w:val="24"/>
        </w:numPr>
        <w:spacing w:after="0"/>
        <w:rPr>
          <w:rFonts w:asciiTheme="minorHAnsi" w:hAnsiTheme="minorHAnsi" w:cstheme="minorHAnsi"/>
        </w:rPr>
      </w:pPr>
      <w:r w:rsidRPr="00306725">
        <w:rPr>
          <w:rFonts w:asciiTheme="minorHAnsi" w:hAnsiTheme="minorHAnsi" w:cstheme="minorHAnsi"/>
        </w:rPr>
        <w:lastRenderedPageBreak/>
        <w:t>SF cu elemente de DALI, după caz, elaborate în conformitate cu legislația relevantă.</w:t>
      </w:r>
    </w:p>
    <w:p w14:paraId="6F647440" w14:textId="27FC7F68" w:rsidR="00FD060B" w:rsidRPr="008E0B2C" w:rsidRDefault="00F01F4D" w:rsidP="008A28ED">
      <w:pPr>
        <w:pStyle w:val="ListParagraph"/>
        <w:numPr>
          <w:ilvl w:val="0"/>
          <w:numId w:val="24"/>
        </w:numPr>
        <w:spacing w:after="0"/>
        <w:rPr>
          <w:rFonts w:asciiTheme="minorHAnsi" w:hAnsiTheme="minorHAnsi" w:cstheme="minorHAnsi"/>
        </w:rPr>
      </w:pPr>
      <w:r w:rsidRPr="00306725">
        <w:rPr>
          <w:rFonts w:asciiTheme="minorHAnsi" w:hAnsiTheme="minorHAnsi" w:cstheme="minorHAnsi"/>
        </w:rPr>
        <w:t xml:space="preserve">Proiectul tehnic, in cazul in care acesta a fost întocmit și recepționat inainte de depunerea cererii de finanțare </w:t>
      </w:r>
    </w:p>
    <w:p w14:paraId="3758D12A" w14:textId="77777777" w:rsidR="00FD060B" w:rsidRPr="00153D8D" w:rsidRDefault="00FD060B" w:rsidP="00FD060B">
      <w:pPr>
        <w:rPr>
          <w:rFonts w:asciiTheme="minorHAnsi" w:eastAsia="Trebuchet MS" w:hAnsiTheme="minorHAnsi" w:cstheme="minorHAnsi"/>
          <w:b/>
          <w:bCs/>
        </w:rPr>
      </w:pPr>
      <w:r w:rsidRPr="00153D8D">
        <w:rPr>
          <w:rFonts w:asciiTheme="minorHAnsi" w:eastAsia="Trebuchet MS" w:hAnsiTheme="minorHAnsi" w:cstheme="minorHAnsi"/>
          <w:b/>
          <w:bCs/>
        </w:rPr>
        <w:t xml:space="preserve">Se vor anexa următoarele studii </w:t>
      </w:r>
      <w:r w:rsidRPr="00153D8D">
        <w:rPr>
          <w:rFonts w:asciiTheme="minorHAnsi" w:eastAsia="Trebuchet MS" w:hAnsiTheme="minorHAnsi" w:cstheme="minorHAnsi"/>
        </w:rPr>
        <w:t xml:space="preserve">efectuate pentru </w:t>
      </w:r>
      <w:r>
        <w:rPr>
          <w:rFonts w:asciiTheme="minorHAnsi" w:eastAsia="Trebuchet MS" w:hAnsiTheme="minorHAnsi" w:cstheme="minorHAnsi"/>
        </w:rPr>
        <w:t>clădire</w:t>
      </w:r>
      <w:r w:rsidRPr="00153D8D">
        <w:rPr>
          <w:rFonts w:asciiTheme="minorHAnsi" w:eastAsia="Trebuchet MS" w:hAnsiTheme="minorHAnsi" w:cstheme="minorHAnsi"/>
          <w:b/>
          <w:bCs/>
        </w:rPr>
        <w:t xml:space="preserve">: </w:t>
      </w:r>
    </w:p>
    <w:p w14:paraId="3AEB73B6" w14:textId="4D96BF8B" w:rsidR="00535EFF" w:rsidRPr="00535EFF" w:rsidRDefault="00C90528" w:rsidP="00535EFF">
      <w:pPr>
        <w:pStyle w:val="ListParagraph"/>
        <w:numPr>
          <w:ilvl w:val="0"/>
          <w:numId w:val="38"/>
        </w:numPr>
        <w:rPr>
          <w:rFonts w:asciiTheme="minorHAnsi" w:eastAsia="Calibri" w:hAnsiTheme="minorHAnsi" w:cstheme="minorHAnsi"/>
          <w:lang w:val="en-US"/>
        </w:rPr>
      </w:pPr>
      <w:bookmarkStart w:id="88" w:name="_Hlk144218783"/>
      <w:proofErr w:type="spellStart"/>
      <w:r w:rsidRPr="00535EFF">
        <w:rPr>
          <w:rFonts w:asciiTheme="minorHAnsi" w:eastAsia="Calibri" w:hAnsiTheme="minorHAnsi" w:cstheme="minorHAnsi"/>
          <w:lang w:val="en-US"/>
        </w:rPr>
        <w:t>Analiză</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privind</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modul</w:t>
      </w:r>
      <w:proofErr w:type="spellEnd"/>
      <w:r w:rsidRPr="00535EFF">
        <w:rPr>
          <w:rFonts w:asciiTheme="minorHAnsi" w:eastAsia="Calibri" w:hAnsiTheme="minorHAnsi" w:cstheme="minorHAnsi"/>
          <w:lang w:val="en-US"/>
        </w:rPr>
        <w:t xml:space="preserve"> de </w:t>
      </w:r>
      <w:proofErr w:type="spellStart"/>
      <w:r w:rsidRPr="00535EFF">
        <w:rPr>
          <w:rFonts w:asciiTheme="minorHAnsi" w:eastAsia="Calibri" w:hAnsiTheme="minorHAnsi" w:cstheme="minorHAnsi"/>
          <w:lang w:val="en-US"/>
        </w:rPr>
        <w:t>respectare</w:t>
      </w:r>
      <w:proofErr w:type="spellEnd"/>
      <w:r w:rsidRPr="00535EFF">
        <w:rPr>
          <w:rFonts w:asciiTheme="minorHAnsi" w:eastAsia="Calibri" w:hAnsiTheme="minorHAnsi" w:cstheme="minorHAnsi"/>
          <w:lang w:val="en-US"/>
        </w:rPr>
        <w:t xml:space="preserve"> a </w:t>
      </w:r>
      <w:proofErr w:type="spellStart"/>
      <w:r w:rsidRPr="00535EFF">
        <w:rPr>
          <w:rFonts w:asciiTheme="minorHAnsi" w:eastAsia="Calibri" w:hAnsiTheme="minorHAnsi" w:cstheme="minorHAnsi"/>
          <w:lang w:val="en-US"/>
        </w:rPr>
        <w:t>principiului</w:t>
      </w:r>
      <w:proofErr w:type="spellEnd"/>
      <w:r w:rsidRPr="00535EFF">
        <w:rPr>
          <w:rFonts w:asciiTheme="minorHAnsi" w:eastAsia="Calibri" w:hAnsiTheme="minorHAnsi" w:cstheme="minorHAnsi"/>
          <w:lang w:val="en-US"/>
        </w:rPr>
        <w:t xml:space="preserve"> DNSH </w:t>
      </w:r>
      <w:proofErr w:type="spellStart"/>
      <w:r w:rsidRPr="00535EFF">
        <w:rPr>
          <w:rFonts w:asciiTheme="minorHAnsi" w:eastAsia="Calibri" w:hAnsiTheme="minorHAnsi" w:cstheme="minorHAnsi"/>
          <w:lang w:val="en-US"/>
        </w:rPr>
        <w:t>și</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analiza</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privind</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imunizarea</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insfratucturii</w:t>
      </w:r>
      <w:proofErr w:type="spellEnd"/>
      <w:r w:rsidRPr="00535EFF">
        <w:rPr>
          <w:rFonts w:asciiTheme="minorHAnsi" w:eastAsia="Calibri" w:hAnsiTheme="minorHAnsi" w:cstheme="minorHAnsi"/>
          <w:lang w:val="en-US"/>
        </w:rPr>
        <w:t xml:space="preserve"> la </w:t>
      </w:r>
      <w:proofErr w:type="spellStart"/>
      <w:r w:rsidRPr="00535EFF">
        <w:rPr>
          <w:rFonts w:asciiTheme="minorHAnsi" w:eastAsia="Calibri" w:hAnsiTheme="minorHAnsi" w:cstheme="minorHAnsi"/>
          <w:lang w:val="en-US"/>
        </w:rPr>
        <w:t>schimbări</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climatice</w:t>
      </w:r>
      <w:proofErr w:type="spellEnd"/>
      <w:r w:rsidRPr="00535EFF">
        <w:rPr>
          <w:rFonts w:asciiTheme="minorHAnsi" w:eastAsia="Calibri" w:hAnsiTheme="minorHAnsi" w:cstheme="minorHAnsi"/>
          <w:lang w:val="en-US"/>
        </w:rPr>
        <w:t xml:space="preserve"> cu </w:t>
      </w:r>
      <w:proofErr w:type="spellStart"/>
      <w:r w:rsidRPr="00535EFF">
        <w:rPr>
          <w:rFonts w:asciiTheme="minorHAnsi" w:eastAsia="Calibri" w:hAnsiTheme="minorHAnsi" w:cstheme="minorHAnsi"/>
          <w:lang w:val="en-US"/>
        </w:rPr>
        <w:t>descrierea</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măsurilor</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aferente</w:t>
      </w:r>
      <w:proofErr w:type="spellEnd"/>
      <w:r w:rsidRPr="00535EFF">
        <w:rPr>
          <w:rFonts w:asciiTheme="minorHAnsi" w:eastAsia="Calibri" w:hAnsiTheme="minorHAnsi" w:cstheme="minorHAnsi"/>
          <w:lang w:val="en-US"/>
        </w:rPr>
        <w:t xml:space="preserve"> care </w:t>
      </w:r>
      <w:proofErr w:type="spellStart"/>
      <w:r w:rsidRPr="00535EFF">
        <w:rPr>
          <w:rFonts w:asciiTheme="minorHAnsi" w:eastAsia="Calibri" w:hAnsiTheme="minorHAnsi" w:cstheme="minorHAnsi"/>
          <w:lang w:val="en-US"/>
        </w:rPr>
        <w:t>demonstrează</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că</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selectarea</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opțiunilor</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privind</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soluțiile</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tehnice</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propuse</w:t>
      </w:r>
      <w:proofErr w:type="spellEnd"/>
      <w:r w:rsidRPr="00535EFF">
        <w:rPr>
          <w:rFonts w:asciiTheme="minorHAnsi" w:eastAsia="Calibri" w:hAnsiTheme="minorHAnsi" w:cstheme="minorHAnsi"/>
          <w:lang w:val="en-US"/>
        </w:rPr>
        <w:t xml:space="preserve"> s-a </w:t>
      </w:r>
      <w:proofErr w:type="spellStart"/>
      <w:r w:rsidRPr="00535EFF">
        <w:rPr>
          <w:rFonts w:asciiTheme="minorHAnsi" w:eastAsia="Calibri" w:hAnsiTheme="minorHAnsi" w:cstheme="minorHAnsi"/>
          <w:lang w:val="en-US"/>
        </w:rPr>
        <w:t>bazat</w:t>
      </w:r>
      <w:proofErr w:type="spellEnd"/>
      <w:r w:rsidRPr="00535EFF">
        <w:rPr>
          <w:rFonts w:asciiTheme="minorHAnsi" w:eastAsia="Calibri" w:hAnsiTheme="minorHAnsi" w:cstheme="minorHAnsi"/>
          <w:lang w:val="en-US"/>
        </w:rPr>
        <w:t xml:space="preserve"> pe </w:t>
      </w:r>
      <w:proofErr w:type="spellStart"/>
      <w:r w:rsidRPr="00535EFF">
        <w:rPr>
          <w:rFonts w:asciiTheme="minorHAnsi" w:eastAsia="Calibri" w:hAnsiTheme="minorHAnsi" w:cstheme="minorHAnsi"/>
          <w:lang w:val="en-US"/>
        </w:rPr>
        <w:t>principiul</w:t>
      </w:r>
      <w:proofErr w:type="spellEnd"/>
      <w:r w:rsidRPr="00535EFF">
        <w:rPr>
          <w:rFonts w:asciiTheme="minorHAnsi" w:eastAsia="Calibri" w:hAnsiTheme="minorHAnsi" w:cstheme="minorHAnsi"/>
          <w:lang w:val="en-US"/>
        </w:rPr>
        <w:t xml:space="preserve"> DNSH </w:t>
      </w:r>
      <w:proofErr w:type="spellStart"/>
      <w:r w:rsidRPr="00535EFF">
        <w:rPr>
          <w:rFonts w:asciiTheme="minorHAnsi" w:eastAsia="Calibri" w:hAnsiTheme="minorHAnsi" w:cstheme="minorHAnsi"/>
          <w:lang w:val="en-US"/>
        </w:rPr>
        <w:t>și</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imunizării</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infrastructurii</w:t>
      </w:r>
      <w:proofErr w:type="spellEnd"/>
      <w:r w:rsidRPr="00535EFF">
        <w:rPr>
          <w:rFonts w:asciiTheme="minorHAnsi" w:eastAsia="Calibri" w:hAnsiTheme="minorHAnsi" w:cstheme="minorHAnsi"/>
          <w:lang w:val="en-US"/>
        </w:rPr>
        <w:t xml:space="preserve"> la </w:t>
      </w:r>
      <w:proofErr w:type="spellStart"/>
      <w:r w:rsidRPr="00535EFF">
        <w:rPr>
          <w:rFonts w:asciiTheme="minorHAnsi" w:eastAsia="Calibri" w:hAnsiTheme="minorHAnsi" w:cstheme="minorHAnsi"/>
          <w:lang w:val="en-US"/>
        </w:rPr>
        <w:t>schimbări</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climatice</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atenuare</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și</w:t>
      </w:r>
      <w:proofErr w:type="spellEnd"/>
      <w:r w:rsidRPr="00535EFF">
        <w:rPr>
          <w:rFonts w:asciiTheme="minorHAnsi" w:eastAsia="Calibri" w:hAnsiTheme="minorHAnsi" w:cstheme="minorHAnsi"/>
          <w:lang w:val="en-US"/>
        </w:rPr>
        <w:t xml:space="preserve"> </w:t>
      </w:r>
      <w:proofErr w:type="spellStart"/>
      <w:r w:rsidRPr="00535EFF">
        <w:rPr>
          <w:rFonts w:asciiTheme="minorHAnsi" w:eastAsia="Calibri" w:hAnsiTheme="minorHAnsi" w:cstheme="minorHAnsi"/>
          <w:lang w:val="en-US"/>
        </w:rPr>
        <w:t>adaptare</w:t>
      </w:r>
      <w:proofErr w:type="spellEnd"/>
      <w:r w:rsidRPr="00535EFF">
        <w:rPr>
          <w:rFonts w:asciiTheme="minorHAnsi" w:eastAsia="Calibri" w:hAnsiTheme="minorHAnsi" w:cstheme="minorHAnsi"/>
          <w:lang w:val="en-US"/>
        </w:rPr>
        <w:t>)</w:t>
      </w:r>
      <w:r w:rsidR="00535EFF" w:rsidRPr="00535EFF">
        <w:t xml:space="preserve"> </w:t>
      </w:r>
      <w:r w:rsidR="00535EFF" w:rsidRPr="00535EFF">
        <w:rPr>
          <w:rFonts w:asciiTheme="minorHAnsi" w:eastAsia="Calibri" w:hAnsiTheme="minorHAnsi" w:cstheme="minorHAnsi"/>
          <w:lang w:val="en-US"/>
        </w:rPr>
        <w:t xml:space="preserve">– document </w:t>
      </w:r>
      <w:proofErr w:type="spellStart"/>
      <w:r w:rsidR="00535EFF" w:rsidRPr="00535EFF">
        <w:rPr>
          <w:rFonts w:asciiTheme="minorHAnsi" w:eastAsia="Calibri" w:hAnsiTheme="minorHAnsi" w:cstheme="minorHAnsi"/>
          <w:lang w:val="en-US"/>
        </w:rPr>
        <w:t>obligatoriu</w:t>
      </w:r>
      <w:proofErr w:type="spellEnd"/>
      <w:r w:rsidR="00535EFF" w:rsidRPr="00535EFF">
        <w:rPr>
          <w:rFonts w:asciiTheme="minorHAnsi" w:eastAsia="Calibri" w:hAnsiTheme="minorHAnsi" w:cstheme="minorHAnsi"/>
          <w:lang w:val="en-US"/>
        </w:rPr>
        <w:t xml:space="preserve">. </w:t>
      </w:r>
    </w:p>
    <w:p w14:paraId="4F9CB432" w14:textId="488737C6" w:rsidR="00535EFF" w:rsidRPr="00114EF6" w:rsidRDefault="00535EFF" w:rsidP="00535EFF">
      <w:pPr>
        <w:pStyle w:val="ListParagraph"/>
        <w:numPr>
          <w:ilvl w:val="0"/>
          <w:numId w:val="38"/>
        </w:numPr>
        <w:rPr>
          <w:rFonts w:asciiTheme="minorHAnsi" w:eastAsiaTheme="minorHAnsi" w:hAnsiTheme="minorHAnsi" w:cstheme="minorHAnsi"/>
          <w:szCs w:val="24"/>
          <w:lang w:eastAsia="en-US"/>
        </w:rPr>
      </w:pPr>
      <w:r w:rsidRPr="00114EF6">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(conform HG 907/2016) </w:t>
      </w:r>
      <w:r>
        <w:rPr>
          <w:rFonts w:asciiTheme="minorHAnsi" w:hAnsiTheme="minorHAnsi" w:cstheme="minorHAnsi"/>
          <w:color w:val="000000"/>
          <w:shd w:val="clear" w:color="auto" w:fill="FFFFFF"/>
        </w:rPr>
        <w:t>sau</w:t>
      </w:r>
      <w:r w:rsidRPr="00114EF6">
        <w:rPr>
          <w:rFonts w:asciiTheme="minorHAnsi" w:hAnsiTheme="minorHAnsi" w:cstheme="minorHAnsi"/>
          <w:color w:val="000000"/>
          <w:shd w:val="clear" w:color="auto" w:fill="FFFFFF"/>
        </w:rPr>
        <w:t xml:space="preserve"> </w:t>
      </w:r>
      <w:r w:rsidRPr="00114EF6">
        <w:rPr>
          <w:rFonts w:asciiTheme="minorHAnsi" w:eastAsiaTheme="minorHAnsi" w:hAnsiTheme="minorHAnsi" w:cstheme="minorHAnsi"/>
          <w:b/>
          <w:bCs/>
        </w:rPr>
        <w:t>Studiu de soluţii privind alternative</w:t>
      </w:r>
      <w:r w:rsidRPr="00114EF6">
        <w:rPr>
          <w:rFonts w:asciiTheme="minorHAnsi" w:eastAsiaTheme="minorHAnsi" w:hAnsiTheme="minorHAnsi" w:cstheme="minorHAnsi"/>
        </w:rPr>
        <w:t xml:space="preserve"> de utilizare a unor resurse regenerabile și dotarea infrastructurii cu echipamente „verzi” </w:t>
      </w:r>
      <w:r w:rsidRPr="00114EF6">
        <w:rPr>
          <w:rFonts w:asciiTheme="minorHAnsi" w:eastAsiaTheme="minorHAnsi" w:hAnsiTheme="minorHAnsi" w:cstheme="minorHAnsi"/>
          <w:szCs w:val="24"/>
          <w:lang w:eastAsia="en-US"/>
        </w:rPr>
        <w:t xml:space="preserve">” </w:t>
      </w:r>
      <w:r>
        <w:rPr>
          <w:rFonts w:asciiTheme="minorHAnsi" w:eastAsiaTheme="minorHAnsi" w:hAnsiTheme="minorHAnsi" w:cstheme="minorHAnsi"/>
          <w:szCs w:val="24"/>
          <w:lang w:eastAsia="en-US"/>
        </w:rPr>
        <w:t xml:space="preserve"> - document </w:t>
      </w:r>
      <w:r w:rsidRPr="00114EF6">
        <w:rPr>
          <w:rFonts w:asciiTheme="minorHAnsi" w:eastAsiaTheme="minorHAnsi" w:hAnsiTheme="minorHAnsi" w:cstheme="minorHAnsi"/>
          <w:szCs w:val="24"/>
          <w:lang w:eastAsia="en-US"/>
        </w:rPr>
        <w:t>obligatoriu doar în situația în care solicitantul dorește să realizeze intervenții de acest tip</w:t>
      </w:r>
    </w:p>
    <w:p w14:paraId="009410B0" w14:textId="06739082" w:rsidR="00C90528" w:rsidRPr="00090DB1" w:rsidRDefault="00C90528" w:rsidP="008A28ED">
      <w:pPr>
        <w:pStyle w:val="ListParagraph"/>
        <w:numPr>
          <w:ilvl w:val="0"/>
          <w:numId w:val="38"/>
        </w:numPr>
        <w:rPr>
          <w:rFonts w:eastAsiaTheme="minorHAnsi"/>
        </w:rPr>
      </w:pPr>
      <w:r>
        <w:rPr>
          <w:rFonts w:asciiTheme="minorHAnsi" w:eastAsia="Calibri" w:hAnsiTheme="minorHAnsi" w:cstheme="minorHAnsi"/>
          <w:lang w:val="en-US"/>
        </w:rPr>
        <w:t xml:space="preserve"> </w:t>
      </w:r>
      <w:bookmarkEnd w:id="88"/>
    </w:p>
    <w:p w14:paraId="219C4498" w14:textId="4626C78E" w:rsidR="0007053D" w:rsidRPr="0007053D" w:rsidRDefault="0007053D" w:rsidP="0007053D">
      <w:pPr>
        <w:spacing w:after="0"/>
        <w:rPr>
          <w:rFonts w:asciiTheme="minorHAnsi" w:hAnsiTheme="minorHAnsi" w:cstheme="minorHAnsi"/>
        </w:rPr>
      </w:pPr>
      <w:r w:rsidRPr="0007053D">
        <w:rPr>
          <w:rFonts w:asciiTheme="minorHAnsi" w:hAnsiTheme="minorHAnsi" w:cstheme="minorHAnsi"/>
        </w:rPr>
        <w:t>Orice reglementare tehnică nouă va fi pusă în aplicare în conformitate cu data la care aceasta intră în vigoare.</w:t>
      </w:r>
    </w:p>
    <w:p w14:paraId="0FDFB684" w14:textId="7F704FC3" w:rsidR="00221729" w:rsidRDefault="00221729" w:rsidP="00306725">
      <w:pPr>
        <w:spacing w:after="0"/>
        <w:rPr>
          <w:rFonts w:asciiTheme="minorHAnsi" w:hAnsiTheme="minorHAnsi" w:cstheme="minorHAnsi"/>
        </w:rPr>
      </w:pPr>
      <w:r w:rsidRPr="00306725">
        <w:rPr>
          <w:rFonts w:asciiTheme="minorHAnsi" w:hAnsiTheme="minorHAnsi" w:cstheme="minorHAnsi"/>
        </w:rPr>
        <w:t>Documentația tehnică nu v</w:t>
      </w:r>
      <w:r w:rsidR="00A6294A">
        <w:rPr>
          <w:rFonts w:asciiTheme="minorHAnsi" w:hAnsiTheme="minorHAnsi" w:cstheme="minorHAnsi"/>
        </w:rPr>
        <w:t>a</w:t>
      </w:r>
      <w:r w:rsidRPr="00306725">
        <w:rPr>
          <w:rFonts w:asciiTheme="minorHAnsi" w:hAnsiTheme="minorHAnsi" w:cstheme="minorHAnsi"/>
        </w:rPr>
        <w:t xml:space="preserve"> fi anexă la contractul de finanțare.</w:t>
      </w:r>
    </w:p>
    <w:p w14:paraId="12B0E6CD" w14:textId="77777777" w:rsidR="00EF2EAB" w:rsidRPr="008E0B2C" w:rsidRDefault="00EF2EAB" w:rsidP="00306725">
      <w:pPr>
        <w:spacing w:after="0"/>
        <w:rPr>
          <w:rFonts w:asciiTheme="minorHAnsi" w:hAnsiTheme="minorHAnsi" w:cstheme="minorHAnsi"/>
          <w:sz w:val="16"/>
        </w:rPr>
      </w:pPr>
    </w:p>
    <w:p w14:paraId="289475FD" w14:textId="77777777" w:rsidR="00EF2EAB" w:rsidRDefault="00EF2EAB" w:rsidP="00EF2EAB">
      <w:pPr>
        <w:spacing w:after="0"/>
        <w:rPr>
          <w:rFonts w:asciiTheme="minorHAnsi" w:hAnsiTheme="minorHAnsi" w:cstheme="minorHAnsi"/>
          <w:b/>
          <w:bCs/>
        </w:rPr>
      </w:pPr>
      <w:r>
        <w:rPr>
          <w:rFonts w:asciiTheme="minorHAnsi" w:hAnsiTheme="minorHAnsi" w:cstheme="minorHAnsi"/>
          <w:b/>
          <w:bCs/>
        </w:rPr>
        <w:t>5</w:t>
      </w:r>
      <w:r w:rsidRPr="008139DD">
        <w:rPr>
          <w:rFonts w:asciiTheme="minorHAnsi" w:hAnsiTheme="minorHAnsi" w:cstheme="minorHAnsi"/>
          <w:b/>
          <w:bCs/>
        </w:rPr>
        <w:t>.</w:t>
      </w:r>
      <w:r>
        <w:rPr>
          <w:rFonts w:asciiTheme="minorHAnsi" w:hAnsiTheme="minorHAnsi" w:cstheme="minorHAnsi"/>
          <w:b/>
          <w:bCs/>
        </w:rPr>
        <w:t xml:space="preserve"> </w:t>
      </w:r>
      <w:r w:rsidRPr="00154E8B">
        <w:rPr>
          <w:rFonts w:asciiTheme="minorHAnsi" w:hAnsiTheme="minorHAnsi" w:cstheme="minorHAnsi"/>
          <w:b/>
          <w:bCs/>
        </w:rPr>
        <w:t>Devizul general al obiectivului de investiție întocmit la faza SF/DALI/PT/contract de execuție lucrări</w:t>
      </w:r>
    </w:p>
    <w:p w14:paraId="37CAE9EF" w14:textId="77777777" w:rsidR="00535EFF" w:rsidRDefault="00EF2EAB" w:rsidP="00306725">
      <w:pPr>
        <w:spacing w:after="0"/>
        <w:rPr>
          <w:rFonts w:asciiTheme="minorHAnsi" w:hAnsiTheme="minorHAnsi" w:cstheme="minorHAnsi"/>
        </w:rPr>
      </w:pPr>
      <w:r w:rsidRPr="00202A69">
        <w:rPr>
          <w:rFonts w:asciiTheme="minorHAnsi" w:hAnsiTheme="minorHAnsi" w:cstheme="minorHAnsi"/>
        </w:rPr>
        <w:t xml:space="preserve">Solicitantul va întocmi Devizul general obiectivului de investiție. </w:t>
      </w:r>
      <w:r>
        <w:rPr>
          <w:rFonts w:asciiTheme="minorHAnsi" w:hAnsiTheme="minorHAnsi" w:cstheme="minorHAnsi"/>
        </w:rPr>
        <w:t>Acesta</w:t>
      </w:r>
      <w:r w:rsidRPr="00202A69">
        <w:rPr>
          <w:rFonts w:asciiTheme="minorHAnsi" w:hAnsiTheme="minorHAnsi" w:cstheme="minorHAnsi"/>
        </w:rPr>
        <w:t xml:space="preserve"> se va întocmi respectând structura Devizului general al Obiectivului de investiţe, prevăzut de HG 907/2016, cu modificările și completările ulterioare</w:t>
      </w:r>
      <w:r w:rsidR="00535EFF">
        <w:rPr>
          <w:rFonts w:asciiTheme="minorHAnsi" w:hAnsiTheme="minorHAnsi" w:cstheme="minorHAnsi"/>
        </w:rPr>
        <w:t xml:space="preserve"> </w:t>
      </w:r>
      <w:r w:rsidR="00535EFF" w:rsidRPr="00535EFF">
        <w:rPr>
          <w:rFonts w:asciiTheme="minorHAnsi" w:hAnsiTheme="minorHAnsi" w:cstheme="minorHAnsi"/>
        </w:rPr>
        <w:t>din HG 1116/2023, astfel:</w:t>
      </w:r>
    </w:p>
    <w:p w14:paraId="680C1F30" w14:textId="2EE41E79" w:rsidR="00535EFF" w:rsidRPr="00535EFF" w:rsidRDefault="00535EFF" w:rsidP="00535EFF">
      <w:pPr>
        <w:spacing w:after="0"/>
        <w:rPr>
          <w:rFonts w:asciiTheme="minorHAnsi" w:hAnsiTheme="minorHAnsi" w:cstheme="minorHAnsi"/>
        </w:rPr>
      </w:pPr>
      <w:r w:rsidRPr="00535EFF">
        <w:t xml:space="preserve"> </w:t>
      </w:r>
      <w:r w:rsidRPr="00535EFF">
        <w:rPr>
          <w:rFonts w:asciiTheme="minorHAnsi" w:hAnsiTheme="minorHAnsi" w:cstheme="minorHAnsi"/>
        </w:rPr>
        <w:t>Cazul 1. Documentația este în curs de elaborare la etapa DALI sau SF sau SF/DALI mixt.</w:t>
      </w:r>
    </w:p>
    <w:p w14:paraId="3415607C"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În acest caz, toate modificările și completările prevăzute de HG nr. 1116/2023 vor fi preluate în documentația tehnico-economică care va fi prezentată.</w:t>
      </w:r>
    </w:p>
    <w:p w14:paraId="33234C0A" w14:textId="77777777" w:rsidR="00535EFF" w:rsidRPr="005B5679" w:rsidRDefault="00535EFF" w:rsidP="00535EFF">
      <w:pPr>
        <w:spacing w:after="0"/>
        <w:rPr>
          <w:rFonts w:asciiTheme="minorHAnsi" w:hAnsiTheme="minorHAnsi" w:cstheme="minorHAnsi"/>
          <w:i/>
          <w:iCs/>
        </w:rPr>
      </w:pPr>
      <w:r w:rsidRPr="00535EFF">
        <w:rPr>
          <w:rFonts w:asciiTheme="minorHAnsi" w:hAnsiTheme="minorHAnsi" w:cstheme="minorHAnsi"/>
        </w:rPr>
        <w:t xml:space="preserve">În cadrul Devizului general al obiectivului de investiție se vor cuprinde </w:t>
      </w:r>
      <w:r w:rsidRPr="005B5679">
        <w:rPr>
          <w:rFonts w:asciiTheme="minorHAnsi" w:hAnsiTheme="minorHAnsi" w:cstheme="minorHAnsi"/>
          <w:i/>
          <w:iCs/>
        </w:rPr>
        <w:t>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w:t>
      </w:r>
    </w:p>
    <w:p w14:paraId="6C28F10C"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Sumele cu această destinaţie constituie marja de buget şi pot fi utilizate până la finalizarea, potrivit prevederilor art. 12, a elaborării/definitivării proiectului tehnic de execuţie şi a detaliilor de execuţie. În cazul contractelor de achiziţie publică de lucrări care includ proiectarea, sumele aferente marjei de buget se vor utiliza în conformitate cu legislaţia în domeniul achiziţiilor publice ce face referire la modificările contractuale.</w:t>
      </w:r>
    </w:p>
    <w:p w14:paraId="17443668"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2. Documentația la etapa DALI sau SF sau SF/DALI mixt a fost finalizată, iar documentația tehnico-economică a fost aprobată prin Hotărârea / Decizia de aprobare a indicatorilor tehnico-economici și a documentației tehnico-economice.</w:t>
      </w:r>
    </w:p>
    <w:p w14:paraId="13600C7A"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lastRenderedPageBreak/>
        <w:t>Cazul 3. A fost demarată elaborarea documentației la etapa Documentație Tehnică pentru obținerea Autorizației de Construire (DTAC).</w:t>
      </w:r>
    </w:p>
    <w:p w14:paraId="23472F86"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În aceste cazuri (2 și 3), prevederile art. 7 alin. (6) și ale art. 10, alin (51) modificate prin HG 1116/2023 sunt aplicabile:</w:t>
      </w:r>
    </w:p>
    <w:p w14:paraId="7CF6E724" w14:textId="77777777" w:rsidR="00535EFF" w:rsidRPr="00535EFF" w:rsidRDefault="00535EFF" w:rsidP="00535EFF">
      <w:pPr>
        <w:spacing w:after="0"/>
        <w:rPr>
          <w:rFonts w:asciiTheme="minorHAnsi" w:hAnsiTheme="minorHAnsi" w:cstheme="minorHAnsi"/>
        </w:rPr>
      </w:pPr>
    </w:p>
    <w:p w14:paraId="270E4A83" w14:textId="77777777" w:rsidR="00535EFF" w:rsidRPr="005B5679" w:rsidRDefault="00535EFF" w:rsidP="00535EFF">
      <w:pPr>
        <w:spacing w:after="0"/>
        <w:rPr>
          <w:rFonts w:asciiTheme="minorHAnsi" w:hAnsiTheme="minorHAnsi" w:cstheme="minorHAnsi"/>
          <w:i/>
          <w:iCs/>
        </w:rPr>
      </w:pPr>
      <w:r w:rsidRPr="00535EFF">
        <w:rPr>
          <w:rFonts w:asciiTheme="minorHAnsi" w:hAnsiTheme="minorHAnsi" w:cstheme="minorHAnsi"/>
        </w:rPr>
        <w:t>„</w:t>
      </w:r>
      <w:r w:rsidRPr="005B5679">
        <w:rPr>
          <w:rFonts w:asciiTheme="minorHAnsi" w:hAnsiTheme="minorHAnsi" w:cstheme="minorHAnsi"/>
          <w:i/>
          <w:iCs/>
        </w:rPr>
        <w:t>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w:t>
      </w:r>
    </w:p>
    <w:p w14:paraId="6A4D55EF"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(5), sunt necesare refacerea corespunzătoare a documentaţiei tehnico-economice aprobate şi reluarea procedurii de aprobare a noilor indicatori, cu excepţia situaţiilor de actualizare a acestora</w:t>
      </w:r>
    </w:p>
    <w:p w14:paraId="33E6A391"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prevăzute în Legea nr. 500/2002, cu modificările şi completările ulterioare, şi în Legea nr. 273/2006, cu modificările şi completările ulterioare."</w:t>
      </w:r>
    </w:p>
    <w:p w14:paraId="321DC12D"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În limita indicatorilor tehnico-economici prevăzuţi în documentaţiile tehnico-economice aprobate</w:t>
      </w:r>
    </w:p>
    <w:p w14:paraId="3A88AA79"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potrivit dispoziţiilor art. 7 alin. (7) şi art. 9 alin. (4), diferenţele de sume rezultate la capitolele/subcapitolele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3E6A1932"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4. A fost demarată elaborarea documentației Proiect Tehnic de Execuție (PTE) dar aceasta</w:t>
      </w:r>
    </w:p>
    <w:p w14:paraId="0755788C"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 xml:space="preserve">nu a fost finalizată și nu s-a demarat procedura de achiziție a lucrărilor. </w:t>
      </w:r>
    </w:p>
    <w:p w14:paraId="74FE3D1E"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În acest caz se poate aplica prevederea art. II alin (1) lit b) din HG 1116/2023.</w:t>
      </w:r>
    </w:p>
    <w:p w14:paraId="17BC63EC"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5. A fost finalizată documentația PTE și lucrările au fost începute.</w:t>
      </w:r>
    </w:p>
    <w:p w14:paraId="31522236"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(2) Ca urmare a refacerii devizelor generale cu includerea cheltuielilor aferente marjei de buget, potrivit alin. (1), documentaţiile tehnico-economice aferente obiectivelor/proiectelor se supun aprobării potrivit competenţelor stabilite prin Legea nr. 500/2002 privind finanţele publice, cu modificările şi completările ulterioare, şi Legea nr. 273/2006 privind finanţele publice locale, cu modificările şi completările ulterioare.</w:t>
      </w:r>
    </w:p>
    <w:p w14:paraId="36F7446A"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(3) În situaţia în care pentru obiectivele/proiectele de investiţii prevăzute la alin. (1) sunt în curs de derulare contracte de achiziţie publică de lucrări la data aprobării devizului general, cu includerea marjei de buget potrivit alin. (2), utilizarea sumelor aferente acesteia se face în conformitate cu legislaţia în domeniul achiziţiilor publice referitoare la modificările contractuale.</w:t>
      </w:r>
    </w:p>
    <w:p w14:paraId="14699E27" w14:textId="47086555" w:rsidR="00221729"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(4) Pentru obiectivele/proiectele de investiţii aflate în curs de execuţie la data intrării în vigoare a prezentei hotărâri, actualizarea devizului general cu includerea subcapitolului 7.2 "Cheltuieli pentru constituirea rezervei de implementare pentru ajustarea de preţ", prevăzut la art. I pct. 15, se face la finalizarea lucrărilor de execuţie, în vederea efectuării recepţiei la terminarea lucrărilor.</w:t>
      </w:r>
    </w:p>
    <w:p w14:paraId="629FD3FD" w14:textId="77777777" w:rsidR="00EF2EAB" w:rsidRPr="008E0B2C" w:rsidRDefault="00EF2EAB" w:rsidP="00306725">
      <w:pPr>
        <w:spacing w:after="0"/>
        <w:rPr>
          <w:rFonts w:asciiTheme="minorHAnsi" w:hAnsiTheme="minorHAnsi" w:cstheme="minorHAnsi"/>
          <w:sz w:val="14"/>
        </w:rPr>
      </w:pPr>
    </w:p>
    <w:p w14:paraId="35A38FD6" w14:textId="3C185964" w:rsidR="008139DD" w:rsidRPr="008139DD" w:rsidRDefault="00EF2EAB" w:rsidP="008139DD">
      <w:pPr>
        <w:spacing w:after="0"/>
        <w:rPr>
          <w:rFonts w:asciiTheme="minorHAnsi" w:hAnsiTheme="minorHAnsi" w:cstheme="minorHAnsi"/>
          <w:b/>
          <w:bCs/>
        </w:rPr>
      </w:pPr>
      <w:r>
        <w:rPr>
          <w:rFonts w:asciiTheme="minorHAnsi" w:hAnsiTheme="minorHAnsi" w:cstheme="minorHAnsi"/>
          <w:b/>
          <w:bCs/>
        </w:rPr>
        <w:t>6</w:t>
      </w:r>
      <w:r w:rsidR="008139DD" w:rsidRPr="008139DD">
        <w:rPr>
          <w:rFonts w:asciiTheme="minorHAnsi" w:hAnsiTheme="minorHAnsi" w:cstheme="minorHAnsi"/>
          <w:b/>
          <w:bCs/>
        </w:rPr>
        <w:t>.</w:t>
      </w:r>
      <w:r>
        <w:rPr>
          <w:rFonts w:asciiTheme="minorHAnsi" w:hAnsiTheme="minorHAnsi" w:cstheme="minorHAnsi"/>
          <w:b/>
          <w:bCs/>
        </w:rPr>
        <w:t xml:space="preserve"> </w:t>
      </w:r>
      <w:r w:rsidR="008139DD" w:rsidRPr="008139DD">
        <w:rPr>
          <w:rFonts w:asciiTheme="minorHAnsi" w:hAnsiTheme="minorHAnsi" w:cstheme="minorHAnsi"/>
          <w:b/>
          <w:bCs/>
        </w:rPr>
        <w:t xml:space="preserve">Referatele de verificare </w:t>
      </w:r>
    </w:p>
    <w:p w14:paraId="281CED01" w14:textId="5D7D03A2" w:rsidR="00FD060B" w:rsidRDefault="00C90528" w:rsidP="008139DD">
      <w:pPr>
        <w:spacing w:after="0"/>
        <w:rPr>
          <w:rFonts w:asciiTheme="minorHAnsi" w:hAnsiTheme="minorHAnsi" w:cstheme="minorHAnsi"/>
          <w:sz w:val="12"/>
        </w:rPr>
      </w:pPr>
      <w:r>
        <w:rPr>
          <w:rFonts w:asciiTheme="minorHAnsi" w:hAnsiTheme="minorHAnsi" w:cstheme="minorHAnsi"/>
        </w:rPr>
        <w:t>D</w:t>
      </w:r>
      <w:r w:rsidR="008139DD" w:rsidRPr="008139DD">
        <w:rPr>
          <w:rFonts w:asciiTheme="minorHAnsi" w:hAnsiTheme="minorHAnsi" w:cstheme="minorHAnsi"/>
        </w:rPr>
        <w:t xml:space="preserve">ocumentaţiile tehnico-economice vor fi verificate de către experți (expertul tehnic şi auditorul energetic) şi de către verificatori atestaţi pentru toate cerinţele fundamentale reglementate, </w:t>
      </w:r>
      <w:r w:rsidR="008139DD" w:rsidRPr="008139DD">
        <w:rPr>
          <w:rFonts w:asciiTheme="minorHAnsi" w:hAnsiTheme="minorHAnsi" w:cstheme="minorHAnsi"/>
        </w:rPr>
        <w:lastRenderedPageBreak/>
        <w:t xml:space="preserve">conform prevederilor legale. Verificatorii trebuie să fie atestaţi/ autorizaţi în concordanţă cu categoria şi clasa de importanţă a construcţiei, alţi parametrii sau condiţii speciale reglementate, </w:t>
      </w:r>
      <w:bookmarkStart w:id="89" w:name="_Hlk142645563"/>
      <w:r w:rsidR="008139DD" w:rsidRPr="008139DD">
        <w:rPr>
          <w:rFonts w:asciiTheme="minorHAnsi" w:hAnsiTheme="minorHAnsi" w:cstheme="minorHAnsi"/>
        </w:rPr>
        <w:t xml:space="preserve">în conformitate cu prevederile HG nr. 742/2018 </w:t>
      </w:r>
      <w:bookmarkEnd w:id="89"/>
      <w:r w:rsidR="008139DD" w:rsidRPr="008139DD">
        <w:rPr>
          <w:rFonts w:asciiTheme="minorHAnsi" w:hAnsiTheme="minorHAnsi" w:cstheme="minorHAnsi"/>
        </w:rPr>
        <w:t xml:space="preserve">şi „Regulament de verificare si expertizare tehnica de calitate a proiectelor, a execuţiei lucrărilor şi a construcţiilor” şi ale Legii nr. 10/1991 privind calitatea în construcţii, cu modificările si completările ulterioare. </w:t>
      </w:r>
    </w:p>
    <w:p w14:paraId="780DF04B" w14:textId="49C8620F" w:rsidR="00EF2EAB" w:rsidRDefault="00EF2EAB" w:rsidP="008139DD">
      <w:pPr>
        <w:spacing w:after="0"/>
        <w:rPr>
          <w:rFonts w:asciiTheme="minorHAnsi" w:hAnsiTheme="minorHAnsi" w:cstheme="minorHAnsi"/>
          <w:sz w:val="12"/>
        </w:rPr>
      </w:pPr>
    </w:p>
    <w:p w14:paraId="2766BA2F" w14:textId="77777777" w:rsidR="00EF2EAB" w:rsidRPr="008E0B2C" w:rsidRDefault="00EF2EAB" w:rsidP="008139DD">
      <w:pPr>
        <w:spacing w:after="0"/>
        <w:rPr>
          <w:rFonts w:asciiTheme="minorHAnsi" w:hAnsiTheme="minorHAnsi" w:cstheme="minorHAnsi"/>
          <w:sz w:val="12"/>
        </w:rPr>
      </w:pPr>
    </w:p>
    <w:p w14:paraId="32E4FA7D" w14:textId="2EEE8C3A" w:rsidR="00221729" w:rsidRPr="00306725" w:rsidRDefault="00EF2EAB" w:rsidP="00306725">
      <w:pPr>
        <w:spacing w:after="0"/>
        <w:rPr>
          <w:rFonts w:asciiTheme="minorHAnsi" w:hAnsiTheme="minorHAnsi" w:cstheme="minorHAnsi"/>
          <w:b/>
          <w:bCs/>
        </w:rPr>
      </w:pPr>
      <w:r>
        <w:rPr>
          <w:rFonts w:asciiTheme="minorHAnsi" w:hAnsiTheme="minorHAnsi" w:cstheme="minorHAnsi"/>
          <w:b/>
          <w:bCs/>
        </w:rPr>
        <w:t>7</w:t>
      </w:r>
      <w:r w:rsidR="00221729" w:rsidRPr="00306725">
        <w:rPr>
          <w:rFonts w:asciiTheme="minorHAnsi" w:hAnsiTheme="minorHAnsi" w:cstheme="minorHAnsi"/>
          <w:b/>
          <w:bCs/>
        </w:rPr>
        <w:t>. Certificatul de urbanism /Autorizația de construire (acolo unde este cazul)</w:t>
      </w:r>
    </w:p>
    <w:p w14:paraId="28FF7310" w14:textId="77777777" w:rsidR="008F013A" w:rsidRPr="008F013A" w:rsidRDefault="008F013A" w:rsidP="008F013A">
      <w:pPr>
        <w:spacing w:after="0"/>
        <w:rPr>
          <w:rFonts w:asciiTheme="minorHAnsi" w:hAnsiTheme="minorHAnsi" w:cstheme="minorHAnsi"/>
        </w:rPr>
      </w:pPr>
      <w:r w:rsidRPr="008F013A">
        <w:rPr>
          <w:rFonts w:asciiTheme="minorHAnsi" w:hAnsiTheme="minorHAnsi" w:cstheme="minorHAnsi"/>
        </w:rPr>
        <w:t xml:space="preserve">Se va anexa Certificatul de urbanism însoțit de avizele și acordurile de amplasament stabilite prin certificatul de urbanism obținute până la data depunerii cererii de finantare, în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6AEE0201" w14:textId="77777777" w:rsidR="008F013A" w:rsidRPr="008F013A" w:rsidRDefault="008F013A" w:rsidP="008F013A">
      <w:pPr>
        <w:spacing w:after="0"/>
        <w:rPr>
          <w:rFonts w:asciiTheme="minorHAnsi" w:hAnsiTheme="minorHAnsi" w:cstheme="minorHAnsi"/>
        </w:rPr>
      </w:pPr>
      <w:r w:rsidRPr="008F013A">
        <w:rPr>
          <w:rFonts w:asciiTheme="minorHAnsi" w:hAnsiTheme="minorHAnsi" w:cstheme="minorHAnsi"/>
        </w:rPr>
        <w:t>Scopul emiterii Certificatului de urbanism trebuie să fie in concordanţă cu scopul proiectului, să fie emis în vederea autorizării lucrărilor de construire, să prevadă toate avizele şi acordurile legale care se impun pentru lucrările solicitate şi în condiţiile amplasamentului și să fie in termen de valabilitate la data depunerii Cererii de finanţare.</w:t>
      </w:r>
    </w:p>
    <w:p w14:paraId="3E1B589C" w14:textId="77777777" w:rsidR="00EF2EAB" w:rsidRDefault="008139DD" w:rsidP="008139DD">
      <w:pPr>
        <w:spacing w:after="0"/>
        <w:rPr>
          <w:rFonts w:asciiTheme="minorHAnsi" w:hAnsiTheme="minorHAnsi" w:cstheme="minorHAnsi"/>
          <w:b/>
          <w:bCs/>
        </w:rPr>
      </w:pPr>
      <w:r w:rsidRPr="00F01F4D">
        <w:rPr>
          <w:rFonts w:asciiTheme="minorHAnsi" w:hAnsiTheme="minorHAnsi" w:cstheme="minorHAnsi"/>
          <w:b/>
          <w:bCs/>
        </w:rPr>
        <w:t xml:space="preserve">NOTĂ: </w:t>
      </w:r>
    </w:p>
    <w:p w14:paraId="13193878" w14:textId="27453118" w:rsidR="008139DD" w:rsidRPr="008E0B2C" w:rsidRDefault="00EF2EAB" w:rsidP="008139DD">
      <w:pPr>
        <w:spacing w:after="0"/>
        <w:rPr>
          <w:rFonts w:asciiTheme="minorHAnsi" w:hAnsiTheme="minorHAnsi" w:cstheme="minorHAnsi"/>
          <w:bCs/>
          <w:i/>
        </w:rPr>
      </w:pPr>
      <w:r w:rsidRPr="008E0B2C">
        <w:rPr>
          <w:rFonts w:asciiTheme="minorHAnsi" w:hAnsiTheme="minorHAnsi" w:cstheme="minorHAnsi"/>
          <w:bCs/>
          <w:i/>
        </w:rPr>
        <w:t>Î</w:t>
      </w:r>
      <w:r w:rsidR="008139DD" w:rsidRPr="008E0B2C">
        <w:rPr>
          <w:rFonts w:asciiTheme="minorHAnsi" w:hAnsiTheme="minorHAnsi" w:cstheme="minorHAnsi"/>
          <w:bCs/>
          <w:i/>
        </w:rPr>
        <w:t xml:space="preserve">n cazul </w:t>
      </w:r>
      <w:r w:rsidRPr="008E0B2C">
        <w:rPr>
          <w:rFonts w:asciiTheme="minorHAnsi" w:hAnsiTheme="minorHAnsi" w:cstheme="minorHAnsi"/>
          <w:bCs/>
          <w:i/>
        </w:rPr>
        <w:t>î</w:t>
      </w:r>
      <w:r w:rsidR="008139DD" w:rsidRPr="008E0B2C">
        <w:rPr>
          <w:rFonts w:asciiTheme="minorHAnsi" w:hAnsiTheme="minorHAnsi" w:cstheme="minorHAnsi"/>
          <w:bCs/>
          <w:i/>
        </w:rPr>
        <w:t>n care Solicitantul a obţinut Autorizaţia de construire (AC), se va prezenta doar Autorizaţia de construire.</w:t>
      </w:r>
    </w:p>
    <w:p w14:paraId="4998196D" w14:textId="24793419"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Dac</w:t>
      </w:r>
      <w:r w:rsidR="00513EEE">
        <w:rPr>
          <w:rFonts w:asciiTheme="minorHAnsi" w:hAnsiTheme="minorHAnsi" w:cstheme="minorHAnsi"/>
        </w:rPr>
        <w:t>ă</w:t>
      </w:r>
      <w:r w:rsidRPr="008139DD">
        <w:rPr>
          <w:rFonts w:asciiTheme="minorHAnsi" w:hAnsiTheme="minorHAnsi" w:cstheme="minorHAnsi"/>
        </w:rPr>
        <w:t xml:space="preserve"> la cererea de finanțare se depune autorizația de construire valabilă la data depunerii cererii de finanțare, nu este necesară depunerea avizelor, acordurilor, certificatelor, autorizațiilor sau altor documente, care au stat la baza emiterii acesteia. Solicitantul are obligația să asigure valabilitatea autorizației de construire, dacă cererea de finanțare este selectată, la semnarea contractului de finanțare.</w:t>
      </w:r>
    </w:p>
    <w:p w14:paraId="1D9AD3C0" w14:textId="6B144F86" w:rsidR="00221729" w:rsidRPr="00306725" w:rsidRDefault="008139DD" w:rsidP="008139DD">
      <w:pPr>
        <w:spacing w:after="0"/>
        <w:rPr>
          <w:rFonts w:asciiTheme="minorHAnsi" w:hAnsiTheme="minorHAnsi" w:cstheme="minorHAnsi"/>
        </w:rPr>
      </w:pPr>
      <w:r w:rsidRPr="008139DD">
        <w:rPr>
          <w:rFonts w:asciiTheme="minorHAnsi" w:hAnsiTheme="minorHAnsi" w:cstheme="minorHAnsi"/>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7BA3EF2" w14:textId="77777777" w:rsidR="00221729" w:rsidRPr="00306725" w:rsidRDefault="00221729" w:rsidP="00306725">
      <w:pPr>
        <w:spacing w:after="0"/>
        <w:rPr>
          <w:rFonts w:asciiTheme="minorHAnsi" w:hAnsiTheme="minorHAnsi" w:cstheme="minorHAnsi"/>
        </w:rPr>
      </w:pPr>
    </w:p>
    <w:p w14:paraId="5418E17D" w14:textId="58D05668" w:rsidR="00221729" w:rsidRPr="00306725" w:rsidRDefault="00EF2EAB" w:rsidP="00306725">
      <w:pPr>
        <w:spacing w:after="0"/>
        <w:rPr>
          <w:rFonts w:asciiTheme="minorHAnsi" w:hAnsiTheme="minorHAnsi" w:cstheme="minorHAnsi"/>
          <w:b/>
          <w:bCs/>
        </w:rPr>
      </w:pPr>
      <w:r>
        <w:rPr>
          <w:rFonts w:asciiTheme="minorHAnsi" w:hAnsiTheme="minorHAnsi" w:cstheme="minorHAnsi"/>
          <w:b/>
          <w:bCs/>
        </w:rPr>
        <w:t>8</w:t>
      </w:r>
      <w:r w:rsidR="00221729" w:rsidRPr="00306725">
        <w:rPr>
          <w:rFonts w:asciiTheme="minorHAnsi" w:hAnsiTheme="minorHAnsi" w:cstheme="minorHAnsi"/>
          <w:b/>
          <w:bCs/>
        </w:rPr>
        <w:t>. Decizia etapei de încadrare a proiectului în procedura de evaluare a impactului asupra mediului, emisă de la autoritatea pentru protecția mediului</w:t>
      </w:r>
      <w:r w:rsidR="00184E14" w:rsidRPr="00306725">
        <w:rPr>
          <w:rFonts w:asciiTheme="minorHAnsi" w:hAnsiTheme="minorHAnsi" w:cstheme="minorHAnsi"/>
          <w:b/>
          <w:bCs/>
        </w:rPr>
        <w:t xml:space="preserve"> sau Clasarea notificării</w:t>
      </w:r>
      <w:r w:rsidR="001F7AC7" w:rsidRPr="00306725">
        <w:rPr>
          <w:rFonts w:asciiTheme="minorHAnsi" w:hAnsiTheme="minorHAnsi" w:cstheme="minorHAnsi"/>
          <w:b/>
          <w:bCs/>
        </w:rPr>
        <w:t xml:space="preserve"> sau Decizia finală privind  evaluarea impactului asupra mediului. </w:t>
      </w:r>
    </w:p>
    <w:p w14:paraId="6035653E" w14:textId="41741065" w:rsidR="001F7AC7" w:rsidRPr="00306725" w:rsidRDefault="001F7AC7" w:rsidP="00306725">
      <w:pPr>
        <w:spacing w:after="0"/>
        <w:rPr>
          <w:rFonts w:asciiTheme="minorHAnsi" w:hAnsiTheme="minorHAnsi" w:cstheme="minorHAnsi"/>
        </w:rPr>
      </w:pPr>
      <w:r w:rsidRPr="00306725">
        <w:rPr>
          <w:rFonts w:asciiTheme="minorHAnsi" w:hAnsiTheme="minorHAnsi" w:cstheme="minorHAnsi"/>
        </w:rPr>
        <w:t>Nu se acceptă decizii inițiale sau intermediare de încadrarea a proiectului în procedura de evaluare a impactului asupra mediului.</w:t>
      </w:r>
    </w:p>
    <w:p w14:paraId="47C960DB" w14:textId="77777777" w:rsidR="00FD060B" w:rsidRPr="00306725" w:rsidRDefault="00FD060B" w:rsidP="00306725">
      <w:pPr>
        <w:spacing w:after="0"/>
        <w:rPr>
          <w:rFonts w:asciiTheme="minorHAnsi" w:hAnsiTheme="minorHAnsi" w:cstheme="minorHAnsi"/>
        </w:rPr>
      </w:pPr>
    </w:p>
    <w:p w14:paraId="6919E104" w14:textId="061E0E4B" w:rsidR="00221729" w:rsidRPr="00306725" w:rsidRDefault="00513EEE" w:rsidP="00306725">
      <w:pPr>
        <w:spacing w:after="0"/>
        <w:rPr>
          <w:rFonts w:asciiTheme="minorHAnsi" w:hAnsiTheme="minorHAnsi" w:cstheme="minorHAnsi"/>
          <w:b/>
          <w:bCs/>
        </w:rPr>
      </w:pPr>
      <w:r>
        <w:rPr>
          <w:rFonts w:asciiTheme="minorHAnsi" w:hAnsiTheme="minorHAnsi" w:cstheme="minorHAnsi"/>
          <w:b/>
          <w:bCs/>
        </w:rPr>
        <w:t>9</w:t>
      </w:r>
      <w:r w:rsidR="00221729" w:rsidRPr="00306725">
        <w:rPr>
          <w:rFonts w:asciiTheme="minorHAnsi" w:hAnsiTheme="minorHAnsi" w:cstheme="minorHAnsi"/>
          <w:b/>
          <w:bCs/>
        </w:rPr>
        <w:t>. Hotărârea</w:t>
      </w:r>
      <w:r w:rsidR="0007053D">
        <w:rPr>
          <w:rFonts w:asciiTheme="minorHAnsi" w:hAnsiTheme="minorHAnsi" w:cstheme="minorHAnsi"/>
          <w:b/>
          <w:bCs/>
        </w:rPr>
        <w:t xml:space="preserve"> consiliului local </w:t>
      </w:r>
      <w:r w:rsidR="00221729" w:rsidRPr="00306725">
        <w:rPr>
          <w:rFonts w:asciiTheme="minorHAnsi" w:hAnsiTheme="minorHAnsi" w:cstheme="minorHAnsi"/>
          <w:b/>
          <w:bCs/>
        </w:rPr>
        <w:t xml:space="preserve"> </w:t>
      </w:r>
      <w:r w:rsidR="008139DD">
        <w:rPr>
          <w:rFonts w:asciiTheme="minorHAnsi" w:hAnsiTheme="minorHAnsi" w:cstheme="minorHAnsi"/>
          <w:b/>
          <w:bCs/>
        </w:rPr>
        <w:t xml:space="preserve">/ Decizia </w:t>
      </w:r>
      <w:r w:rsidR="00221729" w:rsidRPr="00306725">
        <w:rPr>
          <w:rFonts w:asciiTheme="minorHAnsi" w:hAnsiTheme="minorHAnsi" w:cstheme="minorHAnsi"/>
          <w:b/>
          <w:bCs/>
        </w:rPr>
        <w:t>de aprobare a indicatorilor tehnico-economici</w:t>
      </w:r>
      <w:r w:rsidR="0007053D">
        <w:rPr>
          <w:rFonts w:asciiTheme="minorHAnsi" w:hAnsiTheme="minorHAnsi" w:cstheme="minorHAnsi"/>
          <w:b/>
          <w:bCs/>
        </w:rPr>
        <w:t xml:space="preserve"> și a documentației tehnico-economice.</w:t>
      </w:r>
    </w:p>
    <w:p w14:paraId="20DA4B0B" w14:textId="789659D9"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lastRenderedPageBreak/>
        <w:t xml:space="preserve">Se va depune Hotărârea </w:t>
      </w:r>
      <w:r w:rsidR="008139DD">
        <w:rPr>
          <w:rFonts w:asciiTheme="minorHAnsi" w:hAnsiTheme="minorHAnsi" w:cstheme="minorHAnsi"/>
        </w:rPr>
        <w:t xml:space="preserve">/ Decizia </w:t>
      </w:r>
      <w:r w:rsidRPr="00306725">
        <w:rPr>
          <w:rFonts w:asciiTheme="minorHAnsi" w:hAnsiTheme="minorHAnsi" w:cstheme="minorHAnsi"/>
        </w:rPr>
        <w:t>de aprobare a indicatorilor tehnico-economici</w:t>
      </w:r>
      <w:r w:rsidR="008139DD">
        <w:t xml:space="preserve">, </w:t>
      </w:r>
      <w:r w:rsidR="008139DD" w:rsidRPr="008139DD">
        <w:rPr>
          <w:rFonts w:asciiTheme="minorHAnsi" w:hAnsiTheme="minorHAnsi" w:cstheme="minorHAnsi"/>
        </w:rPr>
        <w:t>precum şi anexele: Devizul General al Obiectivului de investiţie şi Descrierea investiţiei</w:t>
      </w:r>
      <w:r w:rsidRPr="00306725">
        <w:rPr>
          <w:rFonts w:asciiTheme="minorHAnsi" w:hAnsiTheme="minorHAnsi" w:cstheme="minorHAnsi"/>
        </w:rPr>
        <w:t>.</w:t>
      </w:r>
    </w:p>
    <w:p w14:paraId="35D4E078" w14:textId="73AC02E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Hotărârea </w:t>
      </w:r>
      <w:r w:rsidR="00AA5D18">
        <w:rPr>
          <w:rFonts w:asciiTheme="minorHAnsi" w:hAnsiTheme="minorHAnsi" w:cstheme="minorHAnsi"/>
        </w:rPr>
        <w:t>/ Decizia</w:t>
      </w:r>
      <w:r w:rsidRPr="008139DD">
        <w:rPr>
          <w:rFonts w:asciiTheme="minorHAnsi" w:hAnsiTheme="minorHAnsi" w:cstheme="minorHAnsi"/>
        </w:rPr>
        <w:t xml:space="preserve"> adoptată pentru aprobarea Obiectivului de investiţie trebuie să cuprindă:</w:t>
      </w:r>
    </w:p>
    <w:p w14:paraId="42B4385B" w14:textId="4A1710C3" w:rsidR="008139DD" w:rsidRPr="008E0B2C" w:rsidRDefault="008139DD" w:rsidP="008A28ED">
      <w:pPr>
        <w:pStyle w:val="ListParagraph"/>
        <w:numPr>
          <w:ilvl w:val="0"/>
          <w:numId w:val="38"/>
        </w:numPr>
        <w:spacing w:after="0"/>
        <w:rPr>
          <w:rFonts w:asciiTheme="minorHAnsi" w:hAnsiTheme="minorHAnsi" w:cstheme="minorHAnsi"/>
        </w:rPr>
      </w:pPr>
      <w:r w:rsidRPr="008E0B2C">
        <w:rPr>
          <w:rFonts w:asciiTheme="minorHAnsi" w:hAnsiTheme="minorHAnsi" w:cstheme="minorHAnsi"/>
        </w:rPr>
        <w:t xml:space="preserve">indicatorii tehnico-economici ai obiectivului de investiţie şi </w:t>
      </w:r>
    </w:p>
    <w:p w14:paraId="34E58E0C" w14:textId="5BC1D67A" w:rsidR="00FD060B" w:rsidRPr="008E0B2C" w:rsidRDefault="008139DD" w:rsidP="008A28ED">
      <w:pPr>
        <w:pStyle w:val="ListParagraph"/>
        <w:numPr>
          <w:ilvl w:val="0"/>
          <w:numId w:val="38"/>
        </w:numPr>
        <w:spacing w:after="0"/>
        <w:rPr>
          <w:rFonts w:asciiTheme="minorHAnsi" w:hAnsiTheme="minorHAnsi" w:cstheme="minorHAnsi"/>
        </w:rPr>
      </w:pPr>
      <w:r w:rsidRPr="008E0B2C">
        <w:rPr>
          <w:rFonts w:asciiTheme="minorHAnsi" w:hAnsiTheme="minorHAnsi" w:cstheme="minorHAnsi"/>
        </w:rPr>
        <w:t>evidenţierea indicatorilor specifici precizaţi la cap</w:t>
      </w:r>
      <w:r w:rsidR="00AA5D18" w:rsidRPr="008E0B2C">
        <w:rPr>
          <w:rFonts w:asciiTheme="minorHAnsi" w:hAnsiTheme="minorHAnsi" w:cstheme="minorHAnsi"/>
        </w:rPr>
        <w:t>itolul</w:t>
      </w:r>
      <w:r w:rsidRPr="008E0B2C">
        <w:rPr>
          <w:rFonts w:asciiTheme="minorHAnsi" w:hAnsiTheme="minorHAnsi" w:cstheme="minorHAnsi"/>
        </w:rPr>
        <w:t xml:space="preserve"> Indicatori de proiect</w:t>
      </w:r>
    </w:p>
    <w:p w14:paraId="382E0FCD" w14:textId="64E6C1C1" w:rsidR="00FD060B" w:rsidRPr="00ED5528" w:rsidRDefault="008139DD" w:rsidP="00FD060B">
      <w:pPr>
        <w:pStyle w:val="ListParagraph"/>
        <w:ind w:left="0" w:hanging="11"/>
        <w:rPr>
          <w:rFonts w:asciiTheme="minorHAnsi" w:eastAsia="Trebuchet MS" w:hAnsiTheme="minorHAnsi" w:cstheme="minorHAnsi"/>
          <w:sz w:val="32"/>
          <w:szCs w:val="32"/>
        </w:rPr>
      </w:pPr>
      <w:r w:rsidRPr="008139DD">
        <w:rPr>
          <w:rFonts w:asciiTheme="minorHAnsi" w:hAnsiTheme="minorHAnsi" w:cstheme="minorHAnsi"/>
        </w:rPr>
        <w:t>Anexele la Hotărâre</w:t>
      </w:r>
      <w:r w:rsidR="00AA5D18">
        <w:rPr>
          <w:rFonts w:asciiTheme="minorHAnsi" w:hAnsiTheme="minorHAnsi" w:cstheme="minorHAnsi"/>
        </w:rPr>
        <w:t xml:space="preserve">/Deczie </w:t>
      </w:r>
      <w:r w:rsidRPr="008139DD">
        <w:rPr>
          <w:rFonts w:asciiTheme="minorHAnsi" w:hAnsiTheme="minorHAnsi" w:cstheme="minorHAnsi"/>
        </w:rPr>
        <w:t>(Devizul general al obiectivului de investiţie şi Descrierea investiţiei</w:t>
      </w:r>
      <w:r w:rsidR="00AA5D18">
        <w:rPr>
          <w:rFonts w:asciiTheme="minorHAnsi" w:hAnsiTheme="minorHAnsi" w:cstheme="minorHAnsi"/>
        </w:rPr>
        <w:t>)</w:t>
      </w:r>
      <w:r w:rsidRPr="008139DD">
        <w:rPr>
          <w:rFonts w:asciiTheme="minorHAnsi" w:hAnsiTheme="minorHAnsi" w:cstheme="minorHAnsi"/>
        </w:rPr>
        <w:t xml:space="preserve"> elaborate de Proiectantul general trebuie să fie însuşite şi semnate de reprezentantul legal al Solicitantului.</w:t>
      </w:r>
      <w:r w:rsidR="00DE2080" w:rsidRPr="00DE2080">
        <w:t xml:space="preserve"> </w:t>
      </w:r>
      <w:r w:rsidR="00DE2080" w:rsidRPr="00DE2080">
        <w:rPr>
          <w:rFonts w:asciiTheme="minorHAnsi" w:hAnsiTheme="minorHAnsi" w:cstheme="minorHAnsi"/>
        </w:rPr>
        <w:t xml:space="preserve">Descrierea investiției trebuie să conțină minim o detaliere </w:t>
      </w:r>
      <w:r w:rsidR="00C90528">
        <w:rPr>
          <w:rFonts w:asciiTheme="minorHAnsi" w:hAnsiTheme="minorHAnsi" w:cstheme="minorHAnsi"/>
        </w:rPr>
        <w:t>sumară</w:t>
      </w:r>
      <w:r w:rsidR="00DE2080" w:rsidRPr="00DE2080">
        <w:rPr>
          <w:rFonts w:asciiTheme="minorHAnsi" w:hAnsiTheme="minorHAnsi" w:cstheme="minorHAnsi"/>
        </w:rPr>
        <w:t xml:space="preserve">  a investiției propuse, detalierea indicatorilor tehnico-economici şi a valorilor acestora în conformitate cu documentaţia tehnico-economică depusă și trebuie să fie asumată de proiectant.</w:t>
      </w:r>
      <w:r w:rsidR="00FD060B">
        <w:rPr>
          <w:rFonts w:asciiTheme="minorHAnsi" w:hAnsiTheme="minorHAnsi" w:cstheme="minorHAnsi"/>
        </w:rPr>
        <w:t xml:space="preserve"> </w:t>
      </w:r>
      <w:r w:rsidR="00FD060B" w:rsidRPr="00ED5528">
        <w:rPr>
          <w:rFonts w:asciiTheme="minorHAnsi" w:hAnsiTheme="minorHAnsi" w:cs="Arial"/>
          <w:color w:val="000000"/>
          <w:szCs w:val="24"/>
          <w:shd w:val="clear" w:color="auto" w:fill="FFFFFF"/>
        </w:rPr>
        <w:t>Hotărârea Consiliului Local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rsidR="00C90528" w:rsidRPr="00C90528">
        <w:t xml:space="preserve"> </w:t>
      </w:r>
      <w:r w:rsidR="00C90528" w:rsidRPr="00C90528">
        <w:rPr>
          <w:rFonts w:asciiTheme="minorHAnsi" w:hAnsiTheme="minorHAnsi" w:cs="Arial"/>
          <w:color w:val="000000"/>
          <w:szCs w:val="24"/>
          <w:shd w:val="clear" w:color="auto" w:fill="FFFFFF"/>
        </w:rPr>
        <w:t>cât și durata estimată de execuție a obiectivului de investiție, exprimată în luni,</w:t>
      </w:r>
      <w:r w:rsidR="00FD060B" w:rsidRPr="00ED5528">
        <w:rPr>
          <w:rFonts w:asciiTheme="minorHAnsi" w:hAnsiTheme="minorHAnsi" w:cs="Arial"/>
          <w:color w:val="000000"/>
          <w:szCs w:val="24"/>
          <w:shd w:val="clear" w:color="auto" w:fill="FFFFFF"/>
        </w:rPr>
        <w:t xml:space="preserve"> conform HG 907/2016</w:t>
      </w:r>
      <w:r w:rsidR="00FD060B">
        <w:rPr>
          <w:rFonts w:asciiTheme="minorHAnsi" w:hAnsiTheme="minorHAnsi" w:cs="Arial"/>
          <w:color w:val="000000"/>
          <w:szCs w:val="24"/>
          <w:shd w:val="clear" w:color="auto" w:fill="FFFFFF"/>
        </w:rPr>
        <w:t>.</w:t>
      </w:r>
    </w:p>
    <w:p w14:paraId="7DF281B9" w14:textId="70CD7B89" w:rsidR="00221729" w:rsidRDefault="008139DD" w:rsidP="008139DD">
      <w:pPr>
        <w:spacing w:after="0"/>
        <w:rPr>
          <w:rFonts w:asciiTheme="minorHAnsi" w:hAnsiTheme="minorHAnsi" w:cstheme="minorHAnsi"/>
        </w:rPr>
      </w:pPr>
      <w:r w:rsidRPr="008139DD">
        <w:rPr>
          <w:rFonts w:asciiTheme="minorHAnsi" w:hAnsiTheme="minorHAnsi" w:cstheme="minorHAnsi"/>
        </w:rPr>
        <w:t>Eventuale</w:t>
      </w:r>
      <w:r w:rsidR="004D507E">
        <w:rPr>
          <w:rFonts w:asciiTheme="minorHAnsi" w:hAnsiTheme="minorHAnsi" w:cstheme="minorHAnsi"/>
        </w:rPr>
        <w:t>le</w:t>
      </w:r>
      <w:r w:rsidRPr="008139DD">
        <w:rPr>
          <w:rFonts w:asciiTheme="minorHAnsi" w:hAnsiTheme="minorHAnsi" w:cstheme="minorHAnsi"/>
        </w:rPr>
        <w:t xml:space="preserve"> modificări ale unor documentaţii sau părţi de documentaţie (</w:t>
      </w:r>
      <w:r w:rsidR="00AA5D18">
        <w:rPr>
          <w:rFonts w:asciiTheme="minorHAnsi" w:hAnsiTheme="minorHAnsi" w:cstheme="minorHAnsi"/>
        </w:rPr>
        <w:t>SF/</w:t>
      </w:r>
      <w:r w:rsidRPr="008139DD">
        <w:rPr>
          <w:rFonts w:asciiTheme="minorHAnsi" w:hAnsiTheme="minorHAnsi" w:cstheme="minorHAnsi"/>
        </w:rPr>
        <w:t>DALI/PT, Devizul general al obiectivului de investiţie sau Descrierea investiţiei), generate de modificări/ completări efectuate pe parcursul procesului de analiză şi evaluare a Cererii de finanţare, vor fi supuse spre re-aprobare Consiliului Local.</w:t>
      </w:r>
    </w:p>
    <w:p w14:paraId="4D42C4CC" w14:textId="70E2C70B" w:rsidR="00B5088E" w:rsidRPr="00306725" w:rsidRDefault="004D507E" w:rsidP="008139DD">
      <w:pPr>
        <w:spacing w:after="0"/>
        <w:rPr>
          <w:rFonts w:asciiTheme="minorHAnsi" w:hAnsiTheme="minorHAnsi" w:cstheme="minorHAnsi"/>
        </w:rPr>
      </w:pPr>
      <w:r w:rsidRPr="004D507E">
        <w:rPr>
          <w:rFonts w:asciiTheme="minorHAnsi" w:hAnsiTheme="minorHAnsi" w:cstheme="minorHAnsi"/>
        </w:rPr>
        <w:t xml:space="preserve">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prezentată în etapa de contractare.  </w:t>
      </w:r>
    </w:p>
    <w:p w14:paraId="33F6BFB1" w14:textId="364DE076" w:rsidR="00221729" w:rsidRPr="00306725" w:rsidRDefault="00221729" w:rsidP="00306725">
      <w:pPr>
        <w:spacing w:after="0"/>
        <w:rPr>
          <w:rFonts w:asciiTheme="minorHAnsi" w:hAnsiTheme="minorHAnsi" w:cstheme="minorHAnsi"/>
        </w:rPr>
      </w:pPr>
      <w:r w:rsidRPr="00306725">
        <w:rPr>
          <w:rFonts w:asciiTheme="minorHAnsi" w:hAnsiTheme="minorHAnsi" w:cstheme="minorHAnsi"/>
          <w:b/>
          <w:bCs/>
        </w:rPr>
        <w:t>1</w:t>
      </w:r>
      <w:r w:rsidR="00513EEE">
        <w:rPr>
          <w:rFonts w:asciiTheme="minorHAnsi" w:hAnsiTheme="minorHAnsi" w:cstheme="minorHAnsi"/>
          <w:b/>
          <w:bCs/>
        </w:rPr>
        <w:t>0</w:t>
      </w:r>
      <w:r w:rsidRPr="00306725">
        <w:rPr>
          <w:rFonts w:asciiTheme="minorHAnsi" w:hAnsiTheme="minorHAnsi" w:cstheme="minorHAnsi"/>
          <w:b/>
          <w:bCs/>
        </w:rPr>
        <w:t>. Lista de echipamente și/sau dotări și/sau lucrări cu încadrarea acestora pe secțiunea de cheltuieli eligibile /ne-eligibile</w:t>
      </w:r>
      <w:r w:rsidRPr="00306725">
        <w:rPr>
          <w:rFonts w:asciiTheme="minorHAnsi" w:hAnsiTheme="minorHAnsi" w:cstheme="minorHAnsi"/>
        </w:rPr>
        <w:t xml:space="preserve">. </w:t>
      </w:r>
    </w:p>
    <w:p w14:paraId="36F29F49" w14:textId="24F78319" w:rsidR="0029016F" w:rsidRPr="00306725" w:rsidRDefault="00CB77DC" w:rsidP="00306725">
      <w:pPr>
        <w:spacing w:after="0"/>
        <w:rPr>
          <w:rFonts w:asciiTheme="minorHAnsi" w:hAnsiTheme="minorHAnsi" w:cstheme="minorHAnsi"/>
        </w:rPr>
      </w:pPr>
      <w:r w:rsidRPr="00CB77DC">
        <w:rPr>
          <w:rFonts w:asciiTheme="minorHAnsi" w:hAnsiTheme="minorHAnsi" w:cstheme="minorHAnsi"/>
        </w:rPr>
        <w:t>Se va anexa Anexa 8-Lista pentru echipamente și/sau dotări și/sau lucrări, evidenţiindu-se cele două tipuri de cheltuieli (eligibile/ne-eligibile), cu menționarea valorilor acestora.</w:t>
      </w:r>
      <w:r w:rsidR="00221729" w:rsidRPr="00306725">
        <w:rPr>
          <w:rFonts w:asciiTheme="minorHAnsi" w:hAnsiTheme="minorHAnsi" w:cstheme="minorHAnsi"/>
        </w:rPr>
        <w:t>.</w:t>
      </w:r>
    </w:p>
    <w:p w14:paraId="602C8DA0" w14:textId="284224A5" w:rsidR="0029016F" w:rsidRPr="00306725" w:rsidRDefault="0029016F" w:rsidP="00306725">
      <w:pPr>
        <w:spacing w:after="0"/>
        <w:rPr>
          <w:rFonts w:asciiTheme="minorHAnsi" w:hAnsiTheme="minorHAnsi" w:cstheme="minorHAnsi"/>
        </w:rPr>
      </w:pPr>
    </w:p>
    <w:p w14:paraId="32E30B72" w14:textId="64A8D60C" w:rsidR="009B20AA"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1</w:t>
      </w:r>
      <w:r w:rsidR="00513EEE">
        <w:rPr>
          <w:rFonts w:asciiTheme="minorHAnsi" w:hAnsiTheme="minorHAnsi" w:cstheme="minorHAnsi"/>
          <w:b/>
          <w:bCs/>
        </w:rPr>
        <w:t>1</w:t>
      </w:r>
      <w:r w:rsidRPr="00306725">
        <w:rPr>
          <w:rFonts w:asciiTheme="minorHAnsi" w:hAnsiTheme="minorHAnsi" w:cstheme="minorHAnsi"/>
          <w:b/>
          <w:bCs/>
        </w:rPr>
        <w:t xml:space="preserve">. </w:t>
      </w:r>
      <w:r w:rsidR="00B716B9" w:rsidRPr="00306725">
        <w:rPr>
          <w:rFonts w:asciiTheme="minorHAnsi" w:hAnsiTheme="minorHAnsi" w:cstheme="minorHAnsi"/>
          <w:b/>
          <w:bCs/>
        </w:rPr>
        <w:t>Autoevaluarea privind segregarea la nivelul unității de învățământ</w:t>
      </w:r>
      <w:r w:rsidR="00B5088E">
        <w:rPr>
          <w:rFonts w:asciiTheme="minorHAnsi" w:hAnsiTheme="minorHAnsi" w:cstheme="minorHAnsi"/>
          <w:b/>
          <w:bCs/>
        </w:rPr>
        <w:t xml:space="preserve">, respectiv </w:t>
      </w:r>
      <w:r w:rsidR="00B5088E" w:rsidRPr="00B5088E">
        <w:rPr>
          <w:rFonts w:asciiTheme="minorHAnsi" w:hAnsiTheme="minorHAnsi" w:cstheme="minorHAnsi"/>
          <w:b/>
          <w:bCs/>
        </w:rPr>
        <w:t>Planul de acțiune pentru desegregare şcolară</w:t>
      </w:r>
    </w:p>
    <w:p w14:paraId="4E976DF8" w14:textId="19D87737" w:rsidR="00B5088E" w:rsidRDefault="00EF34AA" w:rsidP="00306725">
      <w:pPr>
        <w:spacing w:after="0"/>
        <w:rPr>
          <w:rFonts w:asciiTheme="minorHAnsi" w:hAnsiTheme="minorHAnsi" w:cstheme="minorHAnsi"/>
        </w:rPr>
      </w:pPr>
      <w:r w:rsidRPr="00306725">
        <w:rPr>
          <w:rFonts w:asciiTheme="minorHAnsi" w:hAnsiTheme="minorHAnsi" w:cstheme="minorHAnsi"/>
        </w:rPr>
        <w:t xml:space="preserve">În conformitate cu </w:t>
      </w:r>
      <w:r w:rsidR="009B20AA" w:rsidRPr="00306725">
        <w:rPr>
          <w:rFonts w:asciiTheme="minorHAnsi" w:hAnsiTheme="minorHAnsi" w:cstheme="minorHAnsi"/>
        </w:rPr>
        <w:t xml:space="preserve">prevederile Ordinului-cadru nr 6.134/21.12.2016 privind interzicerea segregării școlare în unitățile de învățământ preuniversitar </w:t>
      </w:r>
      <w:r w:rsidR="00C400D0" w:rsidRPr="00306725">
        <w:rPr>
          <w:rFonts w:asciiTheme="minorHAnsi" w:hAnsiTheme="minorHAnsi" w:cstheme="minorHAnsi"/>
        </w:rPr>
        <w:t>unitatea de învăţământ are obligaţia să monitorizeze anual fiecare formă de segregare şcolară, în conformitate cu metodologia de monitorizare specifică fiecărui criteriu, fiecare metodologie de monitorizare aprobată devenind parte componentă a ordinului mai sus mentionat.</w:t>
      </w:r>
      <w:r w:rsidR="00B5088E" w:rsidRPr="00B5088E">
        <w:t xml:space="preserve"> </w:t>
      </w:r>
      <w:r w:rsidR="00B5088E" w:rsidRPr="00B5088E">
        <w:rPr>
          <w:rFonts w:asciiTheme="minorHAnsi" w:hAnsiTheme="minorHAnsi" w:cstheme="minorHAnsi"/>
        </w:rPr>
        <w:t>În vederea reducerii segregării școlare se va avea în vedere realizarea de autoevaluări privind segregarea la nivelul unităților de învățământ</w:t>
      </w:r>
      <w:r w:rsidR="00B5088E">
        <w:rPr>
          <w:rFonts w:asciiTheme="minorHAnsi" w:hAnsiTheme="minorHAnsi" w:cstheme="minorHAnsi"/>
        </w:rPr>
        <w:t xml:space="preserve"> timpuriu</w:t>
      </w:r>
      <w:r w:rsidR="00F01F4D">
        <w:rPr>
          <w:rFonts w:asciiTheme="minorHAnsi" w:hAnsiTheme="minorHAnsi" w:cstheme="minorHAnsi"/>
        </w:rPr>
        <w:t xml:space="preserve"> </w:t>
      </w:r>
      <w:r w:rsidR="00F01F4D" w:rsidRPr="00D07F82">
        <w:rPr>
          <w:rFonts w:asciiTheme="minorHAnsi" w:hAnsiTheme="minorHAnsi" w:cstheme="minorHAnsi"/>
        </w:rPr>
        <w:t xml:space="preserve">și o declarație asumată/semnată de conducerea unității educaționale pentru învățământul </w:t>
      </w:r>
      <w:r w:rsidR="00F01F4D">
        <w:rPr>
          <w:rFonts w:asciiTheme="minorHAnsi" w:hAnsiTheme="minorHAnsi" w:cstheme="minorHAnsi"/>
        </w:rPr>
        <w:t>timpuriu</w:t>
      </w:r>
      <w:r w:rsidR="00F01F4D" w:rsidRPr="00D07F82">
        <w:rPr>
          <w:rFonts w:asciiTheme="minorHAnsi" w:hAnsiTheme="minorHAnsi" w:cstheme="minorHAnsi"/>
        </w:rPr>
        <w:t xml:space="preserve"> din care sa reias</w:t>
      </w:r>
      <w:r w:rsidR="00F01F4D">
        <w:rPr>
          <w:rFonts w:asciiTheme="minorHAnsi" w:hAnsiTheme="minorHAnsi" w:cstheme="minorHAnsi"/>
        </w:rPr>
        <w:t>ă</w:t>
      </w:r>
      <w:r w:rsidR="00F01F4D" w:rsidRPr="00D07F82">
        <w:rPr>
          <w:rFonts w:asciiTheme="minorHAnsi" w:hAnsiTheme="minorHAnsi" w:cstheme="minorHAnsi"/>
        </w:rPr>
        <w:t xml:space="preserve"> că va efectua anual și va transmite Solicitantului finantarii o autoevaluare pe toata perioada de implementare si in perioada de durabilitate (minim anual)</w:t>
      </w:r>
      <w:r w:rsidR="00F01F4D">
        <w:rPr>
          <w:rFonts w:asciiTheme="minorHAnsi" w:hAnsiTheme="minorHAnsi" w:cstheme="minorHAnsi"/>
        </w:rPr>
        <w:t xml:space="preserve"> a proiectului.</w:t>
      </w:r>
    </w:p>
    <w:p w14:paraId="44923BA2" w14:textId="2262AFF7" w:rsidR="00427E76" w:rsidRPr="00306725" w:rsidRDefault="00C400D0" w:rsidP="00306725">
      <w:pPr>
        <w:spacing w:after="0"/>
        <w:rPr>
          <w:rFonts w:asciiTheme="minorHAnsi" w:hAnsiTheme="minorHAnsi" w:cstheme="minorHAnsi"/>
        </w:rPr>
      </w:pPr>
      <w:r w:rsidRPr="00306725">
        <w:rPr>
          <w:rFonts w:asciiTheme="minorHAnsi" w:hAnsiTheme="minorHAnsi" w:cstheme="minorHAnsi"/>
        </w:rPr>
        <w:t>Atunci când identifică o formă de segregare</w:t>
      </w:r>
      <w:r w:rsidR="00EF34AA" w:rsidRPr="00306725">
        <w:rPr>
          <w:rFonts w:asciiTheme="minorHAnsi" w:hAnsiTheme="minorHAnsi" w:cstheme="minorHAnsi"/>
        </w:rPr>
        <w:t xml:space="preserve"> </w:t>
      </w:r>
      <w:r w:rsidRPr="00306725">
        <w:rPr>
          <w:rFonts w:asciiTheme="minorHAnsi" w:hAnsiTheme="minorHAnsi" w:cstheme="minorHAnsi"/>
        </w:rPr>
        <w:t xml:space="preserve">în conformitate cu prevederile </w:t>
      </w:r>
      <w:r w:rsidR="009B20AA" w:rsidRPr="00306725">
        <w:rPr>
          <w:rFonts w:asciiTheme="minorHAnsi" w:hAnsiTheme="minorHAnsi" w:cstheme="minorHAnsi"/>
        </w:rPr>
        <w:t xml:space="preserve">Ordinului Ministrului Educației Naționale și Cercetării Științifice nr. 6.158/22.12.2016 pentru adoptarea Planului de </w:t>
      </w:r>
      <w:r w:rsidR="009B20AA" w:rsidRPr="00306725">
        <w:rPr>
          <w:rFonts w:asciiTheme="minorHAnsi" w:hAnsiTheme="minorHAnsi" w:cstheme="minorHAnsi"/>
        </w:rPr>
        <w:lastRenderedPageBreak/>
        <w:t>acțiune pentru desegregare şcolară și creșterea calității educaționale în unitățile de învățământ preuniversitar din România</w:t>
      </w:r>
      <w:r w:rsidR="00B716B9" w:rsidRPr="00306725">
        <w:rPr>
          <w:rFonts w:asciiTheme="minorHAnsi" w:hAnsiTheme="minorHAnsi" w:cstheme="minorHAnsi"/>
        </w:rPr>
        <w:t>,</w:t>
      </w:r>
      <w:r w:rsidR="009B20AA" w:rsidRPr="00306725">
        <w:rPr>
          <w:rFonts w:asciiTheme="minorHAnsi" w:hAnsiTheme="minorHAnsi" w:cstheme="minorHAnsi"/>
        </w:rPr>
        <w:t xml:space="preserve"> </w:t>
      </w:r>
      <w:r w:rsidRPr="00306725">
        <w:rPr>
          <w:rFonts w:asciiTheme="minorHAnsi" w:hAnsiTheme="minorHAnsi" w:cstheme="minorHAnsi"/>
        </w:rPr>
        <w:t>u</w:t>
      </w:r>
      <w:r w:rsidR="009B20AA" w:rsidRPr="00306725">
        <w:rPr>
          <w:rFonts w:asciiTheme="minorHAnsi" w:hAnsiTheme="minorHAnsi" w:cstheme="minorHAnsi"/>
        </w:rPr>
        <w:t>nitatea de învăţământ are obligaţia</w:t>
      </w:r>
      <w:r w:rsidRPr="00306725">
        <w:rPr>
          <w:rFonts w:asciiTheme="minorHAnsi" w:hAnsiTheme="minorHAnsi" w:cstheme="minorHAnsi"/>
        </w:rPr>
        <w:t xml:space="preserve"> </w:t>
      </w:r>
      <w:r w:rsidR="009B20AA" w:rsidRPr="00306725">
        <w:rPr>
          <w:rFonts w:asciiTheme="minorHAnsi" w:hAnsiTheme="minorHAnsi" w:cstheme="minorHAnsi"/>
        </w:rPr>
        <w:t>să adopte şi să implementeze, în conformitate cu metodologia de monitorizare a segregării şcolare pentru toate criteriile de segregare şcolară enunţate în ordin</w:t>
      </w:r>
      <w:r w:rsidR="00140DFC" w:rsidRPr="00306725">
        <w:rPr>
          <w:rFonts w:asciiTheme="minorHAnsi" w:hAnsiTheme="minorHAnsi" w:cstheme="minorHAnsi"/>
        </w:rPr>
        <w:t>ul</w:t>
      </w:r>
      <w:r w:rsidR="009B20AA" w:rsidRPr="00306725">
        <w:rPr>
          <w:rFonts w:asciiTheme="minorHAnsi" w:hAnsiTheme="minorHAnsi" w:cstheme="minorHAnsi"/>
        </w:rPr>
        <w:t xml:space="preserve"> </w:t>
      </w:r>
      <w:r w:rsidRPr="00306725">
        <w:rPr>
          <w:rFonts w:asciiTheme="minorHAnsi" w:hAnsiTheme="minorHAnsi" w:cstheme="minorHAnsi"/>
        </w:rPr>
        <w:t xml:space="preserve">mai sus mentionat </w:t>
      </w:r>
      <w:r w:rsidR="009B20AA" w:rsidRPr="00306725">
        <w:rPr>
          <w:rFonts w:asciiTheme="minorHAnsi" w:hAnsiTheme="minorHAnsi" w:cstheme="minorHAnsi"/>
        </w:rPr>
        <w:t>şi metodologia de prevenire şi intervenţie în situaţiile de segregare şcolară, măsurile de remediere prevăzute în metodologia respectivă</w:t>
      </w:r>
      <w:r w:rsidRPr="00306725">
        <w:rPr>
          <w:rFonts w:asciiTheme="minorHAnsi" w:hAnsiTheme="minorHAnsi" w:cstheme="minorHAnsi"/>
        </w:rPr>
        <w:t xml:space="preserve"> </w:t>
      </w:r>
      <w:r w:rsidR="009B20AA" w:rsidRPr="00306725">
        <w:rPr>
          <w:rFonts w:asciiTheme="minorHAnsi" w:hAnsiTheme="minorHAnsi" w:cstheme="minorHAnsi"/>
        </w:rPr>
        <w:t>şi intervenţie în situaţiile de segregare şcolară</w:t>
      </w:r>
      <w:r w:rsidR="00140DFC" w:rsidRPr="00306725">
        <w:rPr>
          <w:rFonts w:asciiTheme="minorHAnsi" w:hAnsiTheme="minorHAnsi" w:cstheme="minorHAnsi"/>
        </w:rPr>
        <w:t>, întocmind Planului de acțiune pentru desegregare şcolară</w:t>
      </w:r>
      <w:r w:rsidR="009B20AA" w:rsidRPr="00306725">
        <w:rPr>
          <w:rFonts w:asciiTheme="minorHAnsi" w:hAnsiTheme="minorHAnsi" w:cstheme="minorHAnsi"/>
        </w:rPr>
        <w:t>.</w:t>
      </w:r>
    </w:p>
    <w:p w14:paraId="16C75198" w14:textId="6958E725" w:rsidR="00B60420" w:rsidRPr="00306725" w:rsidRDefault="002A2251" w:rsidP="00306725">
      <w:pPr>
        <w:spacing w:after="0"/>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12A86BDB" w14:textId="7936C0AB" w:rsidR="002A2251" w:rsidRDefault="00C90528" w:rsidP="00306725">
      <w:pPr>
        <w:spacing w:after="0"/>
        <w:rPr>
          <w:rFonts w:asciiTheme="minorHAnsi" w:hAnsiTheme="minorHAnsi" w:cstheme="minorHAnsi"/>
        </w:rPr>
      </w:pPr>
      <w:r w:rsidRPr="00C90528">
        <w:rPr>
          <w:rFonts w:asciiTheme="minorHAnsi" w:hAnsiTheme="minorHAnsi" w:cstheme="minorHAnsi"/>
        </w:rPr>
        <w:t xml:space="preserve">Unitățile care identifică urmare a autoevalării disfuncționaliătăți din perspectiva segregării școlare au obligația, în vederea obținerii finanțării, să realizeze un Plan de acțiune pentru desegregare și să implementeze măsurile prevăzute în plan. Implementarea măsurilor se poate realiza inclusiv prin PR BI în limita a 15% din valoarea totală </w:t>
      </w:r>
      <w:r>
        <w:rPr>
          <w:rFonts w:asciiTheme="minorHAnsi" w:hAnsiTheme="minorHAnsi" w:cstheme="minorHAnsi"/>
        </w:rPr>
        <w:t xml:space="preserve">eligibilă </w:t>
      </w:r>
      <w:r w:rsidRPr="00C90528">
        <w:rPr>
          <w:rFonts w:asciiTheme="minorHAnsi" w:hAnsiTheme="minorHAnsi" w:cstheme="minorHAnsi"/>
        </w:rPr>
        <w:t>a proiectului (pentru cheltuieli de tip FSE+).</w:t>
      </w:r>
    </w:p>
    <w:p w14:paraId="448A4786" w14:textId="77777777" w:rsidR="001A32BE" w:rsidRPr="00306725" w:rsidRDefault="001A32BE" w:rsidP="00306725">
      <w:pPr>
        <w:spacing w:after="0"/>
        <w:rPr>
          <w:rFonts w:asciiTheme="minorHAnsi" w:hAnsiTheme="minorHAnsi" w:cstheme="minorHAnsi"/>
        </w:rPr>
      </w:pPr>
    </w:p>
    <w:p w14:paraId="147299AF" w14:textId="3C2879A1" w:rsidR="00C90528" w:rsidRPr="00306725" w:rsidRDefault="00C90528" w:rsidP="00C90528">
      <w:pPr>
        <w:spacing w:after="0"/>
        <w:rPr>
          <w:rFonts w:asciiTheme="minorHAnsi" w:hAnsiTheme="minorHAnsi" w:cstheme="minorHAnsi"/>
          <w:b/>
          <w:bCs/>
        </w:rPr>
      </w:pPr>
      <w:bookmarkStart w:id="90" w:name="_Hlk145062408"/>
      <w:r w:rsidRPr="00306725">
        <w:rPr>
          <w:rFonts w:asciiTheme="minorHAnsi" w:hAnsiTheme="minorHAnsi" w:cstheme="minorHAnsi"/>
          <w:b/>
          <w:bCs/>
        </w:rPr>
        <w:t>1</w:t>
      </w:r>
      <w:r w:rsidR="00513EEE">
        <w:rPr>
          <w:rFonts w:asciiTheme="minorHAnsi" w:hAnsiTheme="minorHAnsi" w:cstheme="minorHAnsi"/>
          <w:b/>
          <w:bCs/>
        </w:rPr>
        <w:t>2</w:t>
      </w:r>
      <w:r w:rsidRPr="00306725">
        <w:rPr>
          <w:rFonts w:asciiTheme="minorHAnsi" w:hAnsiTheme="minorHAnsi" w:cstheme="minorHAnsi"/>
          <w:b/>
          <w:bCs/>
        </w:rPr>
        <w:t xml:space="preserve">. </w:t>
      </w:r>
      <w:r w:rsidRPr="00E50180">
        <w:rPr>
          <w:rFonts w:asciiTheme="minorHAnsi" w:hAnsiTheme="minorHAnsi" w:cstheme="minorHAnsi"/>
          <w:b/>
          <w:bCs/>
        </w:rPr>
        <w:t>Cererea pentru eliberarea Avizului</w:t>
      </w:r>
      <w:r w:rsidRPr="00737F19">
        <w:t xml:space="preserve"> </w:t>
      </w:r>
      <w:r w:rsidRPr="00737F19">
        <w:rPr>
          <w:rFonts w:asciiTheme="minorHAnsi" w:hAnsiTheme="minorHAnsi" w:cstheme="minorHAnsi"/>
          <w:b/>
          <w:bCs/>
        </w:rPr>
        <w:t>Ministerului Educaţiei</w:t>
      </w:r>
      <w:r w:rsidRPr="00306725">
        <w:rPr>
          <w:rFonts w:asciiTheme="minorHAnsi" w:hAnsiTheme="minorHAnsi" w:cstheme="minorHAnsi"/>
          <w:b/>
          <w:bCs/>
        </w:rPr>
        <w:t xml:space="preserve"> </w:t>
      </w:r>
      <w:r>
        <w:rPr>
          <w:rFonts w:asciiTheme="minorHAnsi" w:hAnsiTheme="minorHAnsi" w:cstheme="minorHAnsi"/>
          <w:b/>
          <w:bCs/>
        </w:rPr>
        <w:t xml:space="preserve">/ </w:t>
      </w:r>
      <w:r w:rsidRPr="00306725">
        <w:rPr>
          <w:rFonts w:asciiTheme="minorHAnsi" w:hAnsiTheme="minorHAnsi" w:cstheme="minorHAnsi"/>
          <w:b/>
          <w:bCs/>
        </w:rPr>
        <w:t xml:space="preserve">Avizul Ministerului Educaţiei </w:t>
      </w:r>
    </w:p>
    <w:p w14:paraId="0B7E9622" w14:textId="62592A7F" w:rsidR="00C90528" w:rsidRDefault="00C90528" w:rsidP="00C90528">
      <w:pPr>
        <w:pStyle w:val="normalbullet"/>
        <w:rPr>
          <w:rFonts w:asciiTheme="minorHAnsi" w:hAnsiTheme="minorHAnsi" w:cstheme="minorHAnsi"/>
        </w:rPr>
      </w:pPr>
      <w:proofErr w:type="spellStart"/>
      <w:r>
        <w:rPr>
          <w:snapToGrid/>
          <w:szCs w:val="20"/>
        </w:rPr>
        <w:t>În</w:t>
      </w:r>
      <w:proofErr w:type="spellEnd"/>
      <w:r>
        <w:rPr>
          <w:snapToGrid/>
          <w:szCs w:val="20"/>
        </w:rPr>
        <w:t xml:space="preserve"> </w:t>
      </w:r>
      <w:proofErr w:type="spellStart"/>
      <w:r>
        <w:rPr>
          <w:snapToGrid/>
          <w:szCs w:val="20"/>
        </w:rPr>
        <w:t>vederea</w:t>
      </w:r>
      <w:proofErr w:type="spellEnd"/>
      <w:r>
        <w:rPr>
          <w:snapToGrid/>
          <w:szCs w:val="20"/>
        </w:rPr>
        <w:t xml:space="preserve"> </w:t>
      </w:r>
      <w:proofErr w:type="spellStart"/>
      <w:r>
        <w:rPr>
          <w:snapToGrid/>
          <w:szCs w:val="20"/>
        </w:rPr>
        <w:t>obținerii</w:t>
      </w:r>
      <w:proofErr w:type="spellEnd"/>
      <w:r>
        <w:rPr>
          <w:snapToGrid/>
          <w:szCs w:val="20"/>
        </w:rPr>
        <w:t xml:space="preserve"> </w:t>
      </w:r>
      <w:proofErr w:type="spellStart"/>
      <w:r>
        <w:rPr>
          <w:snapToGrid/>
          <w:szCs w:val="20"/>
        </w:rPr>
        <w:t>Avizului</w:t>
      </w:r>
      <w:proofErr w:type="spellEnd"/>
      <w:r>
        <w:rPr>
          <w:snapToGrid/>
          <w:szCs w:val="20"/>
        </w:rPr>
        <w:t xml:space="preserve"> </w:t>
      </w:r>
      <w:proofErr w:type="spellStart"/>
      <w:r>
        <w:rPr>
          <w:snapToGrid/>
          <w:szCs w:val="20"/>
        </w:rPr>
        <w:t>Ministerul</w:t>
      </w:r>
      <w:proofErr w:type="spellEnd"/>
      <w:r>
        <w:rPr>
          <w:snapToGrid/>
          <w:szCs w:val="20"/>
        </w:rPr>
        <w:t xml:space="preserve"> </w:t>
      </w:r>
      <w:proofErr w:type="spellStart"/>
      <w:r>
        <w:rPr>
          <w:snapToGrid/>
          <w:szCs w:val="20"/>
        </w:rPr>
        <w:t>Educației</w:t>
      </w:r>
      <w:proofErr w:type="spellEnd"/>
      <w:r>
        <w:rPr>
          <w:snapToGrid/>
          <w:szCs w:val="20"/>
        </w:rPr>
        <w:t xml:space="preserve">, </w:t>
      </w:r>
      <w:proofErr w:type="spellStart"/>
      <w:r>
        <w:rPr>
          <w:snapToGrid/>
          <w:szCs w:val="20"/>
        </w:rPr>
        <w:t>s</w:t>
      </w:r>
      <w:r w:rsidRPr="00060604">
        <w:rPr>
          <w:snapToGrid/>
          <w:szCs w:val="20"/>
        </w:rPr>
        <w:t>olicitantul</w:t>
      </w:r>
      <w:proofErr w:type="spellEnd"/>
      <w:r w:rsidRPr="00060604">
        <w:rPr>
          <w:snapToGrid/>
          <w:szCs w:val="20"/>
        </w:rPr>
        <w:t xml:space="preserve"> </w:t>
      </w:r>
      <w:proofErr w:type="spellStart"/>
      <w:r>
        <w:rPr>
          <w:snapToGrid/>
          <w:szCs w:val="20"/>
        </w:rPr>
        <w:t>trebuie</w:t>
      </w:r>
      <w:proofErr w:type="spellEnd"/>
      <w:r>
        <w:rPr>
          <w:snapToGrid/>
          <w:szCs w:val="20"/>
        </w:rPr>
        <w:t xml:space="preserve"> </w:t>
      </w:r>
      <w:proofErr w:type="spellStart"/>
      <w:r>
        <w:rPr>
          <w:snapToGrid/>
          <w:szCs w:val="20"/>
        </w:rPr>
        <w:t>să</w:t>
      </w:r>
      <w:proofErr w:type="spellEnd"/>
      <w:r>
        <w:rPr>
          <w:snapToGrid/>
          <w:szCs w:val="20"/>
        </w:rPr>
        <w:t xml:space="preserve"> respecte </w:t>
      </w:r>
      <w:proofErr w:type="spellStart"/>
      <w:r w:rsidRPr="006F4466">
        <w:rPr>
          <w:rFonts w:asciiTheme="minorHAnsi" w:hAnsiTheme="minorHAnsi" w:cstheme="minorHAnsi"/>
        </w:rPr>
        <w:t>prevederile</w:t>
      </w:r>
      <w:proofErr w:type="spellEnd"/>
      <w:r w:rsidRPr="006F4466">
        <w:rPr>
          <w:rFonts w:asciiTheme="minorHAnsi" w:hAnsiTheme="minorHAnsi" w:cstheme="minorHAnsi"/>
        </w:rPr>
        <w:t xml:space="preserve"> </w:t>
      </w:r>
      <w:proofErr w:type="spellStart"/>
      <w:r w:rsidRPr="007E4F05">
        <w:rPr>
          <w:rFonts w:asciiTheme="minorHAnsi" w:hAnsiTheme="minorHAnsi" w:cstheme="minorHAnsi"/>
          <w:i/>
          <w:iCs/>
        </w:rPr>
        <w:t>Ordinului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Ministrului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Educației</w:t>
      </w:r>
      <w:proofErr w:type="spellEnd"/>
      <w:r w:rsidRPr="007E4F05">
        <w:rPr>
          <w:rFonts w:asciiTheme="minorHAnsi" w:hAnsiTheme="minorHAnsi" w:cstheme="minorHAnsi"/>
          <w:i/>
          <w:iCs/>
        </w:rPr>
        <w:t xml:space="preserve"> nr.5866/30.08.2023</w:t>
      </w:r>
      <w:r w:rsidRPr="007E4F05">
        <w:rPr>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aprobarea</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metodologiei</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acordare</w:t>
      </w:r>
      <w:proofErr w:type="spellEnd"/>
      <w:r w:rsidRPr="007E4F05">
        <w:rPr>
          <w:rFonts w:asciiTheme="minorHAnsi" w:hAnsiTheme="minorHAnsi" w:cstheme="minorHAnsi"/>
          <w:i/>
          <w:iCs/>
        </w:rPr>
        <w:t xml:space="preserve"> a </w:t>
      </w:r>
      <w:proofErr w:type="spellStart"/>
      <w:r w:rsidRPr="007E4F05">
        <w:rPr>
          <w:rFonts w:asciiTheme="minorHAnsi" w:hAnsiTheme="minorHAnsi" w:cstheme="minorHAnsi"/>
          <w:i/>
          <w:iCs/>
        </w:rPr>
        <w:t>Avizului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prevăzut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Ghidul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solicitantului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proiectele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investiții</w:t>
      </w:r>
      <w:proofErr w:type="spellEnd"/>
      <w:r w:rsidRPr="007E4F05">
        <w:rPr>
          <w:rFonts w:asciiTheme="minorHAnsi" w:hAnsiTheme="minorHAnsi" w:cstheme="minorHAnsi"/>
          <w:i/>
          <w:iCs/>
        </w:rPr>
        <w:t xml:space="preserve"> care </w:t>
      </w:r>
      <w:proofErr w:type="spellStart"/>
      <w:r w:rsidRPr="007E4F05">
        <w:rPr>
          <w:rFonts w:asciiTheme="minorHAnsi" w:hAnsiTheme="minorHAnsi" w:cstheme="minorHAnsi"/>
          <w:i/>
          <w:iCs/>
        </w:rPr>
        <w:t>vizează</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unitățile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învățământ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preuniversitar</w:t>
      </w:r>
      <w:proofErr w:type="spellEnd"/>
      <w:r w:rsidRPr="007E4F05">
        <w:rPr>
          <w:rFonts w:asciiTheme="minorHAnsi" w:hAnsiTheme="minorHAnsi" w:cstheme="minorHAnsi"/>
          <w:i/>
          <w:iCs/>
        </w:rPr>
        <w:t xml:space="preserve"> de stat </w:t>
      </w:r>
      <w:proofErr w:type="spellStart"/>
      <w:r w:rsidRPr="007E4F05">
        <w:rPr>
          <w:rFonts w:asciiTheme="minorHAnsi" w:hAnsiTheme="minorHAnsi" w:cstheme="minorHAnsi"/>
          <w:i/>
          <w:iCs/>
        </w:rPr>
        <w:t>derulate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cadrul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Programelor</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Operaționale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finanțare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din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fonduri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nerambursabile</w:t>
      </w:r>
      <w:proofErr w:type="spellEnd"/>
      <w:r>
        <w:rPr>
          <w:rFonts w:asciiTheme="minorHAnsi" w:hAnsiTheme="minorHAnsi" w:cstheme="minorHAnsi"/>
        </w:rPr>
        <w:t xml:space="preserve">.  </w:t>
      </w:r>
    </w:p>
    <w:p w14:paraId="12525BBD" w14:textId="11C02F11" w:rsidR="00C90528" w:rsidRDefault="00C90528" w:rsidP="00C90528">
      <w:pPr>
        <w:pStyle w:val="normalbullet"/>
      </w:pPr>
      <w:proofErr w:type="spellStart"/>
      <w:r>
        <w:rPr>
          <w:rFonts w:asciiTheme="minorHAnsi" w:hAnsiTheme="minorHAnsi" w:cstheme="minorHAnsi"/>
        </w:rPr>
        <w:t>Astfel</w:t>
      </w:r>
      <w:proofErr w:type="spellEnd"/>
      <w:r>
        <w:rPr>
          <w:rFonts w:asciiTheme="minorHAnsi" w:hAnsiTheme="minorHAnsi" w:cstheme="minorHAnsi"/>
        </w:rPr>
        <w:t xml:space="preserve">, la </w:t>
      </w:r>
      <w:proofErr w:type="spellStart"/>
      <w:r>
        <w:rPr>
          <w:rFonts w:asciiTheme="minorHAnsi" w:hAnsiTheme="minorHAnsi" w:cstheme="minorHAnsi"/>
        </w:rPr>
        <w:t>momentul</w:t>
      </w:r>
      <w:proofErr w:type="spellEnd"/>
      <w:r>
        <w:rPr>
          <w:rFonts w:asciiTheme="minorHAnsi" w:hAnsiTheme="minorHAnsi" w:cstheme="minorHAnsi"/>
        </w:rPr>
        <w:t xml:space="preserve"> </w:t>
      </w:r>
      <w:proofErr w:type="spellStart"/>
      <w:r>
        <w:rPr>
          <w:rFonts w:asciiTheme="minorHAnsi" w:hAnsiTheme="minorHAnsi" w:cstheme="minorHAnsi"/>
        </w:rPr>
        <w:t>depunerii</w:t>
      </w:r>
      <w:proofErr w:type="spellEnd"/>
      <w:r>
        <w:rPr>
          <w:rFonts w:asciiTheme="minorHAnsi" w:hAnsiTheme="minorHAnsi" w:cstheme="minorHAnsi"/>
        </w:rPr>
        <w:t xml:space="preserve"> </w:t>
      </w:r>
      <w:proofErr w:type="spellStart"/>
      <w:r>
        <w:rPr>
          <w:rFonts w:asciiTheme="minorHAnsi" w:hAnsiTheme="minorHAnsi" w:cstheme="minorHAnsi"/>
        </w:rPr>
        <w:t>cererii</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r>
        <w:rPr>
          <w:rFonts w:asciiTheme="minorHAnsi" w:hAnsiTheme="minorHAnsi" w:cstheme="minorHAnsi"/>
        </w:rPr>
        <w:t>toti</w:t>
      </w:r>
      <w:proofErr w:type="spellEnd"/>
      <w:r>
        <w:rPr>
          <w:rFonts w:asciiTheme="minorHAnsi" w:hAnsiTheme="minorHAnsi" w:cstheme="minorHAnsi"/>
        </w:rPr>
        <w:t xml:space="preserve"> </w:t>
      </w:r>
      <w:proofErr w:type="spellStart"/>
      <w:r>
        <w:rPr>
          <w:rFonts w:asciiTheme="minorHAnsi" w:hAnsiTheme="minorHAnsi" w:cstheme="minorHAnsi"/>
        </w:rPr>
        <w:t>solicitanții</w:t>
      </w:r>
      <w:proofErr w:type="spellEnd"/>
      <w:r>
        <w:rPr>
          <w:rFonts w:asciiTheme="minorHAnsi" w:hAnsiTheme="minorHAnsi" w:cstheme="minorHAnsi"/>
        </w:rPr>
        <w:t xml:space="preserve"> vor </w:t>
      </w:r>
      <w:proofErr w:type="spellStart"/>
      <w:r>
        <w:rPr>
          <w:rFonts w:asciiTheme="minorHAnsi" w:hAnsiTheme="minorHAnsi" w:cstheme="minorHAnsi"/>
        </w:rPr>
        <w:t>depune</w:t>
      </w:r>
      <w:proofErr w:type="spellEnd"/>
      <w:r>
        <w:rPr>
          <w:rFonts w:asciiTheme="minorHAnsi" w:hAnsiTheme="minorHAnsi" w:cstheme="minorHAnsi"/>
        </w:rPr>
        <w:t xml:space="preserve"> o copie a </w:t>
      </w:r>
      <w:proofErr w:type="spellStart"/>
      <w:r w:rsidRPr="00DB3578">
        <w:rPr>
          <w:snapToGrid/>
          <w:szCs w:val="20"/>
        </w:rPr>
        <w:t>Cerer</w:t>
      </w:r>
      <w:r>
        <w:rPr>
          <w:snapToGrid/>
          <w:szCs w:val="20"/>
        </w:rPr>
        <w:t>ii</w:t>
      </w:r>
      <w:proofErr w:type="spellEnd"/>
      <w:r w:rsidRPr="00DB3578">
        <w:rPr>
          <w:snapToGrid/>
          <w:szCs w:val="20"/>
        </w:rPr>
        <w:t xml:space="preserve"> </w:t>
      </w:r>
      <w:proofErr w:type="spellStart"/>
      <w:r w:rsidRPr="00DB3578">
        <w:rPr>
          <w:snapToGrid/>
          <w:szCs w:val="20"/>
        </w:rPr>
        <w:t>pentru</w:t>
      </w:r>
      <w:proofErr w:type="spellEnd"/>
      <w:r w:rsidRPr="00DB3578">
        <w:rPr>
          <w:snapToGrid/>
          <w:szCs w:val="20"/>
        </w:rPr>
        <w:t xml:space="preserve"> </w:t>
      </w:r>
      <w:proofErr w:type="spellStart"/>
      <w:r w:rsidRPr="00DB3578">
        <w:rPr>
          <w:snapToGrid/>
          <w:szCs w:val="20"/>
        </w:rPr>
        <w:t>eliberarea</w:t>
      </w:r>
      <w:proofErr w:type="spellEnd"/>
      <w:r w:rsidRPr="00DB3578">
        <w:rPr>
          <w:snapToGrid/>
          <w:szCs w:val="20"/>
        </w:rPr>
        <w:t xml:space="preserve"> </w:t>
      </w:r>
      <w:proofErr w:type="spellStart"/>
      <w:r w:rsidRPr="00DB3578">
        <w:rPr>
          <w:snapToGrid/>
          <w:szCs w:val="20"/>
        </w:rPr>
        <w:t>Avizului</w:t>
      </w:r>
      <w:proofErr w:type="spellEnd"/>
      <w:r w:rsidRPr="00DB3578">
        <w:rPr>
          <w:snapToGrid/>
          <w:szCs w:val="20"/>
        </w:rPr>
        <w:t xml:space="preserve"> </w:t>
      </w:r>
      <w:r w:rsidR="00944499">
        <w:rPr>
          <w:snapToGrid/>
          <w:szCs w:val="20"/>
        </w:rPr>
        <w:t>ME</w:t>
      </w:r>
      <w:r>
        <w:rPr>
          <w:snapToGrid/>
          <w:szCs w:val="20"/>
        </w:rPr>
        <w:t xml:space="preserve"> </w:t>
      </w:r>
      <w:proofErr w:type="spellStart"/>
      <w:r>
        <w:rPr>
          <w:snapToGrid/>
          <w:szCs w:val="20"/>
        </w:rPr>
        <w:t>în</w:t>
      </w:r>
      <w:proofErr w:type="spellEnd"/>
      <w:r>
        <w:rPr>
          <w:snapToGrid/>
          <w:szCs w:val="20"/>
        </w:rPr>
        <w:t xml:space="preserve"> </w:t>
      </w:r>
      <w:proofErr w:type="spellStart"/>
      <w:r>
        <w:rPr>
          <w:snapToGrid/>
          <w:szCs w:val="20"/>
        </w:rPr>
        <w:t>conformitate</w:t>
      </w:r>
      <w:proofErr w:type="spellEnd"/>
      <w:r>
        <w:rPr>
          <w:snapToGrid/>
          <w:szCs w:val="20"/>
        </w:rPr>
        <w:t xml:space="preserve"> </w:t>
      </w:r>
      <w:proofErr w:type="spellStart"/>
      <w:r>
        <w:rPr>
          <w:snapToGrid/>
          <w:szCs w:val="20"/>
        </w:rPr>
        <w:t>cu</w:t>
      </w:r>
      <w:proofErr w:type="spellEnd"/>
      <w:r>
        <w:rPr>
          <w:snapToGrid/>
          <w:szCs w:val="20"/>
        </w:rPr>
        <w:t xml:space="preserve"> </w:t>
      </w:r>
      <w:proofErr w:type="spellStart"/>
      <w:r w:rsidRPr="00E50180">
        <w:rPr>
          <w:snapToGrid/>
          <w:szCs w:val="20"/>
        </w:rPr>
        <w:t>prevederile</w:t>
      </w:r>
      <w:proofErr w:type="spellEnd"/>
      <w:r w:rsidRPr="00E50180">
        <w:rPr>
          <w:snapToGrid/>
          <w:szCs w:val="20"/>
        </w:rPr>
        <w:t xml:space="preserve"> </w:t>
      </w:r>
      <w:proofErr w:type="spellStart"/>
      <w:r w:rsidRPr="00E50180">
        <w:rPr>
          <w:snapToGrid/>
          <w:szCs w:val="20"/>
        </w:rPr>
        <w:t>Ordinului</w:t>
      </w:r>
      <w:proofErr w:type="spellEnd"/>
      <w:r w:rsidRPr="00E50180">
        <w:rPr>
          <w:snapToGrid/>
          <w:szCs w:val="20"/>
        </w:rPr>
        <w:t xml:space="preserve"> </w:t>
      </w:r>
      <w:proofErr w:type="spellStart"/>
      <w:r w:rsidRPr="00E50180">
        <w:rPr>
          <w:snapToGrid/>
          <w:szCs w:val="20"/>
        </w:rPr>
        <w:t>Ministrului</w:t>
      </w:r>
      <w:proofErr w:type="spellEnd"/>
      <w:r w:rsidRPr="00E50180">
        <w:rPr>
          <w:snapToGrid/>
          <w:szCs w:val="20"/>
        </w:rPr>
        <w:t xml:space="preserve"> </w:t>
      </w:r>
      <w:proofErr w:type="spellStart"/>
      <w:r w:rsidRPr="00E50180">
        <w:rPr>
          <w:snapToGrid/>
          <w:szCs w:val="20"/>
        </w:rPr>
        <w:t>Educației</w:t>
      </w:r>
      <w:proofErr w:type="spellEnd"/>
      <w:r w:rsidRPr="00E50180">
        <w:rPr>
          <w:snapToGrid/>
          <w:szCs w:val="20"/>
        </w:rPr>
        <w:t xml:space="preserve"> nr.5866/30.08.2023</w:t>
      </w:r>
      <w:r>
        <w:rPr>
          <w:snapToGrid/>
          <w:szCs w:val="20"/>
        </w:rPr>
        <w:t xml:space="preserve"> mai sus </w:t>
      </w:r>
      <w:proofErr w:type="spellStart"/>
      <w:r>
        <w:rPr>
          <w:snapToGrid/>
          <w:szCs w:val="20"/>
        </w:rPr>
        <w:t>menționat</w:t>
      </w:r>
      <w:proofErr w:type="spellEnd"/>
      <w:r>
        <w:rPr>
          <w:snapToGrid/>
          <w:szCs w:val="20"/>
        </w:rPr>
        <w:t xml:space="preserve">, </w:t>
      </w:r>
      <w:proofErr w:type="spellStart"/>
      <w:r>
        <w:rPr>
          <w:snapToGrid/>
          <w:szCs w:val="20"/>
        </w:rPr>
        <w:t>însoțită</w:t>
      </w:r>
      <w:proofErr w:type="spellEnd"/>
      <w:r>
        <w:rPr>
          <w:snapToGrid/>
          <w:szCs w:val="20"/>
        </w:rPr>
        <w:t xml:space="preserve"> de </w:t>
      </w:r>
      <w:proofErr w:type="spellStart"/>
      <w:r>
        <w:rPr>
          <w:snapToGrid/>
          <w:szCs w:val="20"/>
        </w:rPr>
        <w:t>dovada</w:t>
      </w:r>
      <w:proofErr w:type="spellEnd"/>
      <w:r>
        <w:rPr>
          <w:snapToGrid/>
          <w:szCs w:val="20"/>
        </w:rPr>
        <w:t xml:space="preserve"> </w:t>
      </w:r>
      <w:proofErr w:type="spellStart"/>
      <w:r>
        <w:rPr>
          <w:snapToGrid/>
          <w:szCs w:val="20"/>
        </w:rPr>
        <w:t>c</w:t>
      </w:r>
      <w:r w:rsidR="004D507E">
        <w:rPr>
          <w:snapToGrid/>
          <w:szCs w:val="20"/>
        </w:rPr>
        <w:t>ă</w:t>
      </w:r>
      <w:proofErr w:type="spellEnd"/>
      <w:r w:rsidR="00C15C4E">
        <w:rPr>
          <w:snapToGrid/>
          <w:szCs w:val="20"/>
        </w:rPr>
        <w:t xml:space="preserve"> </w:t>
      </w:r>
      <w:proofErr w:type="spellStart"/>
      <w:r>
        <w:rPr>
          <w:snapToGrid/>
          <w:szCs w:val="20"/>
        </w:rPr>
        <w:t>cererea</w:t>
      </w:r>
      <w:proofErr w:type="spellEnd"/>
      <w:r>
        <w:rPr>
          <w:snapToGrid/>
          <w:szCs w:val="20"/>
        </w:rPr>
        <w:t xml:space="preserve"> a </w:t>
      </w:r>
      <w:proofErr w:type="spellStart"/>
      <w:r>
        <w:rPr>
          <w:snapToGrid/>
          <w:szCs w:val="20"/>
        </w:rPr>
        <w:t>fost</w:t>
      </w:r>
      <w:proofErr w:type="spellEnd"/>
      <w:r>
        <w:rPr>
          <w:rFonts w:asciiTheme="minorHAnsi" w:hAnsiTheme="minorHAnsi" w:cstheme="minorHAnsi"/>
        </w:rPr>
        <w:t xml:space="preserve"> </w:t>
      </w:r>
      <w:proofErr w:type="spellStart"/>
      <w:r>
        <w:rPr>
          <w:rFonts w:asciiTheme="minorHAnsi" w:hAnsiTheme="minorHAnsi" w:cstheme="minorHAnsi"/>
        </w:rPr>
        <w:t>depusă</w:t>
      </w:r>
      <w:proofErr w:type="spellEnd"/>
      <w:r>
        <w:rPr>
          <w:rFonts w:asciiTheme="minorHAnsi" w:hAnsiTheme="minorHAnsi" w:cstheme="minorHAnsi"/>
        </w:rPr>
        <w:t xml:space="preserve"> la </w:t>
      </w:r>
      <w:proofErr w:type="spellStart"/>
      <w:r>
        <w:rPr>
          <w:rFonts w:asciiTheme="minorHAnsi" w:hAnsiTheme="minorHAnsi" w:cstheme="minorHAnsi"/>
        </w:rPr>
        <w:t>Ministerul</w:t>
      </w:r>
      <w:proofErr w:type="spellEnd"/>
      <w:r>
        <w:rPr>
          <w:rFonts w:asciiTheme="minorHAnsi" w:hAnsiTheme="minorHAnsi" w:cstheme="minorHAnsi"/>
        </w:rPr>
        <w:t xml:space="preserve"> </w:t>
      </w:r>
      <w:proofErr w:type="spellStart"/>
      <w:r>
        <w:rPr>
          <w:rFonts w:asciiTheme="minorHAnsi" w:hAnsiTheme="minorHAnsi" w:cstheme="minorHAnsi"/>
        </w:rPr>
        <w:t>Educației</w:t>
      </w:r>
      <w:proofErr w:type="spellEnd"/>
      <w:r>
        <w:rPr>
          <w:rFonts w:asciiTheme="minorHAnsi" w:hAnsiTheme="minorHAnsi" w:cstheme="minorHAnsi"/>
        </w:rPr>
        <w:t xml:space="preserve">. </w:t>
      </w:r>
    </w:p>
    <w:p w14:paraId="7C961CC6" w14:textId="53547675" w:rsidR="00C90528" w:rsidRDefault="00C90528" w:rsidP="00C90528">
      <w:pPr>
        <w:tabs>
          <w:tab w:val="num" w:pos="720"/>
          <w:tab w:val="left" w:pos="1836"/>
        </w:tabs>
        <w:rPr>
          <w:szCs w:val="20"/>
        </w:rPr>
      </w:pPr>
      <w:r w:rsidRPr="006F4466">
        <w:rPr>
          <w:rFonts w:asciiTheme="minorHAnsi" w:hAnsiTheme="minorHAnsi" w:cstheme="minorHAnsi"/>
        </w:rPr>
        <w:t xml:space="preserve">Documentele necesare în vederea analizării și acordării Avizului sunt </w:t>
      </w:r>
      <w:r>
        <w:rPr>
          <w:rFonts w:asciiTheme="minorHAnsi" w:hAnsiTheme="minorHAnsi" w:cstheme="minorHAnsi"/>
        </w:rPr>
        <w:t xml:space="preserve">precizate în ordinul </w:t>
      </w:r>
      <w:r w:rsidRPr="002718C7">
        <w:rPr>
          <w:rFonts w:asciiTheme="minorHAnsi" w:hAnsiTheme="minorHAnsi" w:cstheme="minorHAnsi"/>
        </w:rPr>
        <w:t>Ministrului Educației nr.5866/30.08.2023</w:t>
      </w:r>
      <w:r>
        <w:rPr>
          <w:rFonts w:asciiTheme="minorHAnsi" w:hAnsiTheme="minorHAnsi" w:cstheme="minorHAnsi"/>
        </w:rPr>
        <w:t xml:space="preserve">. </w:t>
      </w:r>
      <w:r w:rsidR="00944499" w:rsidRPr="00944499">
        <w:rPr>
          <w:rFonts w:asciiTheme="minorHAnsi" w:hAnsiTheme="minorHAnsi" w:cstheme="minorHAnsi"/>
        </w:rPr>
        <w:t>În acest sens, la ghidul solicitantului se regăsește Anexa 20-Chestionar privind baza materială a unității de educație/învățământ preuniversitar.</w:t>
      </w:r>
    </w:p>
    <w:p w14:paraId="25DAE433" w14:textId="77777777" w:rsidR="00C90528" w:rsidRPr="00DB3578" w:rsidRDefault="00C90528" w:rsidP="00C90528">
      <w:pPr>
        <w:pStyle w:val="normalbullet"/>
        <w:rPr>
          <w:bCs/>
          <w:szCs w:val="20"/>
          <w:lang w:val="ro-RO"/>
        </w:rPr>
      </w:pPr>
      <w:r>
        <w:rPr>
          <w:bCs/>
          <w:szCs w:val="20"/>
          <w:lang w:val="ro-RO"/>
        </w:rPr>
        <w:t xml:space="preserve">Avizul </w:t>
      </w:r>
      <w:proofErr w:type="spellStart"/>
      <w:r w:rsidRPr="006F4466">
        <w:rPr>
          <w:rFonts w:asciiTheme="minorHAnsi" w:hAnsiTheme="minorHAnsi" w:cstheme="minorHAnsi"/>
        </w:rPr>
        <w:t>Ministerului</w:t>
      </w:r>
      <w:proofErr w:type="spellEnd"/>
      <w:r w:rsidRPr="006F4466">
        <w:rPr>
          <w:rFonts w:asciiTheme="minorHAnsi" w:hAnsiTheme="minorHAnsi" w:cstheme="minorHAnsi"/>
        </w:rPr>
        <w:t xml:space="preserve"> </w:t>
      </w:r>
      <w:proofErr w:type="spellStart"/>
      <w:r w:rsidRPr="006F4466">
        <w:rPr>
          <w:rFonts w:asciiTheme="minorHAnsi" w:hAnsiTheme="minorHAnsi" w:cstheme="minorHAnsi"/>
        </w:rPr>
        <w:t>Educației</w:t>
      </w:r>
      <w:proofErr w:type="spellEnd"/>
      <w:r w:rsidRPr="00DB3578">
        <w:rPr>
          <w:bCs/>
          <w:szCs w:val="20"/>
          <w:lang w:val="ro-RO"/>
        </w:rPr>
        <w:t xml:space="preserve"> </w:t>
      </w:r>
      <w:r>
        <w:rPr>
          <w:bCs/>
          <w:szCs w:val="20"/>
          <w:lang w:val="ro-RO"/>
        </w:rPr>
        <w:t>s</w:t>
      </w:r>
      <w:r w:rsidRPr="00DB3578">
        <w:rPr>
          <w:bCs/>
          <w:szCs w:val="20"/>
          <w:lang w:val="ro-RO"/>
        </w:rPr>
        <w:t xml:space="preserve">e </w:t>
      </w:r>
      <w:r>
        <w:rPr>
          <w:bCs/>
          <w:szCs w:val="20"/>
          <w:lang w:val="ro-RO"/>
        </w:rPr>
        <w:t xml:space="preserve">va depune de către solicitanți </w:t>
      </w:r>
      <w:r w:rsidRPr="00DB3578">
        <w:rPr>
          <w:bCs/>
          <w:szCs w:val="20"/>
          <w:lang w:val="ro-RO"/>
        </w:rPr>
        <w:t xml:space="preserve">în etapa de contractare </w:t>
      </w:r>
      <w:r>
        <w:rPr>
          <w:bCs/>
          <w:szCs w:val="20"/>
          <w:lang w:val="ro-RO"/>
        </w:rPr>
        <w:t xml:space="preserve">doar </w:t>
      </w:r>
      <w:r w:rsidRPr="00DB3578">
        <w:rPr>
          <w:bCs/>
          <w:szCs w:val="20"/>
          <w:lang w:val="ro-RO"/>
        </w:rPr>
        <w:t>sub rezerva demonstrării de către solicitantul de finanţare a realizării demersurilor necesare obţinerii Avizului înainte de depunerea cererii de finanţare.</w:t>
      </w:r>
    </w:p>
    <w:p w14:paraId="59712D33" w14:textId="14DA6C5B" w:rsidR="00C90528" w:rsidRDefault="00C90528" w:rsidP="00C90528">
      <w:pPr>
        <w:spacing w:after="0"/>
        <w:rPr>
          <w:rFonts w:asciiTheme="minorHAnsi" w:hAnsiTheme="minorHAnsi" w:cstheme="minorHAnsi"/>
        </w:rPr>
      </w:pPr>
      <w:r>
        <w:rPr>
          <w:rFonts w:asciiTheme="minorHAnsi" w:hAnsiTheme="minorHAnsi" w:cstheme="minorHAnsi"/>
        </w:rPr>
        <w:t xml:space="preserve">În situația în care solicitantul a parcurs toți pașii prevăzuți în </w:t>
      </w:r>
      <w:r w:rsidRPr="00737F19">
        <w:rPr>
          <w:rFonts w:asciiTheme="minorHAnsi" w:hAnsiTheme="minorHAnsi" w:cstheme="minorHAnsi"/>
        </w:rPr>
        <w:t>Ordinului Ministrului Educației nr.5866/30.08.2023</w:t>
      </w:r>
      <w:r>
        <w:rPr>
          <w:rFonts w:asciiTheme="minorHAnsi" w:hAnsiTheme="minorHAnsi" w:cstheme="minorHAnsi"/>
        </w:rPr>
        <w:t>,</w:t>
      </w:r>
      <w:r w:rsidRPr="00737F19">
        <w:rPr>
          <w:rFonts w:asciiTheme="minorHAnsi" w:hAnsiTheme="minorHAnsi" w:cstheme="minorHAnsi"/>
        </w:rPr>
        <w:t xml:space="preserve"> mai sus menționat</w:t>
      </w:r>
      <w:r>
        <w:rPr>
          <w:rFonts w:asciiTheme="minorHAnsi" w:hAnsiTheme="minorHAnsi" w:cstheme="minorHAnsi"/>
        </w:rPr>
        <w:t xml:space="preserve">, și a obținut Avizul </w:t>
      </w:r>
      <w:r w:rsidRPr="00737F19">
        <w:rPr>
          <w:rFonts w:asciiTheme="minorHAnsi" w:hAnsiTheme="minorHAnsi" w:cstheme="minorHAnsi"/>
        </w:rPr>
        <w:t>Ministerului Educației</w:t>
      </w:r>
      <w:r>
        <w:rPr>
          <w:rFonts w:asciiTheme="minorHAnsi" w:hAnsiTheme="minorHAnsi" w:cstheme="minorHAnsi"/>
        </w:rPr>
        <w:t xml:space="preserve">, acesta </w:t>
      </w:r>
      <w:r w:rsidR="004D507E">
        <w:rPr>
          <w:rFonts w:asciiTheme="minorHAnsi" w:hAnsiTheme="minorHAnsi" w:cstheme="minorHAnsi"/>
        </w:rPr>
        <w:t xml:space="preserve">va </w:t>
      </w:r>
      <w:r>
        <w:rPr>
          <w:rFonts w:asciiTheme="minorHAnsi" w:hAnsiTheme="minorHAnsi" w:cstheme="minorHAnsi"/>
        </w:rPr>
        <w:t>depun</w:t>
      </w:r>
      <w:r w:rsidR="004D507E">
        <w:rPr>
          <w:rFonts w:asciiTheme="minorHAnsi" w:hAnsiTheme="minorHAnsi" w:cstheme="minorHAnsi"/>
        </w:rPr>
        <w:t>e</w:t>
      </w:r>
      <w:r>
        <w:rPr>
          <w:rFonts w:asciiTheme="minorHAnsi" w:hAnsiTheme="minorHAnsi" w:cstheme="minorHAnsi"/>
        </w:rPr>
        <w:t xml:space="preserve"> </w:t>
      </w:r>
      <w:r w:rsidRPr="006F4466">
        <w:rPr>
          <w:rFonts w:asciiTheme="minorHAnsi" w:hAnsiTheme="minorHAnsi" w:cstheme="minorHAnsi"/>
        </w:rPr>
        <w:t>Avizul</w:t>
      </w:r>
      <w:r w:rsidRPr="00737F19">
        <w:t xml:space="preserve"> </w:t>
      </w:r>
      <w:r w:rsidR="006F551D">
        <w:rPr>
          <w:rFonts w:asciiTheme="minorHAnsi" w:hAnsiTheme="minorHAnsi" w:cstheme="minorHAnsi"/>
        </w:rPr>
        <w:t>ME</w:t>
      </w:r>
      <w:r w:rsidRPr="006F4466">
        <w:rPr>
          <w:rFonts w:asciiTheme="minorHAnsi" w:hAnsiTheme="minorHAnsi" w:cstheme="minorHAnsi"/>
        </w:rPr>
        <w:t xml:space="preserve">, pentru proiectele de investiții care vizează unitățile de învățământ preuniversitar de stat, </w:t>
      </w:r>
      <w:r>
        <w:rPr>
          <w:rFonts w:asciiTheme="minorHAnsi" w:hAnsiTheme="minorHAnsi" w:cstheme="minorHAnsi"/>
        </w:rPr>
        <w:t xml:space="preserve">odată cu cererea de finanțare. </w:t>
      </w:r>
    </w:p>
    <w:bookmarkEnd w:id="90"/>
    <w:p w14:paraId="2BCD0F16" w14:textId="74C89502" w:rsidR="00B60420" w:rsidRPr="00306725" w:rsidRDefault="00B60420" w:rsidP="00306725">
      <w:pPr>
        <w:spacing w:after="0"/>
        <w:rPr>
          <w:rFonts w:asciiTheme="minorHAnsi" w:hAnsiTheme="minorHAnsi" w:cstheme="minorHAnsi"/>
        </w:rPr>
      </w:pPr>
    </w:p>
    <w:p w14:paraId="1A14A500" w14:textId="77CEE535" w:rsidR="007B679F" w:rsidRPr="007B679F" w:rsidRDefault="007B679F" w:rsidP="007B679F">
      <w:pPr>
        <w:rPr>
          <w:rFonts w:asciiTheme="minorHAnsi" w:eastAsia="Trebuchet MS" w:hAnsiTheme="minorHAnsi" w:cstheme="minorHAnsi"/>
        </w:rPr>
      </w:pPr>
      <w:bookmarkStart w:id="91" w:name="_Hlk134624095"/>
      <w:r>
        <w:rPr>
          <w:rFonts w:asciiTheme="minorHAnsi" w:eastAsia="Trebuchet MS" w:hAnsiTheme="minorHAnsi" w:cstheme="minorHAnsi"/>
          <w:b/>
          <w:bCs/>
        </w:rPr>
        <w:t>1</w:t>
      </w:r>
      <w:r w:rsidR="00513EEE">
        <w:rPr>
          <w:rFonts w:asciiTheme="minorHAnsi" w:eastAsia="Trebuchet MS" w:hAnsiTheme="minorHAnsi" w:cstheme="minorHAnsi"/>
          <w:b/>
          <w:bCs/>
        </w:rPr>
        <w:t>3</w:t>
      </w:r>
      <w:r>
        <w:rPr>
          <w:rFonts w:asciiTheme="minorHAnsi" w:eastAsia="Trebuchet MS" w:hAnsiTheme="minorHAnsi" w:cstheme="minorHAnsi"/>
          <w:b/>
          <w:bCs/>
        </w:rPr>
        <w:t xml:space="preserve">. </w:t>
      </w:r>
      <w:r w:rsidRPr="007B679F">
        <w:rPr>
          <w:rFonts w:asciiTheme="minorHAnsi" w:eastAsia="Trebuchet MS" w:hAnsiTheme="minorHAnsi" w:cstheme="minorHAnsi"/>
          <w:b/>
          <w:bCs/>
        </w:rPr>
        <w:t>Pentru a demonstra un grad înaintat de maturitate</w:t>
      </w:r>
      <w:r w:rsidRPr="007B679F">
        <w:rPr>
          <w:rFonts w:asciiTheme="minorHAnsi" w:eastAsia="Trebuchet MS" w:hAnsiTheme="minorHAnsi" w:cstheme="minorHAnsi"/>
        </w:rPr>
        <w:t xml:space="preserve"> sau </w:t>
      </w:r>
      <w:r w:rsidRPr="007B679F">
        <w:rPr>
          <w:rFonts w:asciiTheme="minorHAnsi" w:eastAsia="Trebuchet MS" w:hAnsiTheme="minorHAnsi" w:cstheme="minorHAnsi"/>
          <w:b/>
          <w:bCs/>
        </w:rPr>
        <w:t xml:space="preserve">pentru proiectele pentru care execuţia de lucrări a fost demarată </w:t>
      </w:r>
      <w:r w:rsidRPr="007B679F">
        <w:rPr>
          <w:rFonts w:asciiTheme="minorHAnsi" w:eastAsia="Trebuchet MS" w:hAnsiTheme="minorHAnsi" w:cstheme="minorHAnsi"/>
        </w:rPr>
        <w:t>înainte de depunerea Cererii de finanţare, însă  proiectele nu s-au încheiat în mod fizic sau financiar, pe lângă documentația tehnico-economică, se prezintă suplimentar şi următoarele documente:</w:t>
      </w:r>
    </w:p>
    <w:p w14:paraId="250AA4ED"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lastRenderedPageBreak/>
        <w:t>Contractul de lucrări, inclusiv actele adiționale semnate până la data depunerii Cererii de finanţare</w:t>
      </w:r>
    </w:p>
    <w:p w14:paraId="2465ED38" w14:textId="2FD9CA25"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 xml:space="preserve">Oferta financiară a Antreprenorului/ contractorului, întocmită conform HG 907/2016 (toate formularele F1-F6, pentru toate activităţile </w:t>
      </w:r>
      <w:r w:rsidR="00DE2080">
        <w:rPr>
          <w:rFonts w:asciiTheme="minorHAnsi" w:eastAsia="Trebuchet MS" w:hAnsiTheme="minorHAnsi" w:cstheme="minorHAnsi"/>
          <w:szCs w:val="24"/>
        </w:rPr>
        <w:t xml:space="preserve">eligibile </w:t>
      </w:r>
      <w:r w:rsidRPr="00C41F27">
        <w:rPr>
          <w:rFonts w:asciiTheme="minorHAnsi" w:eastAsia="Trebuchet MS" w:hAnsiTheme="minorHAnsi" w:cstheme="minorHAnsi"/>
          <w:szCs w:val="24"/>
        </w:rPr>
        <w:t>şi neeligibile, completate cu preţuri unitare pe resurse şi valori totale)</w:t>
      </w:r>
    </w:p>
    <w:p w14:paraId="754A3E01"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Ordinul de începere a lucrărilor</w:t>
      </w:r>
    </w:p>
    <w:p w14:paraId="3C39A333"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Raportul privind stadiul fizic al investiţiei (în cazul proiectelor începute și nefinalizate)</w:t>
      </w:r>
      <w:r>
        <w:rPr>
          <w:rFonts w:asciiTheme="minorHAnsi" w:eastAsia="Trebuchet MS" w:hAnsiTheme="minorHAnsi" w:cstheme="minorHAnsi"/>
          <w:szCs w:val="24"/>
        </w:rPr>
        <w:t xml:space="preserve"> întocmit conform anexei atașată la prezentul ghid.</w:t>
      </w:r>
    </w:p>
    <w:bookmarkEnd w:id="91"/>
    <w:p w14:paraId="55E1B6A0" w14:textId="77777777" w:rsidR="00B5088E" w:rsidRPr="008E0B2C" w:rsidRDefault="00B5088E" w:rsidP="00B5088E">
      <w:pPr>
        <w:rPr>
          <w:sz w:val="16"/>
        </w:rPr>
      </w:pPr>
    </w:p>
    <w:p w14:paraId="79A08EB3" w14:textId="27F25070" w:rsidR="005D4790" w:rsidRDefault="007B679F" w:rsidP="00306725">
      <w:pPr>
        <w:rPr>
          <w:rFonts w:asciiTheme="minorHAnsi" w:hAnsiTheme="minorHAnsi" w:cstheme="minorHAnsi"/>
        </w:rPr>
      </w:pPr>
      <w:r w:rsidRPr="00B5088E">
        <w:rPr>
          <w:rFonts w:asciiTheme="minorHAnsi" w:hAnsiTheme="minorHAnsi" w:cstheme="minorHAnsi"/>
          <w:b/>
          <w:bCs/>
        </w:rPr>
        <w:t>1</w:t>
      </w:r>
      <w:r w:rsidR="00513EEE">
        <w:rPr>
          <w:rFonts w:asciiTheme="minorHAnsi" w:hAnsiTheme="minorHAnsi" w:cstheme="minorHAnsi"/>
          <w:b/>
          <w:bCs/>
        </w:rPr>
        <w:t>4</w:t>
      </w:r>
      <w:r w:rsidRPr="00B5088E">
        <w:rPr>
          <w:rFonts w:asciiTheme="minorHAnsi" w:hAnsiTheme="minorHAnsi" w:cstheme="minorHAnsi"/>
          <w:b/>
          <w:bCs/>
        </w:rPr>
        <w:t>.</w:t>
      </w:r>
      <w:r w:rsidR="00EF2EAB">
        <w:rPr>
          <w:rFonts w:asciiTheme="minorHAnsi" w:hAnsiTheme="minorHAnsi" w:cstheme="minorHAnsi"/>
          <w:b/>
          <w:bCs/>
        </w:rPr>
        <w:t xml:space="preserve"> </w:t>
      </w:r>
      <w:r w:rsidRPr="00B5088E">
        <w:rPr>
          <w:rFonts w:asciiTheme="minorHAnsi" w:hAnsiTheme="minorHAnsi" w:cstheme="minorHAnsi"/>
          <w:b/>
          <w:bCs/>
        </w:rPr>
        <w:t>Bugetul sintetic al proiectului</w:t>
      </w:r>
      <w:r w:rsidRPr="007B679F">
        <w:rPr>
          <w:rFonts w:asciiTheme="minorHAnsi" w:hAnsiTheme="minorHAnsi" w:cstheme="minorHAnsi"/>
        </w:rPr>
        <w:t xml:space="preserve"> întocmit în conformitate cu anexa atașată la prezentul ghid și ținând cont de prevederile OUG.23 </w:t>
      </w:r>
      <w:r w:rsidR="00CA1244" w:rsidRPr="00CA1244">
        <w:rPr>
          <w:rFonts w:asciiTheme="minorHAnsi" w:hAnsiTheme="minorHAnsi" w:cstheme="minorHAnsi"/>
        </w:rPr>
        <w:t>privind instituirea unor măsuri de simplificare și digitalizare pentru gestionarea fondurilor europene aferente Politicii de coeziune 2021-2027</w:t>
      </w:r>
      <w:r w:rsidR="00CA1244">
        <w:rPr>
          <w:rFonts w:asciiTheme="minorHAnsi" w:hAnsiTheme="minorHAnsi" w:cstheme="minorHAnsi"/>
        </w:rPr>
        <w:t xml:space="preserve">, </w:t>
      </w:r>
      <w:r w:rsidRPr="007B679F">
        <w:rPr>
          <w:rFonts w:asciiTheme="minorHAnsi" w:hAnsiTheme="minorHAnsi" w:cstheme="minorHAnsi"/>
        </w:rPr>
        <w:t>și anexelor aferente. Bugetul sintetic al proiectului se exportă din MySMIS/SMIS pe baza informațiilor detaliate privind elementele de cost / cheltuieli încărcate de solicitant în sistemul informatic.</w:t>
      </w:r>
    </w:p>
    <w:p w14:paraId="371B863F" w14:textId="77777777" w:rsidR="00B5088E" w:rsidRPr="008E0B2C" w:rsidRDefault="00B5088E" w:rsidP="00306725">
      <w:pPr>
        <w:rPr>
          <w:rFonts w:asciiTheme="minorHAnsi" w:hAnsiTheme="minorHAnsi" w:cstheme="minorHAnsi"/>
          <w:b/>
          <w:bCs/>
          <w:color w:val="FF0000"/>
          <w:sz w:val="18"/>
        </w:rPr>
      </w:pPr>
    </w:p>
    <w:p w14:paraId="77E57748" w14:textId="6D65F5DF" w:rsidR="00DE2080" w:rsidRDefault="00DE2080" w:rsidP="00306725">
      <w:pPr>
        <w:rPr>
          <w:rFonts w:asciiTheme="minorHAnsi" w:hAnsiTheme="minorHAnsi" w:cstheme="minorHAnsi"/>
        </w:rPr>
      </w:pPr>
      <w:r w:rsidRPr="008E0B2C">
        <w:rPr>
          <w:rFonts w:asciiTheme="minorHAnsi" w:hAnsiTheme="minorHAnsi" w:cstheme="minorHAnsi"/>
          <w:b/>
        </w:rPr>
        <w:t>1</w:t>
      </w:r>
      <w:r w:rsidR="00944499">
        <w:rPr>
          <w:rFonts w:asciiTheme="minorHAnsi" w:hAnsiTheme="minorHAnsi" w:cstheme="minorHAnsi"/>
          <w:b/>
        </w:rPr>
        <w:t>5</w:t>
      </w:r>
      <w:r w:rsidRPr="008E0B2C">
        <w:rPr>
          <w:rFonts w:asciiTheme="minorHAnsi" w:hAnsiTheme="minorHAnsi" w:cstheme="minorHAnsi"/>
          <w:b/>
        </w:rPr>
        <w:t>.</w:t>
      </w:r>
      <w:r>
        <w:rPr>
          <w:rFonts w:asciiTheme="minorHAnsi" w:hAnsiTheme="minorHAnsi" w:cstheme="minorHAnsi"/>
        </w:rPr>
        <w:t xml:space="preserve"> </w:t>
      </w:r>
      <w:r w:rsidRPr="00055848">
        <w:rPr>
          <w:rFonts w:asciiTheme="minorHAnsi" w:hAnsiTheme="minorHAnsi" w:cstheme="minorHAnsi"/>
          <w:b/>
          <w:bCs/>
        </w:rPr>
        <w:t>CV</w:t>
      </w:r>
      <w:r w:rsidR="00FC7C3E">
        <w:rPr>
          <w:rFonts w:asciiTheme="minorHAnsi" w:hAnsiTheme="minorHAnsi" w:cstheme="minorHAnsi"/>
          <w:b/>
          <w:bCs/>
        </w:rPr>
        <w:t xml:space="preserve"> - uri</w:t>
      </w:r>
      <w:r w:rsidRPr="00055848">
        <w:rPr>
          <w:rFonts w:asciiTheme="minorHAnsi" w:hAnsiTheme="minorHAnsi" w:cstheme="minorHAnsi"/>
          <w:b/>
          <w:bCs/>
        </w:rPr>
        <w:t>, fi</w:t>
      </w:r>
      <w:r w:rsidR="00FC7C3E">
        <w:rPr>
          <w:rFonts w:asciiTheme="minorHAnsi" w:hAnsiTheme="minorHAnsi" w:cstheme="minorHAnsi"/>
          <w:b/>
          <w:bCs/>
        </w:rPr>
        <w:t>ș</w:t>
      </w:r>
      <w:r w:rsidRPr="00055848">
        <w:rPr>
          <w:rFonts w:asciiTheme="minorHAnsi" w:hAnsiTheme="minorHAnsi" w:cstheme="minorHAnsi"/>
          <w:b/>
          <w:bCs/>
        </w:rPr>
        <w:t>e de post</w:t>
      </w:r>
      <w:r w:rsidR="00055848">
        <w:rPr>
          <w:rFonts w:asciiTheme="minorHAnsi" w:hAnsiTheme="minorHAnsi" w:cstheme="minorHAnsi"/>
        </w:rPr>
        <w:t xml:space="preserve"> aferente echipei de proiect. </w:t>
      </w:r>
    </w:p>
    <w:p w14:paraId="1F6D1330" w14:textId="77777777" w:rsidR="00EF2EAB" w:rsidRPr="008E0B2C" w:rsidRDefault="00EF2EAB" w:rsidP="00306725">
      <w:pPr>
        <w:rPr>
          <w:rFonts w:asciiTheme="minorHAnsi" w:hAnsiTheme="minorHAnsi" w:cstheme="minorHAnsi"/>
          <w:sz w:val="20"/>
        </w:rPr>
      </w:pPr>
    </w:p>
    <w:p w14:paraId="0BBC2E60" w14:textId="48C5CBD0" w:rsidR="00DE2080" w:rsidRDefault="00DE2080" w:rsidP="00306725">
      <w:pPr>
        <w:rPr>
          <w:rFonts w:asciiTheme="minorHAnsi" w:hAnsiTheme="minorHAnsi" w:cstheme="minorHAnsi"/>
        </w:rPr>
      </w:pPr>
      <w:r w:rsidRPr="008E0B2C">
        <w:rPr>
          <w:rFonts w:asciiTheme="minorHAnsi" w:hAnsiTheme="minorHAnsi" w:cstheme="minorHAnsi"/>
          <w:b/>
        </w:rPr>
        <w:t>1</w:t>
      </w:r>
      <w:r w:rsidR="00944499">
        <w:rPr>
          <w:rFonts w:asciiTheme="minorHAnsi" w:hAnsiTheme="minorHAnsi" w:cstheme="minorHAnsi"/>
          <w:b/>
        </w:rPr>
        <w:t>6</w:t>
      </w:r>
      <w:r w:rsidRPr="008E0B2C">
        <w:rPr>
          <w:rFonts w:asciiTheme="minorHAnsi" w:hAnsiTheme="minorHAnsi" w:cstheme="minorHAnsi"/>
          <w:b/>
        </w:rPr>
        <w:t xml:space="preserve">. </w:t>
      </w:r>
      <w:r w:rsidR="006D1F7B" w:rsidRPr="008E0B2C">
        <w:rPr>
          <w:rFonts w:asciiTheme="minorHAnsi" w:hAnsiTheme="minorHAnsi" w:cstheme="minorHAnsi"/>
          <w:b/>
        </w:rPr>
        <w:t>Documente doveditoare că proiectul depus spre finanțare face parte din lista de proiecte prioritare aferent</w:t>
      </w:r>
      <w:r w:rsidR="00513EEE">
        <w:rPr>
          <w:rFonts w:asciiTheme="minorHAnsi" w:hAnsiTheme="minorHAnsi" w:cstheme="minorHAnsi"/>
          <w:b/>
        </w:rPr>
        <w:t>ă</w:t>
      </w:r>
      <w:r w:rsidR="006D1F7B" w:rsidRPr="008E0B2C">
        <w:rPr>
          <w:rFonts w:asciiTheme="minorHAnsi" w:hAnsiTheme="minorHAnsi" w:cstheme="minorHAnsi"/>
          <w:b/>
        </w:rPr>
        <w:t xml:space="preserve"> SIDU</w:t>
      </w:r>
      <w:r w:rsidR="006D1F7B" w:rsidRPr="006D1F7B">
        <w:rPr>
          <w:rFonts w:asciiTheme="minorHAnsi" w:hAnsiTheme="minorHAnsi" w:cstheme="minorHAnsi"/>
        </w:rPr>
        <w:t>,  și că această listă/document a fost  transmis</w:t>
      </w:r>
      <w:r w:rsidR="00944499">
        <w:rPr>
          <w:rFonts w:asciiTheme="minorHAnsi" w:hAnsiTheme="minorHAnsi" w:cstheme="minorHAnsi"/>
        </w:rPr>
        <w:t>ă</w:t>
      </w:r>
      <w:r w:rsidR="006D1F7B" w:rsidRPr="006D1F7B">
        <w:rPr>
          <w:rFonts w:asciiTheme="minorHAnsi" w:hAnsiTheme="minorHAnsi" w:cstheme="minorHAnsi"/>
        </w:rPr>
        <w:t xml:space="preserve"> în vederea includerii în SIDU București sau se regăsește pe o listă de proiecte prioritare ale Strategii Integrate de Dezvoltare Urbană (SIDU) de la nivelul unei Unități Administrativ Teritoriale Urbane</w:t>
      </w:r>
      <w:r w:rsidR="006D4CCA" w:rsidRPr="006D4CCA">
        <w:rPr>
          <w:rFonts w:asciiTheme="minorHAnsi" w:hAnsiTheme="minorHAnsi" w:cstheme="minorHAnsi"/>
        </w:rPr>
        <w:t xml:space="preserve">.        </w:t>
      </w:r>
    </w:p>
    <w:p w14:paraId="6DC24996" w14:textId="77777777" w:rsidR="00513EEE" w:rsidRDefault="00513EEE" w:rsidP="00306725">
      <w:pPr>
        <w:rPr>
          <w:rFonts w:asciiTheme="minorHAnsi" w:hAnsiTheme="minorHAnsi" w:cstheme="minorHAnsi"/>
        </w:rPr>
      </w:pPr>
    </w:p>
    <w:p w14:paraId="1C459669" w14:textId="542143A4" w:rsidR="00272A16" w:rsidRDefault="00FC7C3E" w:rsidP="00272A16">
      <w:pPr>
        <w:rPr>
          <w:rFonts w:asciiTheme="minorHAnsi" w:hAnsiTheme="minorHAnsi" w:cstheme="minorHAnsi"/>
        </w:rPr>
      </w:pPr>
      <w:r w:rsidRPr="008E0B2C">
        <w:rPr>
          <w:rFonts w:asciiTheme="minorHAnsi" w:hAnsiTheme="minorHAnsi" w:cstheme="minorHAnsi"/>
          <w:b/>
        </w:rPr>
        <w:t>1</w:t>
      </w:r>
      <w:r w:rsidR="00336846">
        <w:rPr>
          <w:rFonts w:asciiTheme="minorHAnsi" w:hAnsiTheme="minorHAnsi" w:cstheme="minorHAnsi"/>
          <w:b/>
        </w:rPr>
        <w:t>7</w:t>
      </w:r>
      <w:r w:rsidRPr="008E0B2C">
        <w:rPr>
          <w:rFonts w:asciiTheme="minorHAnsi" w:hAnsiTheme="minorHAnsi" w:cstheme="minorHAnsi"/>
          <w:b/>
        </w:rPr>
        <w:t>.</w:t>
      </w:r>
      <w:r w:rsidR="00944499" w:rsidRPr="005B5679">
        <w:rPr>
          <w:rFonts w:asciiTheme="minorHAnsi" w:hAnsiTheme="minorHAnsi" w:cstheme="minorHAnsi"/>
          <w:b/>
          <w:bCs/>
        </w:rPr>
        <w:t>Document-anexă</w:t>
      </w:r>
      <w:r w:rsidR="00944499" w:rsidRPr="00944499">
        <w:rPr>
          <w:rFonts w:asciiTheme="minorHAnsi" w:hAnsiTheme="minorHAnsi" w:cstheme="minorHAnsi"/>
        </w:rPr>
        <w:t>, asumat de solicitant, din care să reiasă că proiectul demonstrează că la nivelul structurii educaționale există utilizatori ce aparțin grupurilor vulnerabile/marginalizate</w:t>
      </w:r>
      <w:r w:rsidR="00944499" w:rsidRPr="00944499" w:rsidDel="00944499">
        <w:rPr>
          <w:rFonts w:asciiTheme="minorHAnsi" w:hAnsiTheme="minorHAnsi" w:cstheme="minorHAnsi"/>
        </w:rPr>
        <w:t xml:space="preserve"> </w:t>
      </w:r>
      <w:r w:rsidR="00272A16">
        <w:rPr>
          <w:rFonts w:asciiTheme="minorHAnsi" w:hAnsiTheme="minorHAnsi" w:cstheme="minorHAnsi"/>
        </w:rPr>
        <w:t>.</w:t>
      </w:r>
    </w:p>
    <w:p w14:paraId="599B9EB4" w14:textId="77777777" w:rsidR="00513EEE" w:rsidRPr="008E0B2C" w:rsidRDefault="00513EEE" w:rsidP="00272A16">
      <w:pPr>
        <w:rPr>
          <w:rFonts w:asciiTheme="minorHAnsi" w:hAnsiTheme="minorHAnsi" w:cstheme="minorHAnsi"/>
          <w:sz w:val="14"/>
        </w:rPr>
      </w:pPr>
    </w:p>
    <w:p w14:paraId="5C5155C4" w14:textId="20D3DEE6" w:rsidR="00FC7C3E" w:rsidRDefault="00513EEE" w:rsidP="00306725">
      <w:pPr>
        <w:rPr>
          <w:rFonts w:asciiTheme="minorHAnsi" w:hAnsiTheme="minorHAnsi" w:cstheme="minorHAnsi"/>
        </w:rPr>
      </w:pPr>
      <w:r>
        <w:rPr>
          <w:rFonts w:asciiTheme="minorHAnsi" w:hAnsiTheme="minorHAnsi" w:cstheme="minorHAnsi"/>
          <w:b/>
        </w:rPr>
        <w:t>1</w:t>
      </w:r>
      <w:r w:rsidR="00336846">
        <w:rPr>
          <w:rFonts w:asciiTheme="minorHAnsi" w:hAnsiTheme="minorHAnsi" w:cstheme="minorHAnsi"/>
          <w:b/>
        </w:rPr>
        <w:t>8</w:t>
      </w:r>
      <w:r w:rsidR="009F5C72" w:rsidRPr="008E0B2C">
        <w:rPr>
          <w:rFonts w:asciiTheme="minorHAnsi" w:hAnsiTheme="minorHAnsi" w:cstheme="minorHAnsi"/>
          <w:b/>
        </w:rPr>
        <w:t>.</w:t>
      </w:r>
      <w:r w:rsidR="009F5C72">
        <w:rPr>
          <w:rFonts w:asciiTheme="minorHAnsi" w:hAnsiTheme="minorHAnsi" w:cstheme="minorHAnsi"/>
        </w:rPr>
        <w:t xml:space="preserve"> </w:t>
      </w:r>
      <w:r w:rsidR="0004021C">
        <w:rPr>
          <w:rFonts w:asciiTheme="minorHAnsi" w:hAnsiTheme="minorHAnsi" w:cstheme="minorHAnsi"/>
        </w:rPr>
        <w:t xml:space="preserve"> </w:t>
      </w:r>
      <w:r w:rsidR="00CA1244" w:rsidRPr="00272A16">
        <w:rPr>
          <w:rFonts w:asciiTheme="minorHAnsi" w:hAnsiTheme="minorHAnsi" w:cstheme="minorHAnsi"/>
          <w:b/>
          <w:bCs/>
        </w:rPr>
        <w:t>Extras sau document care demonstrează că p</w:t>
      </w:r>
      <w:r w:rsidR="009F5C72" w:rsidRPr="00272A16">
        <w:rPr>
          <w:rFonts w:asciiTheme="minorHAnsi" w:hAnsiTheme="minorHAnsi" w:cstheme="minorHAnsi"/>
          <w:b/>
          <w:bCs/>
        </w:rPr>
        <w:t>roiectul vizează clădiri care sunt localizate într-o zona marginalizata</w:t>
      </w:r>
      <w:r w:rsidR="00CA1244">
        <w:rPr>
          <w:rFonts w:asciiTheme="minorHAnsi" w:hAnsiTheme="minorHAnsi" w:cstheme="minorHAnsi"/>
        </w:rPr>
        <w:t>, conform</w:t>
      </w:r>
      <w:r w:rsidR="009F5C72" w:rsidRPr="009F5C72">
        <w:rPr>
          <w:rFonts w:asciiTheme="minorHAnsi" w:hAnsiTheme="minorHAnsi" w:cstheme="minorHAnsi"/>
        </w:rPr>
        <w:t xml:space="preserve"> </w:t>
      </w:r>
      <w:r w:rsidR="00B01B80" w:rsidRPr="00B01B80">
        <w:rPr>
          <w:rFonts w:asciiTheme="minorHAnsi" w:hAnsiTheme="minorHAnsi" w:cstheme="minorHAnsi"/>
        </w:rPr>
        <w:t>Atlasul zonelor urbane marginalizate din România</w:t>
      </w:r>
      <w:r w:rsidR="00CA1244">
        <w:rPr>
          <w:rFonts w:asciiTheme="minorHAnsi" w:hAnsiTheme="minorHAnsi" w:cstheme="minorHAnsi"/>
        </w:rPr>
        <w:t xml:space="preserve">, sau conform </w:t>
      </w:r>
      <w:r w:rsidR="009F5C72" w:rsidRPr="009F5C72">
        <w:rPr>
          <w:rFonts w:asciiTheme="minorHAnsi" w:hAnsiTheme="minorHAnsi" w:cstheme="minorHAnsi"/>
        </w:rPr>
        <w:t>SIDU</w:t>
      </w:r>
      <w:r w:rsidR="00CA1244" w:rsidRPr="00CA1244">
        <w:t xml:space="preserve"> </w:t>
      </w:r>
      <w:r w:rsidR="00CA1244">
        <w:t xml:space="preserve">- </w:t>
      </w:r>
      <w:r w:rsidR="00CA1244" w:rsidRPr="00CA1244">
        <w:rPr>
          <w:rFonts w:asciiTheme="minorHAnsi" w:hAnsiTheme="minorHAnsi" w:cstheme="minorHAnsi"/>
        </w:rPr>
        <w:t>Strategi</w:t>
      </w:r>
      <w:r w:rsidR="00CA1244">
        <w:rPr>
          <w:rFonts w:asciiTheme="minorHAnsi" w:hAnsiTheme="minorHAnsi" w:cstheme="minorHAnsi"/>
        </w:rPr>
        <w:t>e</w:t>
      </w:r>
      <w:r w:rsidR="00CA1244" w:rsidRPr="00CA1244">
        <w:rPr>
          <w:rFonts w:asciiTheme="minorHAnsi" w:hAnsiTheme="minorHAnsi" w:cstheme="minorHAnsi"/>
        </w:rPr>
        <w:t xml:space="preserve"> Integrate de Dezvoltare Urbană de la nivelul unei Unități Administrativ Teritoriale Urbane/Subunități Administrativ teritoriale</w:t>
      </w:r>
      <w:r w:rsidR="00145FB2">
        <w:rPr>
          <w:rFonts w:asciiTheme="minorHAnsi" w:hAnsiTheme="minorHAnsi" w:cstheme="minorHAnsi"/>
        </w:rPr>
        <w:t xml:space="preserve"> </w:t>
      </w:r>
      <w:r w:rsidR="00145FB2" w:rsidRPr="00145FB2">
        <w:rPr>
          <w:rFonts w:asciiTheme="minorHAnsi" w:hAnsiTheme="minorHAnsi" w:cstheme="minorHAnsi"/>
        </w:rPr>
        <w:t>și/ sau strategii dezvoltare urbană integrată/ strategii de dezvoltare/ strategii tematice</w:t>
      </w:r>
      <w:r w:rsidR="00CA1244">
        <w:rPr>
          <w:rFonts w:asciiTheme="minorHAnsi" w:hAnsiTheme="minorHAnsi" w:cstheme="minorHAnsi"/>
        </w:rPr>
        <w:t xml:space="preserve">. </w:t>
      </w:r>
    </w:p>
    <w:p w14:paraId="0657B435" w14:textId="77777777" w:rsidR="00513EEE" w:rsidRPr="008E0B2C" w:rsidRDefault="00513EEE" w:rsidP="00306725">
      <w:pPr>
        <w:rPr>
          <w:rFonts w:asciiTheme="minorHAnsi" w:hAnsiTheme="minorHAnsi" w:cstheme="minorHAnsi"/>
          <w:sz w:val="14"/>
        </w:rPr>
      </w:pPr>
    </w:p>
    <w:p w14:paraId="26A7EA52" w14:textId="4A1EDF9D" w:rsidR="007B79B0" w:rsidRPr="007B79B0" w:rsidRDefault="00336846" w:rsidP="007B79B0">
      <w:pPr>
        <w:rPr>
          <w:rFonts w:asciiTheme="minorHAnsi" w:hAnsiTheme="minorHAnsi" w:cstheme="minorHAnsi"/>
          <w:b/>
          <w:bCs/>
        </w:rPr>
      </w:pPr>
      <w:r>
        <w:rPr>
          <w:rFonts w:asciiTheme="minorHAnsi" w:hAnsiTheme="minorHAnsi" w:cstheme="minorHAnsi"/>
          <w:b/>
          <w:bCs/>
        </w:rPr>
        <w:t>19</w:t>
      </w:r>
      <w:r w:rsidR="007B79B0" w:rsidRPr="007B79B0">
        <w:rPr>
          <w:rFonts w:asciiTheme="minorHAnsi" w:hAnsiTheme="minorHAnsi" w:cstheme="minorHAnsi"/>
          <w:b/>
          <w:bCs/>
        </w:rPr>
        <w:t xml:space="preserve">. Tabel Centralizator privind justificarea costurilor. </w:t>
      </w:r>
    </w:p>
    <w:p w14:paraId="12D507F6" w14:textId="25C5B6E3" w:rsidR="007B79B0" w:rsidRPr="007B79B0" w:rsidRDefault="007B79B0" w:rsidP="007B79B0">
      <w:pPr>
        <w:rPr>
          <w:rFonts w:asciiTheme="minorHAnsi" w:hAnsiTheme="minorHAnsi" w:cstheme="minorHAnsi"/>
        </w:rPr>
      </w:pPr>
      <w:r w:rsidRPr="007B79B0">
        <w:rPr>
          <w:rFonts w:asciiTheme="minorHAnsi" w:hAnsiTheme="minorHAnsi" w:cstheme="minorHAnsi"/>
        </w:rPr>
        <w:t xml:space="preserve">Se va completa un tabel centralizator privind justificarea costurilor cuprinse în bugetul proiectului, în vederea verificării rezonabilității costurilor, și se vor prezenta documente justificative care au stat la baza stabilirii costului aferent. Se vor depune </w:t>
      </w:r>
      <w:r w:rsidR="00BA733A">
        <w:rPr>
          <w:rFonts w:asciiTheme="minorHAnsi" w:hAnsiTheme="minorHAnsi" w:cstheme="minorHAnsi"/>
        </w:rPr>
        <w:t xml:space="preserve">minim </w:t>
      </w:r>
      <w:r w:rsidRPr="007B79B0">
        <w:rPr>
          <w:rFonts w:asciiTheme="minorHAnsi" w:hAnsiTheme="minorHAnsi" w:cstheme="minorHAnsi"/>
        </w:rPr>
        <w:t>3 oferte de preț sau trimiteri directe către surse verificabile de prețuri. Costurile sunt realiste (corect estimate), suficiente şi necesare pentru implementarea proiectului.</w:t>
      </w:r>
    </w:p>
    <w:p w14:paraId="7F35C747" w14:textId="635E586B" w:rsidR="007B79B0" w:rsidRDefault="007B79B0" w:rsidP="007B79B0">
      <w:pPr>
        <w:rPr>
          <w:rFonts w:asciiTheme="minorHAnsi" w:hAnsiTheme="minorHAnsi" w:cstheme="minorHAnsi"/>
        </w:rPr>
      </w:pPr>
      <w:r w:rsidRPr="007B79B0">
        <w:rPr>
          <w:rFonts w:asciiTheme="minorHAnsi" w:hAnsiTheme="minorHAnsi" w:cstheme="minorHAnsi"/>
        </w:rPr>
        <w:t>Pentru lucrări, se pot depune atât oferte de preț sau trimiteri directe, cât și listele de cantități.</w:t>
      </w:r>
    </w:p>
    <w:p w14:paraId="3572F250" w14:textId="77777777" w:rsidR="00513EEE" w:rsidRPr="008E0B2C" w:rsidRDefault="00513EEE" w:rsidP="007B79B0">
      <w:pPr>
        <w:rPr>
          <w:rFonts w:asciiTheme="minorHAnsi" w:hAnsiTheme="minorHAnsi" w:cstheme="minorHAnsi"/>
          <w:sz w:val="14"/>
        </w:rPr>
      </w:pPr>
    </w:p>
    <w:p w14:paraId="519CFFF0" w14:textId="3B6E5B15" w:rsidR="006D1F7B" w:rsidRPr="006D1F7B" w:rsidRDefault="006D1F7B" w:rsidP="008E0B2C">
      <w:pPr>
        <w:spacing w:before="0" w:after="0"/>
        <w:rPr>
          <w:rFonts w:asciiTheme="minorHAnsi" w:hAnsiTheme="minorHAnsi" w:cstheme="minorHAnsi"/>
        </w:rPr>
      </w:pPr>
      <w:r w:rsidRPr="006D1F7B">
        <w:rPr>
          <w:rFonts w:asciiTheme="minorHAnsi" w:hAnsiTheme="minorHAnsi" w:cstheme="minorHAnsi"/>
          <w:b/>
          <w:bCs/>
        </w:rPr>
        <w:lastRenderedPageBreak/>
        <w:t>2</w:t>
      </w:r>
      <w:r w:rsidR="00336846">
        <w:rPr>
          <w:rFonts w:asciiTheme="minorHAnsi" w:hAnsiTheme="minorHAnsi" w:cstheme="minorHAnsi"/>
          <w:b/>
          <w:bCs/>
        </w:rPr>
        <w:t>0</w:t>
      </w:r>
      <w:r w:rsidRPr="006D1F7B">
        <w:rPr>
          <w:rFonts w:asciiTheme="minorHAnsi" w:hAnsiTheme="minorHAnsi" w:cstheme="minorHAnsi"/>
        </w:rPr>
        <w:t>. În situația în care proiectul vizează doar activități de extindere fără să prevadă lucrări la construcția existentă</w:t>
      </w:r>
      <w:r w:rsidR="00944499">
        <w:rPr>
          <w:rFonts w:asciiTheme="minorHAnsi" w:hAnsiTheme="minorHAnsi" w:cstheme="minorHAnsi"/>
        </w:rPr>
        <w:t>, pentru aceasta</w:t>
      </w:r>
      <w:r w:rsidRPr="006D1F7B">
        <w:rPr>
          <w:rFonts w:asciiTheme="minorHAnsi" w:hAnsiTheme="minorHAnsi" w:cstheme="minorHAnsi"/>
        </w:rPr>
        <w:t>se vor depune urmatoarele documente:</w:t>
      </w:r>
    </w:p>
    <w:p w14:paraId="0F1375E7" w14:textId="399E38D9" w:rsidR="006D1F7B" w:rsidRPr="008E0B2C" w:rsidRDefault="006D1F7B" w:rsidP="008A28ED">
      <w:pPr>
        <w:pStyle w:val="ListParagraph"/>
        <w:numPr>
          <w:ilvl w:val="0"/>
          <w:numId w:val="26"/>
        </w:numPr>
        <w:spacing w:after="0"/>
        <w:rPr>
          <w:rFonts w:asciiTheme="minorHAnsi" w:hAnsiTheme="minorHAnsi" w:cstheme="minorHAnsi"/>
          <w:b/>
          <w:bCs/>
        </w:rPr>
      </w:pPr>
      <w:r w:rsidRPr="008E0B2C">
        <w:rPr>
          <w:rFonts w:asciiTheme="minorHAnsi" w:hAnsiTheme="minorHAnsi" w:cstheme="minorHAnsi"/>
          <w:b/>
          <w:bCs/>
        </w:rPr>
        <w:t>procese verbale de recepție finală nu mai vechi de 5 ani;</w:t>
      </w:r>
    </w:p>
    <w:p w14:paraId="789EDEFB" w14:textId="05F7B8C6" w:rsidR="006D1F7B" w:rsidRDefault="006D1F7B" w:rsidP="008A28ED">
      <w:pPr>
        <w:pStyle w:val="ListParagraph"/>
        <w:numPr>
          <w:ilvl w:val="0"/>
          <w:numId w:val="26"/>
        </w:numPr>
        <w:spacing w:after="0"/>
        <w:rPr>
          <w:rFonts w:asciiTheme="minorHAnsi" w:hAnsiTheme="minorHAnsi" w:cstheme="minorHAnsi"/>
        </w:rPr>
      </w:pPr>
      <w:r w:rsidRPr="008E0B2C">
        <w:rPr>
          <w:rFonts w:asciiTheme="minorHAnsi" w:hAnsiTheme="minorHAnsi" w:cstheme="minorHAnsi"/>
          <w:b/>
          <w:bCs/>
        </w:rPr>
        <w:t>și/sau procese verbale de receptie echipamente, dotari nu mai vechi de 5 ani</w:t>
      </w:r>
      <w:r w:rsidRPr="008E0B2C">
        <w:rPr>
          <w:rFonts w:asciiTheme="minorHAnsi" w:hAnsiTheme="minorHAnsi" w:cstheme="minorHAnsi"/>
        </w:rPr>
        <w:t xml:space="preserve">. </w:t>
      </w:r>
    </w:p>
    <w:p w14:paraId="04E8EF56" w14:textId="77777777" w:rsidR="00513EEE" w:rsidRPr="008E0B2C" w:rsidRDefault="00513EEE" w:rsidP="008E0B2C">
      <w:pPr>
        <w:pStyle w:val="ListParagraph"/>
        <w:spacing w:after="0"/>
        <w:ind w:left="1080"/>
        <w:rPr>
          <w:rFonts w:asciiTheme="minorHAnsi" w:hAnsiTheme="minorHAnsi" w:cstheme="minorHAnsi"/>
        </w:rPr>
      </w:pPr>
    </w:p>
    <w:p w14:paraId="01DD28A4" w14:textId="56BCAD5A" w:rsidR="006D1F7B" w:rsidRDefault="006D1F7B" w:rsidP="006D1F7B">
      <w:pPr>
        <w:rPr>
          <w:rFonts w:asciiTheme="minorHAnsi" w:hAnsiTheme="minorHAnsi" w:cstheme="minorHAnsi"/>
        </w:rPr>
      </w:pPr>
      <w:r w:rsidRPr="006D1F7B">
        <w:rPr>
          <w:rFonts w:asciiTheme="minorHAnsi" w:hAnsiTheme="minorHAnsi" w:cstheme="minorHAnsi"/>
          <w:b/>
          <w:bCs/>
        </w:rPr>
        <w:t>2</w:t>
      </w:r>
      <w:r w:rsidR="00336846">
        <w:rPr>
          <w:rFonts w:asciiTheme="minorHAnsi" w:hAnsiTheme="minorHAnsi" w:cstheme="minorHAnsi"/>
          <w:b/>
          <w:bCs/>
        </w:rPr>
        <w:t>1</w:t>
      </w:r>
      <w:r w:rsidRPr="006D1F7B">
        <w:rPr>
          <w:rFonts w:asciiTheme="minorHAnsi" w:hAnsiTheme="minorHAnsi" w:cstheme="minorHAnsi"/>
        </w:rPr>
        <w:t xml:space="preserve">. </w:t>
      </w:r>
      <w:r w:rsidRPr="006D1F7B">
        <w:rPr>
          <w:rFonts w:asciiTheme="minorHAnsi" w:hAnsiTheme="minorHAnsi" w:cstheme="minorHAnsi"/>
          <w:b/>
          <w:bCs/>
        </w:rPr>
        <w:t>Alte documente care vor fi depuse asumate de catre solicitant în vederea justificării cheltuielilor care nu sunt detaliate/justificate prin Devizul general al investi</w:t>
      </w:r>
      <w:r w:rsidR="00513EEE">
        <w:rPr>
          <w:rFonts w:asciiTheme="minorHAnsi" w:hAnsiTheme="minorHAnsi" w:cstheme="minorHAnsi"/>
          <w:b/>
          <w:bCs/>
        </w:rPr>
        <w:t>ț</w:t>
      </w:r>
      <w:r w:rsidRPr="006D1F7B">
        <w:rPr>
          <w:rFonts w:asciiTheme="minorHAnsi" w:hAnsiTheme="minorHAnsi" w:cstheme="minorHAnsi"/>
          <w:b/>
          <w:bCs/>
        </w:rPr>
        <w:t>iei</w:t>
      </w:r>
      <w:r w:rsidRPr="006D1F7B">
        <w:rPr>
          <w:rFonts w:asciiTheme="minorHAnsi" w:hAnsiTheme="minorHAnsi" w:cstheme="minorHAnsi"/>
        </w:rPr>
        <w:t>.</w:t>
      </w:r>
    </w:p>
    <w:p w14:paraId="62C11884" w14:textId="77777777" w:rsidR="00513EEE" w:rsidRPr="008E0B2C" w:rsidRDefault="00513EEE" w:rsidP="006D1F7B">
      <w:pPr>
        <w:rPr>
          <w:rFonts w:asciiTheme="minorHAnsi" w:hAnsiTheme="minorHAnsi" w:cstheme="minorHAnsi"/>
          <w:sz w:val="14"/>
        </w:rPr>
      </w:pPr>
    </w:p>
    <w:p w14:paraId="721829BC" w14:textId="576FD421" w:rsidR="007B679F" w:rsidRDefault="006D1F7B" w:rsidP="006D1F7B">
      <w:pPr>
        <w:rPr>
          <w:rFonts w:asciiTheme="minorHAnsi" w:hAnsiTheme="minorHAnsi" w:cstheme="minorHAnsi"/>
        </w:rPr>
      </w:pPr>
      <w:r w:rsidRPr="006D1F7B">
        <w:rPr>
          <w:rFonts w:asciiTheme="minorHAnsi" w:hAnsiTheme="minorHAnsi" w:cstheme="minorHAnsi"/>
          <w:b/>
          <w:bCs/>
        </w:rPr>
        <w:t>2</w:t>
      </w:r>
      <w:r w:rsidR="00336846">
        <w:rPr>
          <w:rFonts w:asciiTheme="minorHAnsi" w:hAnsiTheme="minorHAnsi" w:cstheme="minorHAnsi"/>
          <w:b/>
          <w:bCs/>
        </w:rPr>
        <w:t>2</w:t>
      </w:r>
      <w:r w:rsidRPr="006D1F7B">
        <w:rPr>
          <w:rFonts w:asciiTheme="minorHAnsi" w:hAnsiTheme="minorHAnsi" w:cstheme="minorHAnsi"/>
        </w:rPr>
        <w:t xml:space="preserve">. </w:t>
      </w:r>
      <w:r w:rsidRPr="006D1F7B">
        <w:rPr>
          <w:rFonts w:asciiTheme="minorHAnsi" w:hAnsiTheme="minorHAnsi" w:cstheme="minorHAnsi"/>
          <w:b/>
          <w:bCs/>
        </w:rPr>
        <w:t>Orice alte documente care se consideră a fi necesare</w:t>
      </w:r>
      <w:r w:rsidRPr="006D1F7B">
        <w:rPr>
          <w:rFonts w:asciiTheme="minorHAnsi" w:hAnsiTheme="minorHAnsi" w:cstheme="minorHAnsi"/>
        </w:rPr>
        <w:t xml:space="preserve"> pentru demonstrarea anumitor situații ale proiectului, solicitantului sau criteriilor de eligibilitate.</w:t>
      </w:r>
    </w:p>
    <w:p w14:paraId="61AE39AB" w14:textId="77777777" w:rsidR="00A666D1" w:rsidRPr="00B84018" w:rsidRDefault="00A666D1" w:rsidP="005B5679">
      <w:pPr>
        <w:pStyle w:val="Heading1"/>
      </w:pPr>
      <w:bookmarkStart w:id="92" w:name="_Toc134363064"/>
      <w:bookmarkStart w:id="93" w:name="_Toc158190282"/>
      <w:r w:rsidRPr="00B84018">
        <w:t>7.5.</w:t>
      </w:r>
      <w:r w:rsidRPr="00B84018">
        <w:tab/>
        <w:t>Aspecte administrative privind depunerea cererii de finanțare</w:t>
      </w:r>
      <w:bookmarkEnd w:id="92"/>
      <w:bookmarkEnd w:id="93"/>
      <w:r w:rsidRPr="00B84018">
        <w:t xml:space="preserve"> </w:t>
      </w:r>
      <w:r w:rsidRPr="00B84018">
        <w:tab/>
      </w:r>
    </w:p>
    <w:p w14:paraId="73E73C12" w14:textId="24CCE20F" w:rsidR="00A666D1" w:rsidRPr="00E07B68" w:rsidRDefault="00A666D1" w:rsidP="00A666D1">
      <w:pPr>
        <w:rPr>
          <w:rFonts w:asciiTheme="minorHAnsi" w:hAnsiTheme="minorHAnsi"/>
          <w:color w:val="FF0000"/>
        </w:rPr>
      </w:pPr>
      <w:r w:rsidRPr="00B84018">
        <w:rPr>
          <w:rFonts w:asciiTheme="minorHAnsi" w:hAnsiTheme="minorHAnsi"/>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08F86E69" w14:textId="77777777" w:rsidR="00A666D1" w:rsidRPr="00F01F4D" w:rsidRDefault="00A666D1" w:rsidP="00A666D1">
      <w:pPr>
        <w:rPr>
          <w:rFonts w:asciiTheme="minorHAnsi" w:hAnsiTheme="minorHAnsi"/>
        </w:rPr>
      </w:pPr>
      <w:r w:rsidRPr="00F01F4D">
        <w:rPr>
          <w:rFonts w:asciiTheme="minorHAnsi" w:hAnsiTheme="minorHAnsi"/>
        </w:rPr>
        <w:t>Odată cu confirmarea depunerii proiectului prin MY SMIS, AM PR BI va transmite o notificare catre solicitant prin care acesta este informat cu privire la încadrarea proiectului în alocarea financiara aferenta apelului, inlusiv procentele încadrării.</w:t>
      </w:r>
    </w:p>
    <w:p w14:paraId="3DB06CF7" w14:textId="5870C47A" w:rsidR="00A666D1" w:rsidRPr="00B84018" w:rsidRDefault="00A666D1" w:rsidP="00A666D1">
      <w:pPr>
        <w:rPr>
          <w:rFonts w:asciiTheme="minorHAnsi" w:hAnsiTheme="minorHAnsi"/>
        </w:rPr>
      </w:pPr>
      <w:r w:rsidRPr="00B84018">
        <w:rPr>
          <w:rFonts w:asciiTheme="minorHAnsi" w:hAnsiTheme="minorHAnsi"/>
        </w:rPr>
        <w:t>Prin prezentul ghid se lansează apeluri de proiecte pentru care se aplică mecanismul competitiv, cu termen limită de depunere a cererilor de finantare, în cadrul cărora AM PR</w:t>
      </w:r>
      <w:r w:rsidR="00A218BA">
        <w:rPr>
          <w:rFonts w:asciiTheme="minorHAnsi" w:hAnsiTheme="minorHAnsi"/>
        </w:rPr>
        <w:t xml:space="preserve"> </w:t>
      </w:r>
      <w:r w:rsidRPr="00B84018">
        <w:rPr>
          <w:rFonts w:asciiTheme="minorHAnsi" w:hAnsiTheme="minorHAnsi"/>
        </w:rPr>
        <w:t>BI va evalua proiectele pe baza unei grile de punctaj cu un prag minim de calitate de 50 puncte din 100</w:t>
      </w:r>
      <w:r w:rsidR="004A464A">
        <w:rPr>
          <w:rFonts w:asciiTheme="minorHAnsi" w:hAnsiTheme="minorHAnsi"/>
        </w:rPr>
        <w:t xml:space="preserve"> de puncte</w:t>
      </w:r>
      <w:r w:rsidRPr="00B84018">
        <w:rPr>
          <w:rFonts w:asciiTheme="minorHAnsi" w:hAnsiTheme="minorHAnsi"/>
        </w:rPr>
        <w:t xml:space="preserve">. </w:t>
      </w:r>
    </w:p>
    <w:p w14:paraId="345109C3" w14:textId="77777777" w:rsidR="00A666D1" w:rsidRPr="00B84018" w:rsidRDefault="00A666D1" w:rsidP="00A666D1">
      <w:pPr>
        <w:rPr>
          <w:rFonts w:asciiTheme="minorHAnsi" w:hAnsiTheme="minorHAnsi"/>
        </w:rPr>
      </w:pPr>
      <w:r w:rsidRPr="00B84018">
        <w:rPr>
          <w:rFonts w:asciiTheme="minorHAnsi" w:hAnsiTheme="minorHAnsi"/>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23F04300" w14:textId="77777777" w:rsidR="00A666D1" w:rsidRPr="00B84018" w:rsidRDefault="00A666D1" w:rsidP="00A666D1">
      <w:pPr>
        <w:rPr>
          <w:rFonts w:asciiTheme="minorHAnsi" w:hAnsiTheme="minorHAnsi"/>
        </w:rPr>
      </w:pPr>
      <w:r w:rsidRPr="00B84018">
        <w:rPr>
          <w:rFonts w:asciiTheme="minorHAnsi" w:hAnsiTheme="minorHAnsi"/>
        </w:rPr>
        <w:t>Un potenţial beneficiar poate depune mai multe cereri de finanţare.</w:t>
      </w:r>
    </w:p>
    <w:p w14:paraId="53472393" w14:textId="77777777" w:rsidR="00A666D1" w:rsidRPr="00B84018" w:rsidRDefault="00A666D1" w:rsidP="00A666D1">
      <w:pPr>
        <w:rPr>
          <w:rFonts w:asciiTheme="minorHAnsi" w:hAnsiTheme="minorHAnsi"/>
        </w:rPr>
      </w:pPr>
      <w:r w:rsidRPr="00B84018">
        <w:rPr>
          <w:rFonts w:asciiTheme="minorHAnsi" w:hAnsiTheme="minorHAnsi"/>
        </w:rPr>
        <w:t>Pentru informarea corectă a potențialilor solicitanți, AM PR BI v</w:t>
      </w:r>
      <w:r>
        <w:rPr>
          <w:rFonts w:asciiTheme="minorHAnsi" w:hAnsiTheme="minorHAnsi"/>
        </w:rPr>
        <w:t>a</w:t>
      </w:r>
      <w:r w:rsidRPr="00B84018">
        <w:rPr>
          <w:rFonts w:asciiTheme="minorHAnsi" w:hAnsiTheme="minorHAnsi"/>
        </w:rPr>
        <w:t xml:space="preserve"> publica lunar situația proiectelor depuse și gradul de acoperire a alocării financiare disponibile.</w:t>
      </w:r>
    </w:p>
    <w:p w14:paraId="6B2CB0AA" w14:textId="77777777" w:rsidR="00A666D1" w:rsidRPr="00C41F27" w:rsidRDefault="00A666D1" w:rsidP="00A666D1">
      <w:pPr>
        <w:rPr>
          <w:rFonts w:asciiTheme="minorHAnsi" w:hAnsiTheme="minorHAnsi"/>
        </w:rPr>
      </w:pPr>
      <w:r w:rsidRPr="00B84018">
        <w:rPr>
          <w:rFonts w:asciiTheme="minorHAnsi" w:hAnsiTheme="minorHAnsi"/>
        </w:rPr>
        <w:t>Inducerea în eroare a instituţiilor care gestionează fonduri europene, inclusiv furnizarea de informaţii eronate şi/sau contradictorii în mod intenţionat, se pedepsesc conform legii.</w:t>
      </w:r>
    </w:p>
    <w:p w14:paraId="1498A124" w14:textId="3BB81792" w:rsidR="007B679F" w:rsidRDefault="007B679F" w:rsidP="00306725">
      <w:pPr>
        <w:rPr>
          <w:rFonts w:asciiTheme="minorHAnsi" w:hAnsiTheme="minorHAnsi" w:cstheme="minorHAnsi"/>
        </w:rPr>
      </w:pPr>
    </w:p>
    <w:p w14:paraId="0A8A016D" w14:textId="77777777" w:rsidR="00A666D1" w:rsidRPr="00C41F27" w:rsidRDefault="00A666D1" w:rsidP="005B5679">
      <w:pPr>
        <w:pStyle w:val="Heading1"/>
      </w:pPr>
      <w:bookmarkStart w:id="94" w:name="_Toc134363065"/>
      <w:bookmarkStart w:id="95" w:name="_Toc158190283"/>
      <w:r w:rsidRPr="00C41F27">
        <w:t>7.</w:t>
      </w:r>
      <w:r>
        <w:t>6</w:t>
      </w:r>
      <w:r w:rsidRPr="00C41F27">
        <w:t>.</w:t>
      </w:r>
      <w:r w:rsidRPr="00C41F27">
        <w:tab/>
        <w:t>Anexele și documente obligatorii la momentul contractării</w:t>
      </w:r>
      <w:bookmarkEnd w:id="94"/>
      <w:bookmarkEnd w:id="95"/>
      <w:r w:rsidRPr="00C41F27">
        <w:t xml:space="preserve"> </w:t>
      </w:r>
    </w:p>
    <w:p w14:paraId="1AC278F4" w14:textId="4E1E39C4" w:rsidR="00E137E9" w:rsidRPr="00306725" w:rsidRDefault="00E137E9" w:rsidP="008A28ED">
      <w:pPr>
        <w:pStyle w:val="ListParagraph"/>
        <w:numPr>
          <w:ilvl w:val="0"/>
          <w:numId w:val="49"/>
        </w:numPr>
      </w:pPr>
      <w:bookmarkStart w:id="96" w:name="_Toc136251711"/>
      <w:r w:rsidRPr="008E0B2C">
        <w:rPr>
          <w:b/>
        </w:rPr>
        <w:t>Certificatele de atestare fiscală</w:t>
      </w:r>
      <w:r w:rsidRPr="00306725">
        <w:t xml:space="preserve">, referitore la obligațiile de plată </w:t>
      </w:r>
      <w:r w:rsidRPr="00A666D1">
        <w:t xml:space="preserve">la bugetul local </w:t>
      </w:r>
      <w:r w:rsidRPr="00306725">
        <w:t xml:space="preserve">și </w:t>
      </w:r>
      <w:r w:rsidRPr="00A666D1">
        <w:t>bugetul de stat.</w:t>
      </w:r>
      <w:r w:rsidRPr="00306725">
        <w:t xml:space="preserve"> Certificatele trebuie să fie în termen de valabilitate.</w:t>
      </w:r>
      <w:bookmarkEnd w:id="96"/>
    </w:p>
    <w:p w14:paraId="31A6EA6E" w14:textId="34373937" w:rsidR="00E137E9" w:rsidRDefault="00E137E9" w:rsidP="008A28ED">
      <w:pPr>
        <w:pStyle w:val="ListParagraph"/>
        <w:numPr>
          <w:ilvl w:val="0"/>
          <w:numId w:val="49"/>
        </w:numPr>
      </w:pPr>
      <w:bookmarkStart w:id="97" w:name="_Toc136251712"/>
      <w:r w:rsidRPr="008E0B2C">
        <w:rPr>
          <w:b/>
        </w:rPr>
        <w:t>Certificatul de cazier fiscal al solicitantului</w:t>
      </w:r>
      <w:r w:rsidRPr="00306725">
        <w:t>, în termen de valabilitate.</w:t>
      </w:r>
      <w:bookmarkEnd w:id="97"/>
    </w:p>
    <w:p w14:paraId="7ECE79E0" w14:textId="59B85081" w:rsidR="004A464A" w:rsidRPr="004A464A" w:rsidRDefault="004A464A" w:rsidP="008A28ED">
      <w:pPr>
        <w:pStyle w:val="ListParagraph"/>
        <w:numPr>
          <w:ilvl w:val="0"/>
          <w:numId w:val="49"/>
        </w:numPr>
      </w:pPr>
      <w:r w:rsidRPr="008E0B2C">
        <w:rPr>
          <w:b/>
        </w:rPr>
        <w:lastRenderedPageBreak/>
        <w:t>Certificatul de cazier judiciar al reprezentantului legal al solicitantului</w:t>
      </w:r>
      <w:r>
        <w:t xml:space="preserve">, </w:t>
      </w:r>
      <w:r w:rsidRPr="004A464A">
        <w:t>în termen de valabilitate.</w:t>
      </w:r>
    </w:p>
    <w:p w14:paraId="0A8C4EA9" w14:textId="17E6EA50" w:rsidR="00A666D1" w:rsidRDefault="00A666D1" w:rsidP="00A666D1">
      <w:r>
        <w:t>Documentele mai sus menționate, de la punctele 1</w:t>
      </w:r>
      <w:r w:rsidR="004A464A">
        <w:t>, 2</w:t>
      </w:r>
      <w:r>
        <w:t xml:space="preserve"> și </w:t>
      </w:r>
      <w:r w:rsidR="004A464A">
        <w:t>3</w:t>
      </w:r>
      <w:r>
        <w:t>, se vor solicita în vederea verificării achitării obligațiilor de plată scadente la bugetul de stat, respectiv local, precum și inexistența faptelor înscrise în cazierul fiscal al solicitantului de finanțare.</w:t>
      </w:r>
      <w:r w:rsidR="006D1F7B">
        <w:t>, în cazul parteneriatului, toții membrii parteneriatul vor depune aceste documente.</w:t>
      </w:r>
    </w:p>
    <w:p w14:paraId="06512335" w14:textId="77777777" w:rsidR="005B3FB1" w:rsidRDefault="00A666D1" w:rsidP="00A666D1">
      <w:r w:rsidRPr="00A666D1">
        <w:rPr>
          <w:b/>
          <w:bCs/>
        </w:rPr>
        <w:t>NOTĂ</w:t>
      </w:r>
      <w:r>
        <w:t xml:space="preserve">: </w:t>
      </w:r>
    </w:p>
    <w:p w14:paraId="6B4BE8B9" w14:textId="5794E936" w:rsidR="00A666D1" w:rsidRPr="008E0B2C" w:rsidRDefault="00A666D1" w:rsidP="00A666D1">
      <w:pPr>
        <w:rPr>
          <w:i/>
        </w:rPr>
      </w:pPr>
      <w:r w:rsidRPr="008E0B2C">
        <w:rPr>
          <w:i/>
        </w:rPr>
        <w:t>În situația în care 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Europene sau de către AM PR BI, documentele de la punctul 1</w:t>
      </w:r>
      <w:r w:rsidR="004A464A" w:rsidRPr="008E0B2C">
        <w:rPr>
          <w:i/>
        </w:rPr>
        <w:t>, 2</w:t>
      </w:r>
      <w:r w:rsidRPr="008E0B2C">
        <w:rPr>
          <w:i/>
        </w:rPr>
        <w:t xml:space="preserve"> și </w:t>
      </w:r>
      <w:r w:rsidR="004A464A" w:rsidRPr="008E0B2C">
        <w:rPr>
          <w:i/>
        </w:rPr>
        <w:t>3</w:t>
      </w:r>
      <w:r w:rsidRPr="008E0B2C">
        <w:rPr>
          <w:i/>
        </w:rPr>
        <w:t xml:space="preserve"> vor fi solicitate în vederea transmiterii solicitantului.</w:t>
      </w:r>
    </w:p>
    <w:p w14:paraId="44E9B16A" w14:textId="6FBE6254" w:rsidR="007B679F" w:rsidRPr="008E0B2C" w:rsidRDefault="007B679F" w:rsidP="008A28ED">
      <w:pPr>
        <w:pStyle w:val="ListParagraph"/>
        <w:numPr>
          <w:ilvl w:val="0"/>
          <w:numId w:val="49"/>
        </w:numPr>
        <w:spacing w:after="0"/>
        <w:rPr>
          <w:rFonts w:asciiTheme="minorHAnsi" w:hAnsiTheme="minorHAnsi" w:cstheme="minorHAnsi"/>
          <w:b/>
          <w:bCs/>
        </w:rPr>
      </w:pPr>
      <w:r w:rsidRPr="008E0B2C">
        <w:rPr>
          <w:rFonts w:asciiTheme="minorHAnsi" w:hAnsiTheme="minorHAnsi" w:cstheme="minorHAnsi"/>
          <w:b/>
          <w:bCs/>
        </w:rPr>
        <w:t>Documente privind proprietatea</w:t>
      </w:r>
    </w:p>
    <w:p w14:paraId="5448079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Solicitantul trebuie să anexeze documentele care atesta dreptul de proprietate sau administrare asupra infrastructurii (teren și/sau clădire) pe care se propune a se realiza investiția. Respectivele documente trebuie să fie atotcuprinzătoare pentru datele menționate în cadrul documentației tehnico-economice cu privire la localizarea/poziționarea investiției.</w:t>
      </w:r>
    </w:p>
    <w:p w14:paraId="6A594FFA" w14:textId="77777777" w:rsidR="007B679F" w:rsidRPr="007B679F" w:rsidRDefault="007B679F" w:rsidP="007B679F">
      <w:pPr>
        <w:spacing w:after="0"/>
        <w:rPr>
          <w:rFonts w:asciiTheme="minorHAnsi" w:hAnsiTheme="minorHAnsi" w:cstheme="minorHAnsi"/>
        </w:rPr>
      </w:pPr>
    </w:p>
    <w:p w14:paraId="7F5E1544" w14:textId="06C3AD9D" w:rsidR="007B679F" w:rsidRPr="007B679F" w:rsidRDefault="007B679F" w:rsidP="008A28ED">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 xml:space="preserve">Pentru proprietate </w:t>
      </w:r>
    </w:p>
    <w:p w14:paraId="5762BDAC" w14:textId="77777777" w:rsidR="007B679F" w:rsidRPr="007B679F" w:rsidRDefault="007B679F" w:rsidP="008A28ED">
      <w:pPr>
        <w:numPr>
          <w:ilvl w:val="0"/>
          <w:numId w:val="22"/>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 xml:space="preserve">Extras de carte funciară din care să rezulte intabularea, emis cu maxim 30 de zile la primirea notificării privind demararea etapei contractuale, inclusiv încheierea în cazul în care s-au realizat modificări de la data depunerii cererii de finanțare. </w:t>
      </w:r>
    </w:p>
    <w:p w14:paraId="021365F3" w14:textId="77777777" w:rsidR="007B679F" w:rsidRPr="007B679F" w:rsidRDefault="007B679F" w:rsidP="008A28ED">
      <w:pPr>
        <w:numPr>
          <w:ilvl w:val="0"/>
          <w:numId w:val="22"/>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3D3AD56C" w14:textId="4E45A3B5" w:rsidR="007B679F" w:rsidRPr="007B679F" w:rsidRDefault="006D1F7B" w:rsidP="008A28ED">
      <w:pPr>
        <w:numPr>
          <w:ilvl w:val="0"/>
          <w:numId w:val="22"/>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Se acceptă înscrierile provizorii în cartea funciară, cu condiția clarificării în etapa de contractare a motivelor de inscriere provizorii și încheierii contractului de finanțare cu clauză rezolutorie de a cărei îndeplinire, în termenul prevăzut în contractul finanțare și care poate fi de maximum 1 an de la semnarea contractului de finanțare, depinde finanțarea proiectului, în conformitate cu prevederile art.6 alin 11 din OUG 23/2023.</w:t>
      </w:r>
    </w:p>
    <w:p w14:paraId="151A6848" w14:textId="77777777" w:rsidR="007B679F" w:rsidRPr="007B679F" w:rsidRDefault="007B679F" w:rsidP="007B679F">
      <w:pPr>
        <w:spacing w:after="0"/>
        <w:rPr>
          <w:rFonts w:asciiTheme="minorHAnsi" w:hAnsiTheme="minorHAnsi" w:cstheme="minorHAnsi"/>
          <w:b/>
          <w:bCs/>
        </w:rPr>
      </w:pPr>
    </w:p>
    <w:p w14:paraId="311F46AF" w14:textId="1BE81037" w:rsidR="007B679F" w:rsidRPr="007B679F" w:rsidRDefault="007B679F" w:rsidP="008A28ED">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 xml:space="preserve">Pentru administrarea aferentă proprietăţii </w:t>
      </w:r>
    </w:p>
    <w:p w14:paraId="4A37DBAB" w14:textId="77777777" w:rsidR="006D1F7B" w:rsidRDefault="007B679F" w:rsidP="008A28ED">
      <w:pPr>
        <w:numPr>
          <w:ilvl w:val="0"/>
          <w:numId w:val="23"/>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Extras de carte funciară din care să reiasă dreptul de administrare aferent proprietăţii publice,</w:t>
      </w:r>
      <w:r w:rsidRPr="006D1F7B">
        <w:rPr>
          <w:szCs w:val="20"/>
          <w:lang w:eastAsia="ro-RO"/>
        </w:rPr>
        <w:t xml:space="preserve"> </w:t>
      </w:r>
      <w:r w:rsidRPr="006D1F7B">
        <w:rPr>
          <w:rFonts w:asciiTheme="minorHAnsi" w:hAnsiTheme="minorHAnsi" w:cstheme="minorHAnsi"/>
          <w:szCs w:val="20"/>
          <w:lang w:eastAsia="ro-RO"/>
        </w:rPr>
        <w:t xml:space="preserve">emis cu maxim 30 de zile la primirea notificării privind demararea etapei contractuale, inclusiv încheierea în cazul în care s-au realizat modificări de la data depunerii cererii de finanțare. </w:t>
      </w:r>
    </w:p>
    <w:p w14:paraId="23829D8A" w14:textId="6C10591F" w:rsidR="007B679F" w:rsidRPr="006D1F7B" w:rsidRDefault="007B679F" w:rsidP="008A28ED">
      <w:pPr>
        <w:numPr>
          <w:ilvl w:val="0"/>
          <w:numId w:val="23"/>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Documentul prin care se conferă dreptul de administrare pe o perioadă estimată acoperitoare până la împlinirea a cel puțin cinci ani de la efectuarea plății finale după finalizarea proiectului pentru care se solicită finanțare.</w:t>
      </w:r>
    </w:p>
    <w:p w14:paraId="64E28A9A" w14:textId="77777777" w:rsidR="007B679F" w:rsidRPr="007B679F" w:rsidRDefault="007B679F" w:rsidP="008A28ED">
      <w:pPr>
        <w:numPr>
          <w:ilvl w:val="0"/>
          <w:numId w:val="23"/>
        </w:numPr>
        <w:spacing w:before="0" w:after="24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61EC1D1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 xml:space="preserve">În cazul dreptului de administrare, se face referire la dreptul de administrare, ca drept real, aferent proprietăţii publice, prevăzut de art. 866 din Legea nr. 287/2009 privind Codul Civil, republicată, </w:t>
      </w:r>
      <w:r w:rsidRPr="007B679F">
        <w:rPr>
          <w:rFonts w:asciiTheme="minorHAnsi" w:hAnsiTheme="minorHAnsi" w:cstheme="minorHAnsi"/>
        </w:rPr>
        <w:lastRenderedPageBreak/>
        <w:t>cu modificările și completările ulterioare. În extrasul de carte funciară trebuie înscris dreptul de administrare cel tarziu la momentul semnarii contractului de finantare.</w:t>
      </w:r>
    </w:p>
    <w:p w14:paraId="3A260CAC"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5DDCD07A" w14:textId="77777777" w:rsidR="007B679F" w:rsidRPr="007B679F" w:rsidRDefault="007B679F" w:rsidP="007B679F">
      <w:pPr>
        <w:autoSpaceDE w:val="0"/>
        <w:autoSpaceDN w:val="0"/>
        <w:adjustRightInd w:val="0"/>
        <w:spacing w:before="0" w:after="0"/>
        <w:rPr>
          <w:rFonts w:asciiTheme="minorHAnsi" w:eastAsia="Calibri" w:hAnsiTheme="minorHAnsi" w:cstheme="minorHAnsi"/>
          <w:b/>
          <w:bCs/>
          <w:lang w:val="en-US"/>
        </w:rPr>
      </w:pPr>
    </w:p>
    <w:p w14:paraId="7B36B36E"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b/>
          <w:bCs/>
          <w:i/>
          <w:iCs/>
          <w:lang w:val="en-US"/>
        </w:rPr>
        <w:t>Important</w:t>
      </w:r>
      <w:r w:rsidRPr="007B679F">
        <w:rPr>
          <w:rFonts w:asciiTheme="minorHAnsi" w:eastAsia="Calibri" w:hAnsiTheme="minorHAnsi" w:cstheme="minorHAnsi"/>
          <w:i/>
          <w:iCs/>
          <w:lang w:val="en-US"/>
        </w:rPr>
        <w:t xml:space="preserve">! </w:t>
      </w:r>
    </w:p>
    <w:p w14:paraId="7C8E7E5D"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0192BC49"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pe </w:t>
      </w:r>
      <w:proofErr w:type="spellStart"/>
      <w:r w:rsidRPr="007B679F">
        <w:rPr>
          <w:rFonts w:asciiTheme="minorHAnsi" w:eastAsia="Calibri" w:hAnsiTheme="minorHAnsi" w:cstheme="minorHAnsi"/>
          <w:i/>
          <w:iCs/>
          <w:lang w:val="en-US"/>
        </w:rPr>
        <w:t>parcursul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procesului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selecţie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perioada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implementare</w:t>
      </w:r>
      <w:proofErr w:type="spellEnd"/>
      <w:r w:rsidRPr="007B679F">
        <w:rPr>
          <w:rFonts w:asciiTheme="minorHAnsi" w:eastAsia="Calibri" w:hAnsiTheme="minorHAnsi" w:cstheme="minorHAnsi"/>
          <w:i/>
          <w:iCs/>
          <w:lang w:val="en-US"/>
        </w:rPr>
        <w:t xml:space="preserve">, sunt </w:t>
      </w:r>
      <w:proofErr w:type="spellStart"/>
      <w:r w:rsidRPr="007B679F">
        <w:rPr>
          <w:rFonts w:asciiTheme="minorHAnsi" w:eastAsia="Calibri" w:hAnsiTheme="minorHAnsi" w:cstheme="minorHAnsi"/>
          <w:i/>
          <w:iCs/>
          <w:lang w:val="en-US"/>
        </w:rPr>
        <w:t>sesizate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anumite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dovedirea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imobilelor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realizare</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investiţiilor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conform </w:t>
      </w:r>
      <w:proofErr w:type="spellStart"/>
      <w:r w:rsidRPr="007B679F">
        <w:rPr>
          <w:rFonts w:asciiTheme="minorHAnsi" w:eastAsia="Calibri" w:hAnsiTheme="minorHAnsi" w:cstheme="minorHAnsi"/>
          <w:i/>
          <w:iCs/>
          <w:lang w:val="en-US"/>
        </w:rPr>
        <w:t>ghidului</w:t>
      </w:r>
      <w:proofErr w:type="spellEnd"/>
      <w:r w:rsidRPr="007B679F">
        <w:rPr>
          <w:rFonts w:asciiTheme="minorHAnsi" w:eastAsia="Calibri" w:hAnsiTheme="minorHAnsi" w:cstheme="minorHAnsi"/>
          <w:i/>
          <w:iCs/>
          <w:lang w:val="en-US"/>
        </w:rPr>
        <w:t xml:space="preserve"> specific </w:t>
      </w: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care se </w:t>
      </w:r>
      <w:proofErr w:type="spellStart"/>
      <w:r w:rsidRPr="007B679F">
        <w:rPr>
          <w:rFonts w:asciiTheme="minorHAnsi" w:eastAsia="Calibri" w:hAnsiTheme="minorHAnsi" w:cstheme="minorHAnsi"/>
          <w:i/>
          <w:iCs/>
          <w:lang w:val="en-US"/>
        </w:rPr>
        <w:t>realizează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construire</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w:t>
      </w:r>
      <w:proofErr w:type="spellEnd"/>
      <w:r w:rsidRPr="007B679F">
        <w:rPr>
          <w:rFonts w:asciiTheme="minorHAnsi" w:eastAsia="Calibri" w:hAnsiTheme="minorHAnsi" w:cstheme="minorHAnsi"/>
          <w:i/>
          <w:iCs/>
          <w:lang w:val="en-US"/>
        </w:rPr>
        <w:t xml:space="preserve"> un </w:t>
      </w:r>
      <w:proofErr w:type="spellStart"/>
      <w:r w:rsidRPr="007B679F">
        <w:rPr>
          <w:rFonts w:asciiTheme="minorHAnsi" w:eastAsia="Calibri" w:hAnsiTheme="minorHAnsi" w:cstheme="minorHAnsi"/>
          <w:i/>
          <w:iCs/>
          <w:lang w:val="en-US"/>
        </w:rPr>
        <w:t>Memoriu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partea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proiectantului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stabilească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poate</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considerat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funcţional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investiţii</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obiecte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cărora</w:t>
      </w:r>
      <w:proofErr w:type="spellEnd"/>
      <w:r w:rsidRPr="007B679F">
        <w:rPr>
          <w:rFonts w:asciiTheme="minorHAnsi" w:eastAsia="Calibri" w:hAnsiTheme="minorHAnsi" w:cstheme="minorHAnsi"/>
          <w:i/>
          <w:iCs/>
          <w:lang w:val="en-US"/>
        </w:rPr>
        <w:t xml:space="preserve"> s-au </w:t>
      </w:r>
      <w:proofErr w:type="spellStart"/>
      <w:r w:rsidRPr="007B679F">
        <w:rPr>
          <w:rFonts w:asciiTheme="minorHAnsi" w:eastAsia="Calibri" w:hAnsiTheme="minorHAnsi" w:cstheme="minorHAnsi"/>
          <w:i/>
          <w:iCs/>
          <w:lang w:val="en-US"/>
        </w:rPr>
        <w:t>constatat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w:t>
      </w:r>
    </w:p>
    <w:p w14:paraId="754DF1CA"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respins</w:t>
      </w:r>
      <w:proofErr w:type="spellEnd"/>
      <w:r w:rsidRPr="007B679F">
        <w:rPr>
          <w:rFonts w:asciiTheme="minorHAnsi" w:eastAsia="Calibri" w:hAnsiTheme="minorHAnsi" w:cstheme="minorHAnsi"/>
          <w:i/>
          <w:iCs/>
          <w:lang w:val="en-US"/>
        </w:rPr>
        <w:t>.</w:t>
      </w:r>
    </w:p>
    <w:p w14:paraId="4A41D835"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B103801"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angajează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scoată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afara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reproiectare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elimine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cheltuielile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corespunzătoare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bugetul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le </w:t>
      </w:r>
      <w:proofErr w:type="spellStart"/>
      <w:r w:rsidRPr="007B679F">
        <w:rPr>
          <w:rFonts w:asciiTheme="minorHAnsi" w:eastAsia="Calibri" w:hAnsiTheme="minorHAnsi" w:cstheme="minorHAnsi"/>
          <w:i/>
          <w:iCs/>
          <w:lang w:val="en-US"/>
        </w:rPr>
        <w:t>considere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neeligibile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după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w:t>
      </w:r>
      <w:proofErr w:type="spellEnd"/>
      <w:r w:rsidRPr="007B679F">
        <w:rPr>
          <w:rFonts w:asciiTheme="minorHAnsi" w:eastAsia="Calibri" w:hAnsiTheme="minorHAnsi" w:cstheme="minorHAnsi"/>
          <w:i/>
          <w:iCs/>
          <w:lang w:val="en-US"/>
        </w:rPr>
        <w:t>.</w:t>
      </w:r>
    </w:p>
    <w:p w14:paraId="18415489"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1D54BAE7"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roofErr w:type="spellStart"/>
      <w:r w:rsidRPr="007B679F">
        <w:rPr>
          <w:rFonts w:asciiTheme="minorHAnsi" w:eastAsia="Calibri" w:hAnsiTheme="minorHAnsi" w:cstheme="minorHAnsi"/>
          <w:lang w:val="en-US"/>
        </w:rPr>
        <w:t>Solicitantul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deţine</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dreptul</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execuţie</w:t>
      </w:r>
      <w:proofErr w:type="spellEnd"/>
      <w:r w:rsidRPr="007B679F">
        <w:rPr>
          <w:rFonts w:asciiTheme="minorHAnsi" w:eastAsia="Calibri" w:hAnsiTheme="minorHAnsi" w:cstheme="minorHAnsi"/>
          <w:lang w:val="en-US"/>
        </w:rPr>
        <w:t xml:space="preserve"> a </w:t>
      </w:r>
      <w:proofErr w:type="spellStart"/>
      <w:r w:rsidRPr="007B679F">
        <w:rPr>
          <w:rFonts w:asciiTheme="minorHAnsi" w:eastAsia="Calibri" w:hAnsiTheme="minorHAnsi" w:cstheme="minorHAnsi"/>
          <w:lang w:val="en-US"/>
        </w:rPr>
        <w:t>lucrărilor</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construcţii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asupra</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imobilului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ce</w:t>
      </w:r>
      <w:proofErr w:type="spellEnd"/>
      <w:r w:rsidRPr="007B679F">
        <w:rPr>
          <w:rFonts w:asciiTheme="minorHAnsi" w:eastAsia="Calibri" w:hAnsiTheme="minorHAnsi" w:cstheme="minorHAnsi"/>
          <w:lang w:val="en-US"/>
        </w:rPr>
        <w:t xml:space="preserve"> face </w:t>
      </w:r>
      <w:proofErr w:type="spellStart"/>
      <w:r w:rsidRPr="007B679F">
        <w:rPr>
          <w:rFonts w:asciiTheme="minorHAnsi" w:eastAsia="Calibri" w:hAnsiTheme="minorHAnsi" w:cstheme="minorHAnsi"/>
          <w:lang w:val="en-US"/>
        </w:rPr>
        <w:t>obiectul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proiectului</w:t>
      </w:r>
      <w:proofErr w:type="spellEnd"/>
      <w:r w:rsidRPr="007B679F">
        <w:rPr>
          <w:rFonts w:asciiTheme="minorHAnsi" w:eastAsia="Calibri" w:hAnsiTheme="minorHAnsi" w:cstheme="minorHAnsi"/>
          <w:lang w:val="en-US"/>
        </w:rPr>
        <w:t xml:space="preserve">, conform </w:t>
      </w:r>
      <w:proofErr w:type="spellStart"/>
      <w:r w:rsidRPr="007B679F">
        <w:rPr>
          <w:rFonts w:asciiTheme="minorHAnsi" w:eastAsia="Calibri" w:hAnsiTheme="minorHAnsi" w:cstheme="minorHAnsi"/>
          <w:lang w:val="en-US"/>
        </w:rPr>
        <w:t>legislaţiei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în</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vigoare</w:t>
      </w:r>
      <w:proofErr w:type="spellEnd"/>
      <w:r w:rsidRPr="007B679F">
        <w:rPr>
          <w:rFonts w:asciiTheme="minorHAnsi" w:eastAsia="Calibri" w:hAnsiTheme="minorHAnsi" w:cstheme="minorHAnsi"/>
          <w:lang w:val="en-US"/>
        </w:rPr>
        <w:t>.</w:t>
      </w:r>
    </w:p>
    <w:p w14:paraId="5692ED0F"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D9D3AAE" w14:textId="75CF355C" w:rsidR="007B679F" w:rsidRPr="008E0B2C" w:rsidRDefault="007B679F" w:rsidP="007B679F">
      <w:pPr>
        <w:autoSpaceDE w:val="0"/>
        <w:autoSpaceDN w:val="0"/>
        <w:adjustRightInd w:val="0"/>
        <w:spacing w:before="0" w:after="0"/>
        <w:rPr>
          <w:rFonts w:asciiTheme="minorHAnsi" w:eastAsia="Calibri" w:hAnsiTheme="minorHAnsi" w:cstheme="minorHAnsi"/>
          <w:b/>
          <w:bCs/>
          <w:iCs/>
          <w:lang w:val="en-US"/>
        </w:rPr>
      </w:pPr>
      <w:r w:rsidRPr="008E0B2C">
        <w:rPr>
          <w:rFonts w:asciiTheme="minorHAnsi" w:eastAsia="Calibri" w:hAnsiTheme="minorHAnsi" w:cstheme="minorHAnsi"/>
          <w:b/>
          <w:bCs/>
          <w:iCs/>
          <w:lang w:val="en-US"/>
        </w:rPr>
        <w:t>N</w:t>
      </w:r>
      <w:r w:rsidR="00887479" w:rsidRPr="008E0B2C">
        <w:rPr>
          <w:rFonts w:asciiTheme="minorHAnsi" w:eastAsia="Calibri" w:hAnsiTheme="minorHAnsi" w:cstheme="minorHAnsi"/>
          <w:b/>
          <w:bCs/>
          <w:iCs/>
          <w:lang w:val="en-US"/>
        </w:rPr>
        <w:t>OTĂ:</w:t>
      </w:r>
    </w:p>
    <w:p w14:paraId="63ABDD9E" w14:textId="77777777" w:rsidR="00E44323" w:rsidRPr="005B5679" w:rsidRDefault="00E44323" w:rsidP="00E44323">
      <w:pPr>
        <w:pStyle w:val="Default"/>
        <w:jc w:val="both"/>
        <w:rPr>
          <w:rFonts w:asciiTheme="minorHAnsi" w:hAnsiTheme="minorHAnsi" w:cstheme="minorHAnsi"/>
          <w:i/>
          <w:iCs/>
          <w:sz w:val="24"/>
          <w:szCs w:val="24"/>
        </w:rPr>
      </w:pPr>
      <w:proofErr w:type="spellStart"/>
      <w:r w:rsidRPr="005B5679">
        <w:rPr>
          <w:rFonts w:asciiTheme="minorHAnsi" w:hAnsiTheme="minorHAnsi" w:cstheme="minorHAnsi"/>
          <w:i/>
          <w:iCs/>
          <w:sz w:val="24"/>
          <w:szCs w:val="24"/>
        </w:rPr>
        <w:t>Imobilul</w:t>
      </w:r>
      <w:proofErr w:type="spellEnd"/>
      <w:r w:rsidRPr="005B5679">
        <w:rPr>
          <w:rFonts w:asciiTheme="minorHAnsi" w:hAnsiTheme="minorHAnsi" w:cstheme="minorHAnsi"/>
          <w:i/>
          <w:iCs/>
          <w:sz w:val="24"/>
          <w:szCs w:val="24"/>
        </w:rPr>
        <w:t>/</w:t>
      </w:r>
      <w:proofErr w:type="spellStart"/>
      <w:r w:rsidRPr="005B5679">
        <w:rPr>
          <w:rFonts w:asciiTheme="minorHAnsi" w:hAnsiTheme="minorHAnsi" w:cstheme="minorHAnsi"/>
          <w:i/>
          <w:iCs/>
          <w:sz w:val="24"/>
          <w:szCs w:val="24"/>
        </w:rPr>
        <w:t>imobilele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în</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conformitate</w:t>
      </w:r>
      <w:proofErr w:type="spellEnd"/>
      <w:r w:rsidRPr="005B5679">
        <w:rPr>
          <w:rFonts w:asciiTheme="minorHAnsi" w:hAnsiTheme="minorHAnsi" w:cstheme="minorHAnsi"/>
          <w:i/>
          <w:iCs/>
          <w:sz w:val="24"/>
          <w:szCs w:val="24"/>
        </w:rPr>
        <w:t xml:space="preserve"> cu </w:t>
      </w:r>
      <w:proofErr w:type="spellStart"/>
      <w:r w:rsidRPr="005B5679">
        <w:rPr>
          <w:rFonts w:asciiTheme="minorHAnsi" w:hAnsiTheme="minorHAnsi" w:cstheme="minorHAnsi"/>
          <w:i/>
          <w:iCs/>
          <w:sz w:val="24"/>
          <w:szCs w:val="24"/>
        </w:rPr>
        <w:t>prezentul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criteriu</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eligibilitate</w:t>
      </w:r>
      <w:proofErr w:type="spellEnd"/>
      <w:r w:rsidRPr="005B5679">
        <w:rPr>
          <w:rFonts w:asciiTheme="minorHAnsi" w:hAnsiTheme="minorHAnsi" w:cstheme="minorHAnsi"/>
          <w:i/>
          <w:iCs/>
          <w:sz w:val="24"/>
          <w:szCs w:val="24"/>
        </w:rPr>
        <w:t xml:space="preserve">), care fac </w:t>
      </w:r>
      <w:proofErr w:type="spellStart"/>
      <w:r w:rsidRPr="005B5679">
        <w:rPr>
          <w:rFonts w:asciiTheme="minorHAnsi" w:hAnsiTheme="minorHAnsi" w:cstheme="minorHAnsi"/>
          <w:i/>
          <w:iCs/>
          <w:sz w:val="24"/>
          <w:szCs w:val="24"/>
        </w:rPr>
        <w:t>obiectul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proiectului</w:t>
      </w:r>
      <w:proofErr w:type="spellEnd"/>
      <w:r w:rsidRPr="005B5679">
        <w:rPr>
          <w:rFonts w:asciiTheme="minorHAnsi" w:hAnsiTheme="minorHAnsi" w:cstheme="minorHAnsi"/>
          <w:i/>
          <w:iCs/>
          <w:sz w:val="24"/>
          <w:szCs w:val="24"/>
        </w:rPr>
        <w:t xml:space="preserve">, care </w:t>
      </w:r>
      <w:proofErr w:type="spellStart"/>
      <w:r w:rsidRPr="005B5679">
        <w:rPr>
          <w:rFonts w:asciiTheme="minorHAnsi" w:hAnsiTheme="minorHAnsi" w:cstheme="minorHAnsi"/>
          <w:i/>
          <w:iCs/>
          <w:sz w:val="24"/>
          <w:szCs w:val="24"/>
        </w:rPr>
        <w:t>implică</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execuţia</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lucrări</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construcţii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îndeplineşte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îndeplinesc</w:t>
      </w:r>
      <w:proofErr w:type="spellEnd"/>
      <w:r w:rsidRPr="005B5679">
        <w:rPr>
          <w:rFonts w:asciiTheme="minorHAnsi" w:hAnsiTheme="minorHAnsi" w:cstheme="minorHAnsi"/>
          <w:i/>
          <w:iCs/>
          <w:sz w:val="24"/>
          <w:szCs w:val="24"/>
        </w:rPr>
        <w:t xml:space="preserve"> </w:t>
      </w:r>
      <w:proofErr w:type="spellStart"/>
      <w:proofErr w:type="gramStart"/>
      <w:r w:rsidRPr="005B5679">
        <w:rPr>
          <w:rFonts w:asciiTheme="minorHAnsi" w:hAnsiTheme="minorHAnsi" w:cstheme="minorHAnsi"/>
          <w:i/>
          <w:iCs/>
          <w:sz w:val="24"/>
          <w:szCs w:val="24"/>
        </w:rPr>
        <w:t>cumulativ</w:t>
      </w:r>
      <w:proofErr w:type="spellEnd"/>
      <w:r w:rsidRPr="005B5679">
        <w:rPr>
          <w:rFonts w:asciiTheme="minorHAnsi" w:hAnsiTheme="minorHAnsi" w:cstheme="minorHAnsi"/>
          <w:i/>
          <w:iCs/>
          <w:sz w:val="24"/>
          <w:szCs w:val="24"/>
        </w:rPr>
        <w:t>,  nu</w:t>
      </w:r>
      <w:proofErr w:type="gram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mai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târziu</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semnarea</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contractului</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finanţare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următoarele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condiţii</w:t>
      </w:r>
      <w:proofErr w:type="spellEnd"/>
      <w:r w:rsidRPr="005B5679">
        <w:rPr>
          <w:rFonts w:asciiTheme="minorHAnsi" w:hAnsiTheme="minorHAnsi" w:cstheme="minorHAnsi"/>
          <w:i/>
          <w:iCs/>
          <w:sz w:val="24"/>
          <w:szCs w:val="24"/>
        </w:rPr>
        <w:t>:</w:t>
      </w:r>
    </w:p>
    <w:p w14:paraId="5361F52D"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r>
      <w:proofErr w:type="spellStart"/>
      <w:r w:rsidRPr="005B5679">
        <w:rPr>
          <w:rFonts w:asciiTheme="minorHAnsi" w:hAnsiTheme="minorHAnsi" w:cstheme="minorHAnsi"/>
          <w:i/>
          <w:iCs/>
          <w:sz w:val="24"/>
          <w:szCs w:val="24"/>
        </w:rPr>
        <w:t>să</w:t>
      </w:r>
      <w:proofErr w:type="spellEnd"/>
      <w:r w:rsidRPr="005B5679">
        <w:rPr>
          <w:rFonts w:asciiTheme="minorHAnsi" w:hAnsiTheme="minorHAnsi" w:cstheme="minorHAnsi"/>
          <w:i/>
          <w:iCs/>
          <w:sz w:val="24"/>
          <w:szCs w:val="24"/>
        </w:rPr>
        <w:t xml:space="preserve"> fie </w:t>
      </w:r>
      <w:proofErr w:type="spellStart"/>
      <w:r w:rsidRPr="005B5679">
        <w:rPr>
          <w:rFonts w:asciiTheme="minorHAnsi" w:hAnsiTheme="minorHAnsi" w:cstheme="minorHAnsi"/>
          <w:i/>
          <w:iCs/>
          <w:sz w:val="24"/>
          <w:szCs w:val="24"/>
        </w:rPr>
        <w:t>libere</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orice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sarcini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sau</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interdicţii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incompatibile</w:t>
      </w:r>
      <w:proofErr w:type="spellEnd"/>
      <w:r w:rsidRPr="005B5679">
        <w:rPr>
          <w:rFonts w:asciiTheme="minorHAnsi" w:hAnsiTheme="minorHAnsi" w:cstheme="minorHAnsi"/>
          <w:i/>
          <w:iCs/>
          <w:sz w:val="24"/>
          <w:szCs w:val="24"/>
        </w:rPr>
        <w:t xml:space="preserve"> cu </w:t>
      </w:r>
      <w:proofErr w:type="spellStart"/>
      <w:r w:rsidRPr="005B5679">
        <w:rPr>
          <w:rFonts w:asciiTheme="minorHAnsi" w:hAnsiTheme="minorHAnsi" w:cstheme="minorHAnsi"/>
          <w:i/>
          <w:iCs/>
          <w:sz w:val="24"/>
          <w:szCs w:val="24"/>
        </w:rPr>
        <w:t>realizarea</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activităților</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proiectului</w:t>
      </w:r>
      <w:proofErr w:type="spellEnd"/>
      <w:r w:rsidRPr="005B5679">
        <w:rPr>
          <w:rFonts w:asciiTheme="minorHAnsi" w:hAnsiTheme="minorHAnsi" w:cstheme="minorHAnsi"/>
          <w:i/>
          <w:iCs/>
          <w:sz w:val="24"/>
          <w:szCs w:val="24"/>
        </w:rPr>
        <w:t>;</w:t>
      </w:r>
    </w:p>
    <w:p w14:paraId="7007A612"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r>
      <w:proofErr w:type="spellStart"/>
      <w:r w:rsidRPr="005B5679">
        <w:rPr>
          <w:rFonts w:asciiTheme="minorHAnsi" w:hAnsiTheme="minorHAnsi" w:cstheme="minorHAnsi"/>
          <w:i/>
          <w:iCs/>
          <w:sz w:val="24"/>
          <w:szCs w:val="24"/>
        </w:rPr>
        <w:t>să</w:t>
      </w:r>
      <w:proofErr w:type="spellEnd"/>
      <w:r w:rsidRPr="005B5679">
        <w:rPr>
          <w:rFonts w:asciiTheme="minorHAnsi" w:hAnsiTheme="minorHAnsi" w:cstheme="minorHAnsi"/>
          <w:i/>
          <w:iCs/>
          <w:sz w:val="24"/>
          <w:szCs w:val="24"/>
        </w:rPr>
        <w:t xml:space="preserve"> nu </w:t>
      </w:r>
      <w:proofErr w:type="spellStart"/>
      <w:r w:rsidRPr="005B5679">
        <w:rPr>
          <w:rFonts w:asciiTheme="minorHAnsi" w:hAnsiTheme="minorHAnsi" w:cstheme="minorHAnsi"/>
          <w:i/>
          <w:iCs/>
          <w:sz w:val="24"/>
          <w:szCs w:val="24"/>
        </w:rPr>
        <w:t>facă</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obiectul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unor</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garanții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cesionări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și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nici</w:t>
      </w:r>
      <w:proofErr w:type="spellEnd"/>
      <w:r w:rsidRPr="005B5679">
        <w:rPr>
          <w:rFonts w:asciiTheme="minorHAnsi" w:hAnsiTheme="minorHAnsi" w:cstheme="minorHAnsi"/>
          <w:i/>
          <w:iCs/>
          <w:sz w:val="24"/>
          <w:szCs w:val="24"/>
        </w:rPr>
        <w:t xml:space="preserve"> a </w:t>
      </w:r>
      <w:proofErr w:type="spellStart"/>
      <w:r w:rsidRPr="005B5679">
        <w:rPr>
          <w:rFonts w:asciiTheme="minorHAnsi" w:hAnsiTheme="minorHAnsi" w:cstheme="minorHAnsi"/>
          <w:i/>
          <w:iCs/>
          <w:sz w:val="24"/>
          <w:szCs w:val="24"/>
        </w:rPr>
        <w:t>unei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alte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forme</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sarcini</w:t>
      </w:r>
      <w:proofErr w:type="spellEnd"/>
      <w:r w:rsidRPr="005B5679">
        <w:rPr>
          <w:rFonts w:asciiTheme="minorHAnsi" w:hAnsiTheme="minorHAnsi" w:cstheme="minorHAnsi"/>
          <w:i/>
          <w:iCs/>
          <w:sz w:val="24"/>
          <w:szCs w:val="24"/>
        </w:rPr>
        <w:t xml:space="preserve"> care </w:t>
      </w:r>
      <w:proofErr w:type="spellStart"/>
      <w:r w:rsidRPr="005B5679">
        <w:rPr>
          <w:rFonts w:asciiTheme="minorHAnsi" w:hAnsiTheme="minorHAnsi" w:cstheme="minorHAnsi"/>
          <w:i/>
          <w:iCs/>
          <w:sz w:val="24"/>
          <w:szCs w:val="24"/>
        </w:rPr>
        <w:t>ar</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putea</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afecta</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dreptul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invocat</w:t>
      </w:r>
      <w:proofErr w:type="spellEnd"/>
      <w:r w:rsidRPr="005B5679">
        <w:rPr>
          <w:rFonts w:asciiTheme="minorHAnsi" w:hAnsiTheme="minorHAnsi" w:cstheme="minorHAnsi"/>
          <w:i/>
          <w:iCs/>
          <w:sz w:val="24"/>
          <w:szCs w:val="24"/>
        </w:rPr>
        <w:t>;</w:t>
      </w:r>
    </w:p>
    <w:p w14:paraId="707B01DD"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r>
      <w:proofErr w:type="spellStart"/>
      <w:r w:rsidRPr="005B5679">
        <w:rPr>
          <w:rFonts w:asciiTheme="minorHAnsi" w:hAnsiTheme="minorHAnsi" w:cstheme="minorHAnsi"/>
          <w:i/>
          <w:iCs/>
          <w:sz w:val="24"/>
          <w:szCs w:val="24"/>
        </w:rPr>
        <w:t>să</w:t>
      </w:r>
      <w:proofErr w:type="spellEnd"/>
      <w:r w:rsidRPr="005B5679">
        <w:rPr>
          <w:rFonts w:asciiTheme="minorHAnsi" w:hAnsiTheme="minorHAnsi" w:cstheme="minorHAnsi"/>
          <w:i/>
          <w:iCs/>
          <w:sz w:val="24"/>
          <w:szCs w:val="24"/>
        </w:rPr>
        <w:t xml:space="preserve"> nu </w:t>
      </w:r>
      <w:proofErr w:type="spellStart"/>
      <w:r w:rsidRPr="005B5679">
        <w:rPr>
          <w:rFonts w:asciiTheme="minorHAnsi" w:hAnsiTheme="minorHAnsi" w:cstheme="minorHAnsi"/>
          <w:i/>
          <w:iCs/>
          <w:sz w:val="24"/>
          <w:szCs w:val="24"/>
        </w:rPr>
        <w:t>facă</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obiectul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unor</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litigii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având</w:t>
      </w:r>
      <w:proofErr w:type="spellEnd"/>
      <w:r w:rsidRPr="005B5679">
        <w:rPr>
          <w:rFonts w:asciiTheme="minorHAnsi" w:hAnsiTheme="minorHAnsi" w:cstheme="minorHAnsi"/>
          <w:i/>
          <w:iCs/>
          <w:sz w:val="24"/>
          <w:szCs w:val="24"/>
        </w:rPr>
        <w:t xml:space="preserve"> ca </w:t>
      </w:r>
      <w:proofErr w:type="spellStart"/>
      <w:r w:rsidRPr="005B5679">
        <w:rPr>
          <w:rFonts w:asciiTheme="minorHAnsi" w:hAnsiTheme="minorHAnsi" w:cstheme="minorHAnsi"/>
          <w:i/>
          <w:iCs/>
          <w:sz w:val="24"/>
          <w:szCs w:val="24"/>
        </w:rPr>
        <w:t>obiect</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dreptul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invocat</w:t>
      </w:r>
      <w:proofErr w:type="spellEnd"/>
      <w:r w:rsidRPr="005B5679">
        <w:rPr>
          <w:rFonts w:asciiTheme="minorHAnsi" w:hAnsiTheme="minorHAnsi" w:cstheme="minorHAnsi"/>
          <w:i/>
          <w:iCs/>
          <w:sz w:val="24"/>
          <w:szCs w:val="24"/>
        </w:rPr>
        <w:t xml:space="preserve"> de </w:t>
      </w:r>
      <w:proofErr w:type="spellStart"/>
      <w:r w:rsidRPr="005B5679">
        <w:rPr>
          <w:rFonts w:asciiTheme="minorHAnsi" w:hAnsiTheme="minorHAnsi" w:cstheme="minorHAnsi"/>
          <w:i/>
          <w:iCs/>
          <w:sz w:val="24"/>
          <w:szCs w:val="24"/>
        </w:rPr>
        <w:t>către</w:t>
      </w:r>
      <w:proofErr w:type="spellEnd"/>
      <w:r w:rsidRPr="005B5679">
        <w:rPr>
          <w:rFonts w:asciiTheme="minorHAnsi" w:hAnsiTheme="minorHAnsi" w:cstheme="minorHAnsi"/>
          <w:i/>
          <w:iCs/>
          <w:sz w:val="24"/>
          <w:szCs w:val="24"/>
        </w:rPr>
        <w:t xml:space="preserve"> solicitant </w:t>
      </w:r>
      <w:proofErr w:type="spellStart"/>
      <w:r w:rsidRPr="005B5679">
        <w:rPr>
          <w:rFonts w:asciiTheme="minorHAnsi" w:hAnsiTheme="minorHAnsi" w:cstheme="minorHAnsi"/>
          <w:i/>
          <w:iCs/>
          <w:sz w:val="24"/>
          <w:szCs w:val="24"/>
        </w:rPr>
        <w:t>pentru</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realizarea</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proiectului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aflate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în</w:t>
      </w:r>
      <w:proofErr w:type="spellEnd"/>
      <w:r w:rsidRPr="005B5679">
        <w:rPr>
          <w:rFonts w:asciiTheme="minorHAnsi" w:hAnsiTheme="minorHAnsi" w:cstheme="minorHAnsi"/>
          <w:i/>
          <w:iCs/>
          <w:sz w:val="24"/>
          <w:szCs w:val="24"/>
        </w:rPr>
        <w:t xml:space="preserve"> curs de </w:t>
      </w:r>
      <w:proofErr w:type="spellStart"/>
      <w:r w:rsidRPr="005B5679">
        <w:rPr>
          <w:rFonts w:asciiTheme="minorHAnsi" w:hAnsiTheme="minorHAnsi" w:cstheme="minorHAnsi"/>
          <w:i/>
          <w:iCs/>
          <w:sz w:val="24"/>
          <w:szCs w:val="24"/>
        </w:rPr>
        <w:t>soluţionare</w:t>
      </w:r>
      <w:proofErr w:type="spellEnd"/>
      <w:r w:rsidRPr="005B5679">
        <w:rPr>
          <w:rFonts w:asciiTheme="minorHAnsi" w:hAnsiTheme="minorHAnsi" w:cstheme="minorHAnsi"/>
          <w:i/>
          <w:iCs/>
          <w:sz w:val="24"/>
          <w:szCs w:val="24"/>
        </w:rPr>
        <w:t xml:space="preserve"> la </w:t>
      </w:r>
      <w:proofErr w:type="spellStart"/>
      <w:r w:rsidRPr="005B5679">
        <w:rPr>
          <w:rFonts w:asciiTheme="minorHAnsi" w:hAnsiTheme="minorHAnsi" w:cstheme="minorHAnsi"/>
          <w:i/>
          <w:iCs/>
          <w:sz w:val="24"/>
          <w:szCs w:val="24"/>
        </w:rPr>
        <w:t>instanţele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judecătoreşti</w:t>
      </w:r>
      <w:proofErr w:type="spellEnd"/>
      <w:r w:rsidRPr="005B5679">
        <w:rPr>
          <w:rFonts w:asciiTheme="minorHAnsi" w:hAnsiTheme="minorHAnsi" w:cstheme="minorHAnsi"/>
          <w:i/>
          <w:iCs/>
          <w:sz w:val="24"/>
          <w:szCs w:val="24"/>
        </w:rPr>
        <w:t>;</w:t>
      </w:r>
    </w:p>
    <w:p w14:paraId="3A0368E8"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r>
      <w:proofErr w:type="spellStart"/>
      <w:r w:rsidRPr="005B5679">
        <w:rPr>
          <w:rFonts w:asciiTheme="minorHAnsi" w:hAnsiTheme="minorHAnsi" w:cstheme="minorHAnsi"/>
          <w:i/>
          <w:iCs/>
          <w:sz w:val="24"/>
          <w:szCs w:val="24"/>
        </w:rPr>
        <w:t>să</w:t>
      </w:r>
      <w:proofErr w:type="spellEnd"/>
      <w:r w:rsidRPr="005B5679">
        <w:rPr>
          <w:rFonts w:asciiTheme="minorHAnsi" w:hAnsiTheme="minorHAnsi" w:cstheme="minorHAnsi"/>
          <w:i/>
          <w:iCs/>
          <w:sz w:val="24"/>
          <w:szCs w:val="24"/>
        </w:rPr>
        <w:t xml:space="preserve"> nu </w:t>
      </w:r>
      <w:proofErr w:type="spellStart"/>
      <w:r w:rsidRPr="005B5679">
        <w:rPr>
          <w:rFonts w:asciiTheme="minorHAnsi" w:hAnsiTheme="minorHAnsi" w:cstheme="minorHAnsi"/>
          <w:i/>
          <w:iCs/>
          <w:sz w:val="24"/>
          <w:szCs w:val="24"/>
        </w:rPr>
        <w:t>facă</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obiectul</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revendicărilor</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potrivit</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unor</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legi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speciale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în</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materie</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sau</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dreptului</w:t>
      </w:r>
      <w:proofErr w:type="spellEnd"/>
      <w:r w:rsidRPr="005B5679">
        <w:rPr>
          <w:rFonts w:asciiTheme="minorHAnsi" w:hAnsiTheme="minorHAnsi" w:cstheme="minorHAnsi"/>
          <w:i/>
          <w:iCs/>
          <w:sz w:val="24"/>
          <w:szCs w:val="24"/>
        </w:rPr>
        <w:t xml:space="preserve"> </w:t>
      </w:r>
      <w:proofErr w:type="spellStart"/>
      <w:r w:rsidRPr="005B5679">
        <w:rPr>
          <w:rFonts w:asciiTheme="minorHAnsi" w:hAnsiTheme="minorHAnsi" w:cstheme="minorHAnsi"/>
          <w:i/>
          <w:iCs/>
          <w:sz w:val="24"/>
          <w:szCs w:val="24"/>
        </w:rPr>
        <w:t>comun</w:t>
      </w:r>
      <w:proofErr w:type="spellEnd"/>
      <w:r w:rsidRPr="005B5679">
        <w:rPr>
          <w:rFonts w:asciiTheme="minorHAnsi" w:hAnsiTheme="minorHAnsi" w:cstheme="minorHAnsi"/>
          <w:i/>
          <w:iCs/>
          <w:sz w:val="24"/>
          <w:szCs w:val="24"/>
        </w:rPr>
        <w:t>.</w:t>
      </w:r>
    </w:p>
    <w:p w14:paraId="11873C50" w14:textId="410912B5" w:rsidR="007B679F" w:rsidRPr="007B679F" w:rsidRDefault="007B679F" w:rsidP="008A28ED">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r w:rsidRPr="007B679F">
        <w:rPr>
          <w:rFonts w:asciiTheme="minorHAnsi" w:eastAsia="Calibri" w:hAnsiTheme="minorHAnsi" w:cstheme="minorHAnsi"/>
          <w:i/>
          <w:iCs/>
          <w:lang w:val="en-US"/>
        </w:rPr>
        <w:t>.</w:t>
      </w:r>
    </w:p>
    <w:p w14:paraId="0C218AEE"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precizarile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mai</w:t>
      </w:r>
      <w:proofErr w:type="spellEnd"/>
      <w:r w:rsidRPr="007B679F">
        <w:rPr>
          <w:rFonts w:asciiTheme="minorHAnsi" w:eastAsia="Calibri" w:hAnsiTheme="minorHAnsi" w:cstheme="minorHAnsi"/>
          <w:i/>
          <w:iCs/>
          <w:lang w:val="en-US"/>
        </w:rPr>
        <w:t xml:space="preserve"> sus,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care nu sunt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(de ex. </w:t>
      </w:r>
      <w:proofErr w:type="spellStart"/>
      <w:r w:rsidRPr="007B679F">
        <w:rPr>
          <w:rFonts w:asciiTheme="minorHAnsi" w:eastAsia="Calibri" w:hAnsiTheme="minorHAnsi" w:cstheme="minorHAnsi"/>
          <w:i/>
          <w:iCs/>
          <w:lang w:val="en-US"/>
        </w:rPr>
        <w:t>servituți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servitutea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trecere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piciorul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etc</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vor</w:t>
      </w:r>
      <w:proofErr w:type="spellEnd"/>
      <w:r w:rsidRPr="007B679F">
        <w:rPr>
          <w:rFonts w:asciiTheme="minorHAnsi" w:eastAsia="Calibri" w:hAnsiTheme="minorHAnsi" w:cstheme="minorHAnsi"/>
          <w:i/>
          <w:iCs/>
          <w:lang w:val="en-US"/>
        </w:rPr>
        <w:t xml:space="preserve"> conduce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w:t>
      </w:r>
    </w:p>
    <w:p w14:paraId="7DDB72F8"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 xml:space="preserve">De </w:t>
      </w:r>
      <w:proofErr w:type="spellStart"/>
      <w:r w:rsidRPr="007B679F">
        <w:rPr>
          <w:rFonts w:asciiTheme="minorHAnsi" w:eastAsia="Calibri" w:hAnsiTheme="minorHAnsi" w:cstheme="minorHAnsi"/>
          <w:i/>
          <w:iCs/>
          <w:lang w:val="en-US"/>
        </w:rPr>
        <w:t>asemenea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cadrul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acestui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apel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proiecte</w:t>
      </w:r>
      <w:proofErr w:type="spellEnd"/>
      <w:r w:rsidRPr="007B679F">
        <w:rPr>
          <w:rFonts w:asciiTheme="minorHAnsi" w:eastAsia="Calibri" w:hAnsiTheme="minorHAnsi" w:cstheme="minorHAnsi"/>
          <w:i/>
          <w:iCs/>
          <w:lang w:val="en-US"/>
        </w:rPr>
        <w:t xml:space="preserve">, nu se </w:t>
      </w:r>
      <w:proofErr w:type="spellStart"/>
      <w:r w:rsidRPr="007B679F">
        <w:rPr>
          <w:rFonts w:asciiTheme="minorHAnsi" w:eastAsia="Calibri" w:hAnsiTheme="minorHAnsi" w:cstheme="minorHAnsi"/>
          <w:i/>
          <w:iCs/>
          <w:lang w:val="en-US"/>
        </w:rPr>
        <w:t>consideră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sarcină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interdicție</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afectează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conduc</w:t>
      </w:r>
      <w:proofErr w:type="spellEnd"/>
      <w:r w:rsidRPr="007B679F">
        <w:rPr>
          <w:rFonts w:asciiTheme="minorHAnsi" w:eastAsia="Calibri" w:hAnsiTheme="minorHAnsi" w:cstheme="minorHAnsi"/>
          <w:i/>
          <w:iCs/>
          <w:lang w:val="en-US"/>
        </w:rPr>
        <w:t xml:space="preserv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urmatoarele</w:t>
      </w:r>
      <w:proofErr w:type="spellEnd"/>
      <w:r w:rsidRPr="007B679F">
        <w:rPr>
          <w:rFonts w:asciiTheme="minorHAnsi" w:eastAsia="Calibri" w:hAnsiTheme="minorHAnsi" w:cstheme="minorHAnsi"/>
          <w:i/>
          <w:iCs/>
          <w:lang w:val="en-US"/>
        </w:rPr>
        <w:t>:</w:t>
      </w:r>
    </w:p>
    <w:p w14:paraId="66D6A23B" w14:textId="77777777" w:rsidR="007B679F" w:rsidRPr="007B679F" w:rsidRDefault="007B679F" w:rsidP="008A28ED">
      <w:pPr>
        <w:numPr>
          <w:ilvl w:val="0"/>
          <w:numId w:val="20"/>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lastRenderedPageBreak/>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suprafețe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terenul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condiția</w:t>
      </w:r>
      <w:proofErr w:type="spellEnd"/>
      <w:r w:rsidRPr="007B679F">
        <w:rPr>
          <w:rFonts w:asciiTheme="minorHAnsi" w:eastAsia="Calibri" w:hAnsiTheme="minorHAnsi" w:cstheme="minorHAnsi"/>
          <w:i/>
          <w:iCs/>
          <w:lang w:val="en-US"/>
        </w:rPr>
        <w:t xml:space="preserve"> ca </w:t>
      </w:r>
      <w:proofErr w:type="spellStart"/>
      <w:r w:rsidRPr="007B679F">
        <w:rPr>
          <w:rFonts w:asciiTheme="minorHAnsi" w:eastAsia="Calibri" w:hAnsiTheme="minorHAnsi" w:cstheme="minorHAnsi"/>
          <w:i/>
          <w:iCs/>
          <w:lang w:val="en-US"/>
        </w:rPr>
        <w:t>respectivele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fie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w:t>
      </w:r>
    </w:p>
    <w:p w14:paraId="531AA14D" w14:textId="77777777" w:rsidR="007B679F" w:rsidRPr="007B679F" w:rsidRDefault="007B679F" w:rsidP="008A28ED">
      <w:pPr>
        <w:numPr>
          <w:ilvl w:val="0"/>
          <w:numId w:val="20"/>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spații</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clădirea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condițiile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precizate</w:t>
      </w:r>
      <w:proofErr w:type="spellEnd"/>
      <w:r w:rsidRPr="007B679F">
        <w:rPr>
          <w:rFonts w:asciiTheme="minorHAnsi" w:eastAsia="Calibri" w:hAnsiTheme="minorHAnsi" w:cstheme="minorHAnsi"/>
          <w:i/>
          <w:iCs/>
          <w:lang w:val="en-US"/>
        </w:rPr>
        <w:t xml:space="preserve"> in </w:t>
      </w:r>
      <w:proofErr w:type="spellStart"/>
      <w:r w:rsidRPr="007B679F">
        <w:rPr>
          <w:rFonts w:asciiTheme="minorHAnsi" w:eastAsia="Calibri" w:hAnsiTheme="minorHAnsi" w:cstheme="minorHAnsi"/>
          <w:i/>
          <w:iCs/>
          <w:lang w:val="en-US"/>
        </w:rPr>
        <w:t>ghidul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solicitantului</w:t>
      </w:r>
      <w:proofErr w:type="spellEnd"/>
      <w:r w:rsidRPr="007B679F">
        <w:rPr>
          <w:rFonts w:asciiTheme="minorHAnsi" w:eastAsia="Calibri" w:hAnsiTheme="minorHAnsi" w:cstheme="minorHAnsi"/>
          <w:i/>
          <w:iCs/>
          <w:lang w:val="en-US"/>
        </w:rPr>
        <w:t>;</w:t>
      </w:r>
    </w:p>
    <w:p w14:paraId="3FAAE814" w14:textId="5C7736E7" w:rsidR="007B679F" w:rsidRPr="00E07B68" w:rsidRDefault="007B679F" w:rsidP="008A28ED">
      <w:pPr>
        <w:pStyle w:val="ListParagraph"/>
        <w:numPr>
          <w:ilvl w:val="0"/>
          <w:numId w:val="20"/>
        </w:numPr>
        <w:spacing w:after="0"/>
        <w:rPr>
          <w:rFonts w:asciiTheme="minorHAnsi" w:eastAsia="Calibri" w:hAnsiTheme="minorHAnsi" w:cstheme="minorHAnsi"/>
          <w:i/>
          <w:iCs/>
        </w:rPr>
      </w:pPr>
      <w:r w:rsidRPr="00E07B68">
        <w:rPr>
          <w:rFonts w:asciiTheme="minorHAnsi" w:eastAsia="Calibri" w:hAnsiTheme="minorHAnsi" w:cstheme="minorHAnsi"/>
          <w:i/>
          <w:iCs/>
        </w:rPr>
        <w:t>dreptul de administrare înscris în cartea funciară</w:t>
      </w:r>
      <w:r w:rsidR="00E07B68" w:rsidRPr="00E07B68">
        <w:rPr>
          <w:rFonts w:asciiTheme="minorHAnsi" w:eastAsia="Calibri" w:hAnsiTheme="minorHAnsi" w:cstheme="minorHAnsi"/>
          <w:i/>
          <w:iCs/>
        </w:rPr>
        <w:t>.</w:t>
      </w:r>
    </w:p>
    <w:p w14:paraId="64823107" w14:textId="296384E3" w:rsidR="00E07B68" w:rsidRDefault="00E07B68" w:rsidP="007B679F">
      <w:pPr>
        <w:spacing w:after="0"/>
        <w:rPr>
          <w:rFonts w:asciiTheme="minorHAnsi" w:eastAsia="Calibri" w:hAnsiTheme="minorHAnsi" w:cstheme="minorHAnsi"/>
          <w:i/>
          <w:iCs/>
        </w:rPr>
      </w:pPr>
    </w:p>
    <w:p w14:paraId="1ACA73F0" w14:textId="32CA26EE" w:rsidR="00E07B68" w:rsidRPr="008E0B2C" w:rsidRDefault="00E07B68" w:rsidP="008A28ED">
      <w:pPr>
        <w:pStyle w:val="ListParagraph"/>
        <w:numPr>
          <w:ilvl w:val="0"/>
          <w:numId w:val="49"/>
        </w:numPr>
        <w:spacing w:after="0"/>
        <w:rPr>
          <w:rFonts w:asciiTheme="minorHAnsi" w:eastAsia="Calibri" w:hAnsiTheme="minorHAnsi" w:cstheme="minorHAnsi"/>
          <w:b/>
          <w:bCs/>
        </w:rPr>
      </w:pPr>
      <w:r w:rsidRPr="008E0B2C">
        <w:rPr>
          <w:rFonts w:asciiTheme="minorHAnsi" w:eastAsia="Calibri" w:hAnsiTheme="minorHAnsi" w:cstheme="minorHAnsi"/>
          <w:b/>
          <w:bCs/>
        </w:rPr>
        <w:t xml:space="preserve">Hotărârea/Decizia de aprobare a proiectului în conformitate cu ultima formă a bugetului rezultat în urma etapei de evaluare și selecție. În Hotărârea mai sus-menţionată trebuie să fie incluse toate cheltuielile pe care solicitantul trebuie să le asigure pentru implementarea proiectului, în condiţiile rambursării/decontării ulterioare a cheltuielilor eligibile din instrumente structurale. </w:t>
      </w:r>
    </w:p>
    <w:p w14:paraId="20DEC4AC" w14:textId="0C2A36CF" w:rsidR="00E137E9" w:rsidRPr="00306725" w:rsidRDefault="00E07B68" w:rsidP="008A28ED">
      <w:pPr>
        <w:pStyle w:val="Heading3"/>
        <w:numPr>
          <w:ilvl w:val="0"/>
          <w:numId w:val="49"/>
        </w:numPr>
        <w:tabs>
          <w:tab w:val="left" w:pos="180"/>
          <w:tab w:val="left" w:pos="426"/>
        </w:tabs>
        <w:rPr>
          <w:rFonts w:asciiTheme="minorHAnsi" w:hAnsiTheme="minorHAnsi" w:cstheme="minorHAnsi"/>
          <w:b w:val="0"/>
          <w:bCs w:val="0"/>
          <w:szCs w:val="24"/>
        </w:rPr>
      </w:pPr>
      <w:r w:rsidRPr="00E07B68">
        <w:rPr>
          <w:rFonts w:asciiTheme="minorHAnsi" w:eastAsia="Calibri" w:hAnsiTheme="minorHAnsi" w:cstheme="minorHAnsi"/>
        </w:rPr>
        <w:t xml:space="preserve">În cazul parteneriatelor toţi partenerii </w:t>
      </w:r>
      <w:r w:rsidR="00C53DC8">
        <w:rPr>
          <w:rFonts w:asciiTheme="minorHAnsi" w:eastAsia="Calibri" w:hAnsiTheme="minorHAnsi" w:cstheme="minorHAnsi"/>
        </w:rPr>
        <w:t xml:space="preserve">care au contribuții financiare în cadrul proiectului </w:t>
      </w:r>
      <w:r w:rsidRPr="00E07B68">
        <w:rPr>
          <w:rFonts w:asciiTheme="minorHAnsi" w:eastAsia="Calibri" w:hAnsiTheme="minorHAnsi" w:cstheme="minorHAnsi"/>
        </w:rPr>
        <w:t>vor depune aceste documente.</w:t>
      </w:r>
      <w:r w:rsidR="008A28ED" w:rsidRPr="008A28ED">
        <w:t xml:space="preserve"> </w:t>
      </w:r>
      <w:r w:rsidR="008A28ED">
        <w:t>Hotărârea de aprobare a Proiectului – sumele menționate în hotărâre trebuie să fie acoperitoare pentru suportarea cheltuielilor aferente investiției, cheltuieli eligibile și contribuția la cheltuieli eligibile, conform Bugetului Proiectului și Devizului general al Proiectului. În cazul în care unul dintre parteneri nu are contribuție financiară în proiect, nu este necesară depunerea unei hotărâri în acest sens.</w:t>
      </w:r>
      <w:r w:rsidR="005D45AD" w:rsidRPr="005D45AD">
        <w:t xml:space="preserve"> </w:t>
      </w:r>
      <w:bookmarkStart w:id="98" w:name="_Toc136251713"/>
      <w:bookmarkStart w:id="99" w:name="_Toc158190284"/>
      <w:r w:rsidR="00A02203" w:rsidRPr="00A02203">
        <w:rPr>
          <w:rFonts w:asciiTheme="minorHAnsi" w:hAnsiTheme="minorHAnsi" w:cstheme="minorHAnsi"/>
          <w:b w:val="0"/>
          <w:bCs w:val="0"/>
          <w:szCs w:val="24"/>
        </w:rPr>
        <w:t>Devizul general și  Lista de echipamente și/sau dotări și/sau lucrări cu încadrarea acestora pe secțiunea de cheltuieli eligibile /neeligibile, în conformitate cu ultima forma a bugetului rezultat în urma etapei de evaluare și selecție, dacă este cazul</w:t>
      </w:r>
      <w:r w:rsidR="00E137E9" w:rsidRPr="00306725">
        <w:rPr>
          <w:rFonts w:asciiTheme="minorHAnsi" w:hAnsiTheme="minorHAnsi" w:cstheme="minorHAnsi"/>
          <w:b w:val="0"/>
          <w:bCs w:val="0"/>
          <w:szCs w:val="24"/>
        </w:rPr>
        <w:t>.</w:t>
      </w:r>
      <w:bookmarkEnd w:id="98"/>
      <w:bookmarkEnd w:id="99"/>
    </w:p>
    <w:p w14:paraId="1D2BB010" w14:textId="540CE09B" w:rsidR="00E137E9" w:rsidRPr="00306725" w:rsidRDefault="00E07B68" w:rsidP="008A28ED">
      <w:pPr>
        <w:pStyle w:val="Heading3"/>
        <w:numPr>
          <w:ilvl w:val="0"/>
          <w:numId w:val="49"/>
        </w:numPr>
        <w:tabs>
          <w:tab w:val="left" w:pos="180"/>
          <w:tab w:val="left" w:pos="720"/>
        </w:tabs>
        <w:rPr>
          <w:rFonts w:asciiTheme="minorHAnsi" w:hAnsiTheme="minorHAnsi" w:cstheme="minorHAnsi"/>
          <w:b w:val="0"/>
          <w:bCs w:val="0"/>
          <w:szCs w:val="24"/>
        </w:rPr>
      </w:pPr>
      <w:bookmarkStart w:id="100" w:name="_Toc136251714"/>
      <w:bookmarkStart w:id="101" w:name="_Toc158190285"/>
      <w:r w:rsidRPr="00E07B68">
        <w:rPr>
          <w:rFonts w:asciiTheme="minorHAnsi" w:hAnsiTheme="minorHAnsi" w:cstheme="minorHAnsi"/>
          <w:szCs w:val="24"/>
        </w:rPr>
        <w:t>Formularul bugetar "Fişa proiectului finanţat/propus la finanţare în cadrul programelor aferente Politicii de coeziune a Uniunii Europene" (cod 23),</w:t>
      </w:r>
      <w:r w:rsidRPr="00E07B68">
        <w:rPr>
          <w:rFonts w:asciiTheme="minorHAnsi" w:hAnsiTheme="minorHAnsi" w:cstheme="minorHAnsi"/>
          <w:b w:val="0"/>
          <w:bCs w:val="0"/>
          <w:szCs w:val="24"/>
        </w:rPr>
        <w:t xml:space="preserve"> prevăzut de Scrisoarea-cadru privind contextul macroeconomic, în conformitate cu prevederile HG nr. 829/2022 pentru aprobarea</w:t>
      </w:r>
      <w:r>
        <w:rPr>
          <w:rFonts w:asciiTheme="minorHAnsi" w:hAnsiTheme="minorHAnsi" w:cstheme="minorHAnsi"/>
          <w:b w:val="0"/>
          <w:bCs w:val="0"/>
          <w:szCs w:val="24"/>
        </w:rPr>
        <w:t xml:space="preserve"> </w:t>
      </w:r>
      <w:r w:rsidRPr="00E07B68">
        <w:rPr>
          <w:rFonts w:asciiTheme="minorHAnsi" w:hAnsiTheme="minorHAnsi" w:cstheme="minorHAnsi"/>
          <w:b w:val="0"/>
          <w:bCs w:val="0"/>
          <w:szCs w:val="24"/>
        </w:rPr>
        <w:t>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00E137E9" w:rsidRPr="00306725">
        <w:rPr>
          <w:rFonts w:asciiTheme="minorHAnsi" w:hAnsiTheme="minorHAnsi" w:cstheme="minorHAnsi"/>
          <w:b w:val="0"/>
          <w:bCs w:val="0"/>
          <w:szCs w:val="24"/>
        </w:rPr>
        <w:t>.</w:t>
      </w:r>
      <w:bookmarkEnd w:id="100"/>
      <w:bookmarkEnd w:id="101"/>
    </w:p>
    <w:p w14:paraId="539C905F" w14:textId="22663E27" w:rsidR="00E137E9" w:rsidRPr="00306725" w:rsidRDefault="00E07B68" w:rsidP="008A28ED">
      <w:pPr>
        <w:pStyle w:val="Heading3"/>
        <w:numPr>
          <w:ilvl w:val="0"/>
          <w:numId w:val="49"/>
        </w:numPr>
        <w:tabs>
          <w:tab w:val="left" w:pos="180"/>
          <w:tab w:val="left" w:pos="720"/>
        </w:tabs>
        <w:rPr>
          <w:rFonts w:asciiTheme="minorHAnsi" w:hAnsiTheme="minorHAnsi" w:cstheme="minorHAnsi"/>
          <w:b w:val="0"/>
          <w:bCs w:val="0"/>
          <w:szCs w:val="24"/>
        </w:rPr>
      </w:pPr>
      <w:bookmarkStart w:id="102" w:name="_Toc136251715"/>
      <w:bookmarkStart w:id="103" w:name="_Toc158190286"/>
      <w:r w:rsidRPr="00E07B68">
        <w:rPr>
          <w:rFonts w:asciiTheme="minorHAnsi" w:hAnsiTheme="minorHAnsi" w:cstheme="minorHAnsi"/>
          <w:szCs w:val="24"/>
        </w:rPr>
        <w:t>Formularul nr. 1 - Fişă de fundamentare</w:t>
      </w:r>
      <w:r>
        <w:rPr>
          <w:rFonts w:asciiTheme="minorHAnsi" w:hAnsiTheme="minorHAnsi" w:cstheme="minorHAnsi"/>
          <w:szCs w:val="24"/>
        </w:rPr>
        <w:t xml:space="preserve"> </w:t>
      </w:r>
      <w:r w:rsidRPr="00E07B68">
        <w:rPr>
          <w:rFonts w:asciiTheme="minorHAnsi" w:hAnsiTheme="minorHAnsi" w:cstheme="minorHAnsi"/>
          <w:b w:val="0"/>
          <w:bCs w:val="0"/>
          <w:szCs w:val="24"/>
        </w:rPr>
        <w:t>proiect propus la finanţare/finanţat din fonduri europene în conformitate cu 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00E137E9" w:rsidRPr="00306725">
        <w:rPr>
          <w:rFonts w:asciiTheme="minorHAnsi" w:hAnsiTheme="minorHAnsi" w:cstheme="minorHAnsi"/>
          <w:b w:val="0"/>
          <w:bCs w:val="0"/>
          <w:szCs w:val="24"/>
        </w:rPr>
        <w:t>.</w:t>
      </w:r>
      <w:bookmarkEnd w:id="102"/>
      <w:bookmarkEnd w:id="103"/>
    </w:p>
    <w:p w14:paraId="6BDC87D0" w14:textId="71467C9E" w:rsidR="005D046E" w:rsidRDefault="005D046E">
      <w:pPr>
        <w:rPr>
          <w:rFonts w:asciiTheme="minorHAnsi" w:hAnsiTheme="minorHAnsi" w:cstheme="minorHAnsi"/>
        </w:rPr>
      </w:pPr>
    </w:p>
    <w:p w14:paraId="64C8385B" w14:textId="014A47FE" w:rsidR="008745BA" w:rsidRPr="008E0B2C" w:rsidRDefault="008745BA" w:rsidP="008A28ED">
      <w:pPr>
        <w:pStyle w:val="ListParagraph"/>
        <w:numPr>
          <w:ilvl w:val="0"/>
          <w:numId w:val="49"/>
        </w:numPr>
        <w:rPr>
          <w:rFonts w:asciiTheme="minorHAnsi" w:hAnsiTheme="minorHAnsi" w:cstheme="minorHAnsi"/>
          <w:b/>
          <w:bCs/>
        </w:rPr>
      </w:pPr>
      <w:r w:rsidRPr="008E0B2C">
        <w:rPr>
          <w:rFonts w:asciiTheme="minorHAnsi" w:hAnsiTheme="minorHAnsi" w:cstheme="minorHAnsi"/>
          <w:b/>
          <w:bCs/>
        </w:rPr>
        <w:t>Planul de monitorizare a proiectului în conformitate cu prevederile OUG 23/2023.</w:t>
      </w:r>
    </w:p>
    <w:p w14:paraId="7026EFDF"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w:t>
      </w:r>
      <w:r w:rsidRPr="008745BA">
        <w:rPr>
          <w:rFonts w:asciiTheme="minorHAnsi" w:hAnsiTheme="minorHAnsi" w:cstheme="minorHAnsi"/>
        </w:rPr>
        <w:lastRenderedPageBreak/>
        <w:t xml:space="preserve">acestora, în vederea atingerii indicatorilor de realizare și de rezultat prevăzuți în cererea finanțare și asumați în contractul de finanțare. </w:t>
      </w:r>
    </w:p>
    <w:p w14:paraId="20CD1EAC"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81E6C3F"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1DC0376" w14:textId="356194BC" w:rsidR="00AE2F79" w:rsidRPr="000B495F" w:rsidRDefault="00AE2F79" w:rsidP="00AE2F79">
      <w:pPr>
        <w:rPr>
          <w:rFonts w:asciiTheme="minorHAnsi" w:hAnsiTheme="minorHAnsi" w:cstheme="minorHAnsi"/>
        </w:rPr>
      </w:pPr>
      <w:r w:rsidRPr="000B495F">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A02203">
        <w:rPr>
          <w:rFonts w:asciiTheme="minorHAnsi" w:hAnsiTheme="minorHAnsi" w:cstheme="minorHAnsi"/>
        </w:rPr>
        <w:t xml:space="preserve">art.14 </w:t>
      </w:r>
      <w:r>
        <w:rPr>
          <w:rFonts w:asciiTheme="minorHAnsi" w:hAnsiTheme="minorHAnsi" w:cstheme="minorHAnsi"/>
        </w:rPr>
        <w:t>„</w:t>
      </w:r>
      <w:r w:rsidRPr="000B495F">
        <w:rPr>
          <w:rFonts w:asciiTheme="minorHAnsi" w:hAnsiTheme="minorHAnsi" w:cstheme="minorHAnsi"/>
        </w:rPr>
        <w:t>(6)</w:t>
      </w:r>
      <w:r>
        <w:rPr>
          <w:rFonts w:asciiTheme="minorHAnsi" w:hAnsiTheme="minorHAnsi" w:cstheme="minorHAnsi"/>
        </w:rPr>
        <w:t xml:space="preserve"> (</w:t>
      </w:r>
      <w:r w:rsidRPr="000B495F">
        <w:rPr>
          <w:rFonts w:asciiTheme="minorHAnsi" w:hAnsiTheme="minorHAnsi" w:cstheme="minorHAnsi"/>
        </w:rPr>
        <w:t>….</w:t>
      </w:r>
      <w:r>
        <w:rPr>
          <w:rFonts w:asciiTheme="minorHAnsi" w:hAnsiTheme="minorHAnsi" w:cstheme="minorHAnsi"/>
        </w:rPr>
        <w:t>)</w:t>
      </w:r>
      <w:r w:rsidRPr="000B495F">
        <w:rPr>
          <w:rFonts w:asciiTheme="minorHAnsi" w:hAnsiTheme="minorHAnsi" w:cstheme="minorHAnsi"/>
        </w:rPr>
        <w:t>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980A7DF" w14:textId="4EC2940B" w:rsidR="00AE2F79" w:rsidRPr="008745BA" w:rsidRDefault="00AE2F79" w:rsidP="00AE2F79">
      <w:pPr>
        <w:rPr>
          <w:rFonts w:asciiTheme="minorHAnsi" w:hAnsiTheme="minorHAnsi" w:cstheme="minorHAnsi"/>
        </w:rPr>
      </w:pPr>
      <w:r w:rsidRPr="000B495F">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finanțareinclude prevederi cu caracter obligatoriu privind acțiunile și măsurile consolidate de monitorizare și condițiile de aplicare a acestora.</w:t>
      </w:r>
      <w:r w:rsidRPr="008745BA">
        <w:rPr>
          <w:rFonts w:asciiTheme="minorHAnsi" w:hAnsiTheme="minorHAnsi" w:cstheme="minorHAnsi"/>
        </w:rPr>
        <w:t xml:space="preserve"> </w:t>
      </w:r>
    </w:p>
    <w:p w14:paraId="1E2C593E" w14:textId="465BBFA5" w:rsidR="008745BA" w:rsidRDefault="008745BA" w:rsidP="008745BA">
      <w:pPr>
        <w:rPr>
          <w:rFonts w:asciiTheme="minorHAnsi" w:hAnsiTheme="minorHAnsi" w:cstheme="minorHAnsi"/>
        </w:rPr>
      </w:pPr>
      <w:r w:rsidRPr="008745BA">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66D2CEA0" w14:textId="020D06A2" w:rsidR="006D1F7B" w:rsidRDefault="006D1F7B" w:rsidP="008745BA">
      <w:pPr>
        <w:rPr>
          <w:rFonts w:asciiTheme="minorHAnsi" w:hAnsiTheme="minorHAnsi" w:cstheme="minorHAnsi"/>
        </w:rPr>
      </w:pPr>
      <w:r w:rsidRPr="006D1F7B">
        <w:rPr>
          <w:rFonts w:asciiTheme="minorHAnsi" w:hAnsiTheme="minorHAnsi" w:cstheme="minorHAnsi"/>
        </w:rPr>
        <w:t xml:space="preserve">În completarea Planului de monitorizare va rugam să aveți în vedere modelul orientativ Anexa </w:t>
      </w:r>
      <w:r w:rsidR="00A02203">
        <w:rPr>
          <w:rFonts w:asciiTheme="minorHAnsi" w:hAnsiTheme="minorHAnsi" w:cstheme="minorHAnsi"/>
        </w:rPr>
        <w:t>17</w:t>
      </w:r>
      <w:r w:rsidRPr="006D1F7B">
        <w:rPr>
          <w:rFonts w:asciiTheme="minorHAnsi" w:hAnsiTheme="minorHAnsi" w:cstheme="minorHAnsi"/>
        </w:rPr>
        <w:t xml:space="preserve"> Plan de monitorizare la prezentul ghid, care poate fi adaptat în funcție de specificul fiecărui proiect.</w:t>
      </w:r>
    </w:p>
    <w:p w14:paraId="7002580C" w14:textId="77777777" w:rsidR="008745BA" w:rsidRPr="008745BA" w:rsidRDefault="008745BA" w:rsidP="008745BA">
      <w:pPr>
        <w:rPr>
          <w:rFonts w:asciiTheme="minorHAnsi" w:hAnsiTheme="minorHAnsi" w:cstheme="minorHAnsi"/>
        </w:rPr>
      </w:pPr>
    </w:p>
    <w:p w14:paraId="4211A593" w14:textId="2D06CDD6"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Cartea de identitate a reprezentantului legal sau a împuternicitului</w:t>
      </w:r>
      <w:r w:rsidRPr="008E0B2C">
        <w:rPr>
          <w:rFonts w:asciiTheme="minorHAnsi" w:hAnsiTheme="minorHAnsi" w:cstheme="minorHAnsi"/>
        </w:rPr>
        <w:t>, dacă este cazul.</w:t>
      </w:r>
    </w:p>
    <w:p w14:paraId="109099D8" w14:textId="77777777"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Documentele statutare</w:t>
      </w:r>
      <w:r w:rsidRPr="008E0B2C">
        <w:rPr>
          <w:rFonts w:asciiTheme="minorHAnsi" w:hAnsiTheme="minorHAnsi" w:cstheme="minorHAnsi"/>
        </w:rPr>
        <w:t xml:space="preserve"> ale solicitantului. Vor fi depuse Hotărârea judecătorească de  validare a mandatului primarului (sau orice alte documente din care să rezulte calitatea de reprezentant legal, pentru situații particulare) și Hotărârea de constituire a consiliului local.</w:t>
      </w:r>
    </w:p>
    <w:p w14:paraId="4ABDC930" w14:textId="7288CA03" w:rsidR="006D1F7B" w:rsidRPr="008E0B2C" w:rsidRDefault="006D1F7B"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Avizul Ministerului Educației</w:t>
      </w:r>
      <w:r w:rsidR="004840D9">
        <w:rPr>
          <w:rFonts w:asciiTheme="minorHAnsi" w:hAnsiTheme="minorHAnsi" w:cstheme="minorHAnsi"/>
          <w:b/>
          <w:bCs/>
        </w:rPr>
        <w:t xml:space="preserve"> </w:t>
      </w:r>
      <w:r w:rsidR="004840D9" w:rsidRPr="004840D9">
        <w:rPr>
          <w:rFonts w:asciiTheme="minorHAnsi" w:hAnsiTheme="minorHAnsi" w:cstheme="minorHAnsi"/>
          <w:b/>
          <w:bCs/>
        </w:rPr>
        <w:t>(dacă nu a fost depus odată cu cererea de finanțare).</w:t>
      </w:r>
      <w:r w:rsidRPr="008E0B2C">
        <w:rPr>
          <w:rFonts w:asciiTheme="minorHAnsi" w:hAnsiTheme="minorHAnsi" w:cstheme="minorHAnsi"/>
        </w:rPr>
        <w:t xml:space="preserve"> Solicitantul va depune Avizul Ministerului Educației, pentru proiectele de investiții care vizează unitățile de învățământ preuniversitar de stat, în conformitate cu prevederile Ordinului Ministrului Educației nr.5866/30.08.2023 </w:t>
      </w:r>
      <w:r w:rsidRPr="005B5679">
        <w:rPr>
          <w:rFonts w:asciiTheme="minorHAnsi" w:hAnsiTheme="minorHAnsi" w:cstheme="minorHAnsi"/>
          <w:i/>
          <w:iCs/>
        </w:rPr>
        <w:t>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r w:rsidRPr="008E0B2C">
        <w:rPr>
          <w:rFonts w:asciiTheme="minorHAnsi" w:hAnsiTheme="minorHAnsi" w:cstheme="minorHAnsi"/>
        </w:rPr>
        <w:t xml:space="preserve">. </w:t>
      </w:r>
    </w:p>
    <w:p w14:paraId="7C081759" w14:textId="07A50168"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lastRenderedPageBreak/>
        <w:t xml:space="preserve">Declarația privind realizarea de modificări a condițiilor de eligibilitate. </w:t>
      </w:r>
      <w:r w:rsidRPr="008E0B2C">
        <w:rPr>
          <w:rFonts w:asciiTheme="minorHAnsi" w:hAnsiTheme="minorHAnsi" w:cstheme="minorHAnsi"/>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8E0B2C">
        <w:rPr>
          <w:rFonts w:asciiTheme="minorHAnsi" w:hAnsiTheme="minorHAnsi" w:cstheme="minorHAnsi"/>
          <w:b/>
          <w:bCs/>
        </w:rPr>
        <w:t xml:space="preserve">. </w:t>
      </w:r>
      <w:r w:rsidRPr="008E0B2C">
        <w:rPr>
          <w:rFonts w:asciiTheme="minorHAnsi" w:hAnsiTheme="minorHAnsi" w:cstheme="minorHAnsi"/>
        </w:rPr>
        <w:t>Documentul nu va face parte din contractul de finanțare.</w:t>
      </w:r>
    </w:p>
    <w:p w14:paraId="6033A4AF" w14:textId="14211BA9" w:rsidR="005B3FB1" w:rsidRPr="008E0B2C" w:rsidRDefault="005B3FB1" w:rsidP="008A28ED">
      <w:pPr>
        <w:pStyle w:val="ListParagraph"/>
        <w:numPr>
          <w:ilvl w:val="0"/>
          <w:numId w:val="49"/>
        </w:numPr>
        <w:rPr>
          <w:rFonts w:asciiTheme="minorHAnsi" w:hAnsiTheme="minorHAnsi" w:cstheme="minorHAnsi"/>
          <w:b/>
        </w:rPr>
      </w:pPr>
      <w:r w:rsidRPr="008E0B2C">
        <w:rPr>
          <w:rFonts w:asciiTheme="minorHAnsi" w:hAnsiTheme="minorHAnsi" w:cstheme="minorHAnsi"/>
          <w:b/>
        </w:rPr>
        <w:t>Declarația unică a solicitantului actualizată la momentul contractării.</w:t>
      </w:r>
    </w:p>
    <w:p w14:paraId="0BC3F062" w14:textId="25B9ADCF" w:rsidR="00E0653C" w:rsidRDefault="00E44323" w:rsidP="008A28ED">
      <w:pPr>
        <w:pStyle w:val="ListParagraph"/>
        <w:numPr>
          <w:ilvl w:val="0"/>
          <w:numId w:val="49"/>
        </w:numPr>
        <w:rPr>
          <w:rFonts w:asciiTheme="minorHAnsi" w:hAnsiTheme="minorHAnsi" w:cstheme="minorHAnsi"/>
        </w:rPr>
      </w:pPr>
      <w:bookmarkStart w:id="104" w:name="_Hlk156294808"/>
      <w:r w:rsidRPr="00E44323">
        <w:rPr>
          <w:rFonts w:asciiTheme="minorHAnsi" w:hAnsiTheme="minorHAnsi" w:cstheme="minorHAnsi"/>
          <w:b/>
          <w:bCs/>
        </w:rPr>
        <w:t>Graficul cererilor de prefinanțare/plată/rambursare (Anexa nr. 3 la Contractul de finanțare)</w:t>
      </w:r>
      <w:bookmarkEnd w:id="104"/>
      <w:r w:rsidR="00E0653C">
        <w:rPr>
          <w:rFonts w:asciiTheme="minorHAnsi" w:hAnsiTheme="minorHAnsi" w:cstheme="minorHAnsi"/>
        </w:rPr>
        <w:t xml:space="preserve">. </w:t>
      </w:r>
    </w:p>
    <w:p w14:paraId="19AF08E0" w14:textId="04BAC27D" w:rsidR="008745BA" w:rsidRDefault="008745BA" w:rsidP="008A28ED">
      <w:pPr>
        <w:pStyle w:val="ListParagraph"/>
        <w:numPr>
          <w:ilvl w:val="0"/>
          <w:numId w:val="49"/>
        </w:numPr>
        <w:rPr>
          <w:rFonts w:asciiTheme="minorHAnsi" w:hAnsiTheme="minorHAnsi" w:cstheme="minorHAnsi"/>
        </w:rPr>
      </w:pPr>
      <w:r w:rsidRPr="008E0B2C">
        <w:rPr>
          <w:rFonts w:asciiTheme="minorHAnsi" w:hAnsiTheme="minorHAnsi" w:cstheme="minorHAnsi"/>
        </w:rPr>
        <w:t>Orice alt document din lista celor anexate la formularul cererii de finanțare, actualizat, dacă au intervenit modificări, sau documente similare solicitate de OUG 23/2023.</w:t>
      </w:r>
    </w:p>
    <w:p w14:paraId="31B0291B" w14:textId="3661C4C6" w:rsidR="00147998" w:rsidRPr="008E0B2C" w:rsidRDefault="00147998" w:rsidP="008A28ED">
      <w:pPr>
        <w:pStyle w:val="ListParagraph"/>
        <w:numPr>
          <w:ilvl w:val="0"/>
          <w:numId w:val="49"/>
        </w:numPr>
        <w:rPr>
          <w:rFonts w:asciiTheme="minorHAnsi" w:hAnsiTheme="minorHAnsi" w:cstheme="minorHAnsi"/>
        </w:rPr>
      </w:pPr>
      <w:r w:rsidRPr="00147998">
        <w:rPr>
          <w:rFonts w:asciiTheme="minorHAnsi" w:hAnsiTheme="minorHAnsi" w:cstheme="minorHAnsi"/>
        </w:rPr>
        <w:t>Orice alte documente care se consideră a fi necesare pentru demonstrarea anumitor situații ale proiectului, solicitantului sau criteriilor de eligibilitate.</w:t>
      </w:r>
    </w:p>
    <w:p w14:paraId="1FAF9CE9" w14:textId="77777777" w:rsidR="008745BA" w:rsidRPr="007A61DA" w:rsidRDefault="008745BA" w:rsidP="005B5679">
      <w:pPr>
        <w:pStyle w:val="Heading1"/>
      </w:pPr>
      <w:bookmarkStart w:id="105" w:name="_Toc134363066"/>
      <w:bookmarkStart w:id="106" w:name="_Toc158190287"/>
      <w:r w:rsidRPr="007A61DA">
        <w:t>7.7 Renunțarea la cererea de finanțare</w:t>
      </w:r>
      <w:bookmarkEnd w:id="105"/>
      <w:bookmarkEnd w:id="106"/>
      <w:r w:rsidRPr="007A61DA">
        <w:tab/>
      </w:r>
    </w:p>
    <w:p w14:paraId="2F235C8E" w14:textId="20BC41C3"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În situaţia renunțării la solicitarea finanțării, solicitantul va trebui să completeze </w:t>
      </w:r>
      <w:r w:rsidR="004C22CE">
        <w:rPr>
          <w:rFonts w:asciiTheme="minorHAnsi" w:hAnsiTheme="minorHAnsi" w:cstheme="minorHAnsi"/>
          <w:szCs w:val="32"/>
        </w:rPr>
        <w:t>ș</w:t>
      </w:r>
      <w:r w:rsidRPr="007A61DA">
        <w:rPr>
          <w:rFonts w:asciiTheme="minorHAnsi" w:hAnsiTheme="minorHAnsi" w:cstheme="minorHAnsi"/>
          <w:szCs w:val="32"/>
        </w:rPr>
        <w:t>i s</w:t>
      </w:r>
      <w:r w:rsidR="004C22CE">
        <w:rPr>
          <w:rFonts w:asciiTheme="minorHAnsi" w:hAnsiTheme="minorHAnsi" w:cstheme="minorHAnsi"/>
          <w:szCs w:val="32"/>
        </w:rPr>
        <w:t>ă</w:t>
      </w:r>
      <w:r w:rsidRPr="007A61DA">
        <w:rPr>
          <w:rFonts w:asciiTheme="minorHAnsi" w:hAnsiTheme="minorHAnsi" w:cstheme="minorHAnsi"/>
          <w:szCs w:val="32"/>
        </w:rPr>
        <w:t xml:space="preserve"> semneze o cerere de renun</w:t>
      </w:r>
      <w:r w:rsidR="004C22CE">
        <w:rPr>
          <w:rFonts w:asciiTheme="minorHAnsi" w:hAnsiTheme="minorHAnsi" w:cstheme="minorHAnsi"/>
          <w:szCs w:val="32"/>
        </w:rPr>
        <w:t>ț</w:t>
      </w:r>
      <w:r w:rsidRPr="007A61DA">
        <w:rPr>
          <w:rFonts w:asciiTheme="minorHAnsi" w:hAnsiTheme="minorHAnsi" w:cstheme="minorHAnsi"/>
          <w:szCs w:val="32"/>
        </w:rPr>
        <w:t xml:space="preserve">are, prin MySMIS2021/SMIS2021+ SAU să transmită o cerere către AM PR BI. </w:t>
      </w:r>
    </w:p>
    <w:p w14:paraId="7AA2791E" w14:textId="71D55E20"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Renunțarea la cererea de finanțare se va face numai de către reprezentantul legal/ persoana împuternicită al/a solicitantului în mod expres prin mandat special/</w:t>
      </w:r>
      <w:r w:rsidR="004C22CE">
        <w:rPr>
          <w:rFonts w:asciiTheme="minorHAnsi" w:hAnsiTheme="minorHAnsi" w:cstheme="minorHAnsi"/>
          <w:szCs w:val="32"/>
        </w:rPr>
        <w:t xml:space="preserve"> </w:t>
      </w:r>
      <w:r w:rsidRPr="007A61DA">
        <w:rPr>
          <w:rFonts w:asciiTheme="minorHAnsi" w:hAnsiTheme="minorHAnsi" w:cstheme="minorHAnsi"/>
          <w:szCs w:val="32"/>
        </w:rPr>
        <w:t xml:space="preserve">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09DDDC04" w14:textId="71339A19" w:rsidR="008745BA" w:rsidRDefault="008745BA" w:rsidP="00306725">
      <w:pPr>
        <w:rPr>
          <w:rFonts w:asciiTheme="minorHAnsi" w:hAnsiTheme="minorHAnsi" w:cstheme="minorHAnsi"/>
        </w:rPr>
      </w:pPr>
      <w:r w:rsidRPr="007A61DA">
        <w:rPr>
          <w:rFonts w:asciiTheme="minorHAnsi" w:hAnsiTheme="minorHAnsi" w:cstheme="minorHAnsi"/>
          <w:szCs w:val="32"/>
        </w:rPr>
        <w:t>Procedura de renunțare la cererea de finanțare depusă se aplică pentru toate etapele procesului de evaluare, selecție și contractare.</w:t>
      </w:r>
    </w:p>
    <w:p w14:paraId="5DB88501" w14:textId="7E6A28EB" w:rsidR="00E137E9" w:rsidRPr="00306725" w:rsidRDefault="00182E27" w:rsidP="005B5679">
      <w:pPr>
        <w:pStyle w:val="Heading1"/>
      </w:pPr>
      <w:bookmarkStart w:id="107" w:name="_Toc158190288"/>
      <w:r w:rsidRPr="00306725">
        <w:t>8</w:t>
      </w:r>
      <w:r w:rsidR="00E137E9" w:rsidRPr="00306725">
        <w:t>.</w:t>
      </w:r>
      <w:r w:rsidR="00E137E9" w:rsidRPr="00306725">
        <w:tab/>
        <w:t>PROCESUL DE EVALUARE, SELECȚIE ȘI CONTRACTARE A PROIECTELOR</w:t>
      </w:r>
      <w:bookmarkEnd w:id="107"/>
      <w:r w:rsidR="00E137E9" w:rsidRPr="00306725">
        <w:t xml:space="preserve"> </w:t>
      </w:r>
      <w:r w:rsidR="00E137E9" w:rsidRPr="00306725">
        <w:tab/>
      </w:r>
    </w:p>
    <w:p w14:paraId="7593C0E0" w14:textId="63AB9D20" w:rsidR="0038443E" w:rsidRPr="00306725" w:rsidRDefault="00182E27" w:rsidP="005B5679">
      <w:pPr>
        <w:pStyle w:val="Heading1"/>
      </w:pPr>
      <w:bookmarkStart w:id="108" w:name="_Toc158190289"/>
      <w:r w:rsidRPr="00306725">
        <w:t>8.1. Principalele etape ale procesului de evaluare, selectie si contractare</w:t>
      </w:r>
      <w:bookmarkEnd w:id="108"/>
    </w:p>
    <w:p w14:paraId="5E78A2D4" w14:textId="3BEC127E" w:rsidR="005D046E"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verificare a existen</w:t>
      </w:r>
      <w:r w:rsidR="004C22CE" w:rsidRPr="008E0B2C">
        <w:rPr>
          <w:rFonts w:asciiTheme="minorHAnsi" w:hAnsiTheme="minorHAnsi" w:cstheme="minorHAnsi"/>
        </w:rPr>
        <w:t>ț</w:t>
      </w:r>
      <w:r w:rsidRPr="008E0B2C">
        <w:rPr>
          <w:rFonts w:asciiTheme="minorHAnsi" w:hAnsiTheme="minorHAnsi" w:cstheme="minorHAnsi"/>
        </w:rPr>
        <w:t xml:space="preserve">ei </w:t>
      </w:r>
      <w:r w:rsidR="004C22CE" w:rsidRPr="008E0B2C">
        <w:rPr>
          <w:rFonts w:asciiTheme="minorHAnsi" w:hAnsiTheme="minorHAnsi" w:cstheme="minorHAnsi"/>
        </w:rPr>
        <w:t>ș</w:t>
      </w:r>
      <w:r w:rsidRPr="008E0B2C">
        <w:rPr>
          <w:rFonts w:asciiTheme="minorHAnsi" w:hAnsiTheme="minorHAnsi" w:cstheme="minorHAnsi"/>
        </w:rPr>
        <w:t>i conformit</w:t>
      </w:r>
      <w:r w:rsidR="004C22CE" w:rsidRPr="008E0B2C">
        <w:rPr>
          <w:rFonts w:asciiTheme="minorHAnsi" w:hAnsiTheme="minorHAnsi" w:cstheme="minorHAnsi"/>
        </w:rPr>
        <w:t>ăț</w:t>
      </w:r>
      <w:r w:rsidRPr="008E0B2C">
        <w:rPr>
          <w:rFonts w:asciiTheme="minorHAnsi" w:hAnsiTheme="minorHAnsi" w:cstheme="minorHAnsi"/>
        </w:rPr>
        <w:t>ii documenta</w:t>
      </w:r>
      <w:r w:rsidR="004C22CE" w:rsidRPr="008E0B2C">
        <w:rPr>
          <w:rFonts w:asciiTheme="minorHAnsi" w:hAnsiTheme="minorHAnsi" w:cstheme="minorHAnsi"/>
        </w:rPr>
        <w:t>ț</w:t>
      </w:r>
      <w:r w:rsidRPr="008E0B2C">
        <w:rPr>
          <w:rFonts w:asciiTheme="minorHAnsi" w:hAnsiTheme="minorHAnsi" w:cstheme="minorHAnsi"/>
        </w:rPr>
        <w:t>iei</w:t>
      </w:r>
    </w:p>
    <w:p w14:paraId="550B9507" w14:textId="6EEC0B63" w:rsidR="005D046E"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evaluare propriu-zis</w:t>
      </w:r>
      <w:r w:rsidR="004C22CE">
        <w:rPr>
          <w:rFonts w:asciiTheme="minorHAnsi" w:hAnsiTheme="minorHAnsi" w:cstheme="minorHAnsi"/>
        </w:rPr>
        <w:t>ă</w:t>
      </w:r>
    </w:p>
    <w:p w14:paraId="66AEB8BD" w14:textId="707DBD90" w:rsidR="00E137E9"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contractare</w:t>
      </w:r>
    </w:p>
    <w:p w14:paraId="659608C8" w14:textId="77777777" w:rsidR="00BD3EFB" w:rsidRPr="000735AF" w:rsidRDefault="00BD3EFB" w:rsidP="00BD3EFB">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13" w:history="1">
        <w:r w:rsidRPr="005661D8">
          <w:rPr>
            <w:rStyle w:val="Hyperlink"/>
            <w:rFonts w:asciiTheme="minorHAnsi" w:hAnsiTheme="minorHAnsi" w:cstheme="minorHAnsi"/>
          </w:rPr>
          <w:t>https://www.adrbi.ro/media/3364/anexa1_decizia3_metodologiegenerala.pdf</w:t>
        </w:r>
      </w:hyperlink>
      <w:r>
        <w:rPr>
          <w:rFonts w:asciiTheme="minorHAnsi" w:hAnsiTheme="minorHAnsi" w:cstheme="minorHAnsi"/>
        </w:rPr>
        <w:t xml:space="preserve"> </w:t>
      </w:r>
    </w:p>
    <w:p w14:paraId="76EE447F" w14:textId="77777777" w:rsidR="006D1F7B" w:rsidRPr="006D1F7B" w:rsidRDefault="006D1F7B" w:rsidP="006D1F7B">
      <w:pPr>
        <w:rPr>
          <w:rFonts w:asciiTheme="minorHAnsi" w:hAnsiTheme="minorHAnsi" w:cstheme="minorHAnsi"/>
        </w:rPr>
      </w:pPr>
      <w:r w:rsidRPr="006D1F7B">
        <w:rPr>
          <w:rFonts w:asciiTheme="minorHAnsi" w:hAnsiTheme="minorHAnsi" w:cstheme="minorHAnsi"/>
        </w:rPr>
        <w:lastRenderedPageBreak/>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în vederea identificării elementelor de risc privind proiectele, contractele, contractanții și beneficiarii, sistemul ARACHNE. </w:t>
      </w:r>
    </w:p>
    <w:p w14:paraId="2E11D24F" w14:textId="2DC6B1C7" w:rsidR="00BD3EFB" w:rsidRDefault="006D1F7B" w:rsidP="006D1F7B">
      <w:pPr>
        <w:rPr>
          <w:rFonts w:asciiTheme="minorHAnsi" w:hAnsiTheme="minorHAnsi" w:cstheme="minorHAnsi"/>
        </w:rPr>
      </w:pPr>
      <w:r w:rsidRPr="006D1F7B">
        <w:rPr>
          <w:rFonts w:asciiTheme="minorHAnsi" w:hAnsiTheme="minorHAnsi" w:cstheme="minorHAnsi"/>
        </w:rP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5D04A377" w14:textId="77777777" w:rsidR="00D9653C" w:rsidRDefault="004C22CE" w:rsidP="00D9653C">
      <w:r>
        <w:t>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r w:rsidR="00D9653C" w:rsidRPr="00D9653C">
        <w:t xml:space="preserve"> </w:t>
      </w:r>
    </w:p>
    <w:p w14:paraId="11F77B18" w14:textId="1D90F49B" w:rsidR="00D9653C" w:rsidRDefault="00D9653C" w:rsidP="00D9653C">
      <w:r>
        <w:t>În vederea respectării prevederilor art. 73, litera i) din Regulamentul (UE) 1060/2021 AM PR BI verifică ca operațiunile/proiectele selectate să nu facă în mod direct obiectul unui aviz motivat al Comisiei cu privire la o încălcare în temeiul articolului 258 din TFUE care pune în pericol legalitatea şi regularitatea cheltuielilor sau desfăşurarea operaţiunilor.</w:t>
      </w:r>
    </w:p>
    <w:p w14:paraId="1A508AB6" w14:textId="5E3A010A" w:rsidR="00BD3EFB" w:rsidRPr="008E0B2C" w:rsidRDefault="00D9653C" w:rsidP="00D9653C">
      <w:pPr>
        <w:rPr>
          <w:lang w:val="en-US" w:eastAsia="ro-RO"/>
        </w:rPr>
      </w:pPr>
      <w:r>
        <w:t>Solicitantul de finanțare își asumă în Declarația unică că organizația pe care o reprezintă nu depune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 sub sancțiunea declarării proiectului ca neeligibil și a recuperării finanțării acordate, dacă e cazul.</w:t>
      </w:r>
    </w:p>
    <w:p w14:paraId="65C54A98" w14:textId="49276131" w:rsidR="00E137E9" w:rsidRPr="00306725" w:rsidRDefault="009D74DB" w:rsidP="005B5679">
      <w:pPr>
        <w:pStyle w:val="Heading1"/>
      </w:pPr>
      <w:bookmarkStart w:id="109" w:name="_Toc158190290"/>
      <w:r w:rsidRPr="00306725">
        <w:t xml:space="preserve">8.2. </w:t>
      </w:r>
      <w:r w:rsidR="00E137E9" w:rsidRPr="00306725">
        <w:t xml:space="preserve">Conformitate administrativă </w:t>
      </w:r>
      <w:r w:rsidR="00182E27" w:rsidRPr="00306725">
        <w:t>– Declaratia Unica</w:t>
      </w:r>
      <w:bookmarkEnd w:id="109"/>
    </w:p>
    <w:p w14:paraId="59C8B482" w14:textId="22DE2D08"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Etapa de </w:t>
      </w:r>
      <w:proofErr w:type="spellStart"/>
      <w:r w:rsidRPr="00306725">
        <w:rPr>
          <w:rFonts w:asciiTheme="minorHAnsi" w:eastAsia="Calibri" w:hAnsiTheme="minorHAnsi" w:cstheme="minorHAnsi"/>
          <w:lang w:val="en-US"/>
        </w:rPr>
        <w:t>verificare</w:t>
      </w:r>
      <w:proofErr w:type="spellEnd"/>
      <w:r w:rsidRPr="00306725">
        <w:rPr>
          <w:rFonts w:asciiTheme="minorHAnsi" w:eastAsia="Calibri" w:hAnsiTheme="minorHAnsi" w:cstheme="minorHAnsi"/>
          <w:lang w:val="en-US"/>
        </w:rPr>
        <w:t xml:space="preserve"> </w:t>
      </w:r>
      <w:proofErr w:type="gramStart"/>
      <w:r w:rsidRPr="00306725">
        <w:rPr>
          <w:rFonts w:asciiTheme="minorHAnsi" w:eastAsia="Calibri" w:hAnsiTheme="minorHAnsi" w:cstheme="minorHAnsi"/>
          <w:lang w:val="en-US"/>
        </w:rPr>
        <w:t>a</w:t>
      </w:r>
      <w:proofErr w:type="gramEnd"/>
      <w:r w:rsidR="00CD45E0">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existentei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r w:rsidR="006928F8">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w:t>
      </w:r>
      <w:r w:rsidR="006928F8">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complet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realizată</w:t>
      </w:r>
      <w:proofErr w:type="spellEnd"/>
      <w:r w:rsidRPr="00306725">
        <w:rPr>
          <w:rFonts w:asciiTheme="minorHAnsi" w:eastAsia="Calibri" w:hAnsiTheme="minorHAnsi" w:cstheme="minorHAnsi"/>
          <w:lang w:val="en-US"/>
        </w:rPr>
        <w:t xml:space="preserve"> automat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 xml:space="preserve">SMIS2021+,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bugetului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suport</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justificative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anexelor</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către</w:t>
      </w:r>
      <w:proofErr w:type="spellEnd"/>
      <w:r w:rsidRPr="00306725">
        <w:rPr>
          <w:rFonts w:asciiTheme="minorHAnsi" w:eastAsia="Calibri" w:hAnsiTheme="minorHAnsi" w:cstheme="minorHAnsi"/>
          <w:lang w:val="en-US"/>
        </w:rPr>
        <w:t xml:space="preserve"> solicitant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SMIS2021+.</w:t>
      </w:r>
    </w:p>
    <w:p w14:paraId="3C21991D" w14:textId="7EB92D70"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Declarția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odată</w:t>
      </w:r>
      <w:proofErr w:type="spellEnd"/>
      <w:r w:rsidRPr="00306725">
        <w:rPr>
          <w:rFonts w:asciiTheme="minorHAnsi" w:eastAsia="Calibri" w:hAnsiTheme="minorHAnsi" w:cstheme="minorHAnsi"/>
          <w:lang w:val="en-US"/>
        </w:rPr>
        <w:t xml:space="preserve"> cu CF,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cuprinde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mod </w:t>
      </w:r>
      <w:proofErr w:type="spellStart"/>
      <w:r w:rsidRPr="00306725">
        <w:rPr>
          <w:rFonts w:asciiTheme="minorHAnsi" w:eastAsia="Calibri" w:hAnsiTheme="minorHAnsi" w:cstheme="minorHAnsi"/>
          <w:lang w:val="en-US"/>
        </w:rPr>
        <w:t>obligatoriu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referinte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aspectele</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w:t>
      </w:r>
      <w:proofErr w:type="spellStart"/>
      <w:r w:rsidR="006928F8">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 xml:space="preserve"> (</w:t>
      </w:r>
      <w:proofErr w:type="spellStart"/>
      <w:r w:rsidR="006928F8">
        <w:rPr>
          <w:rFonts w:asciiTheme="minorHAnsi" w:eastAsia="Calibri" w:hAnsiTheme="minorHAnsi" w:cstheme="minorHAnsi"/>
          <w:lang w:val="en-US"/>
        </w:rPr>
        <w:t>î</w:t>
      </w:r>
      <w:r w:rsidRPr="00306725">
        <w:rPr>
          <w:rFonts w:asciiTheme="minorHAnsi" w:eastAsia="Calibri" w:hAnsiTheme="minorHAnsi" w:cstheme="minorHAnsi"/>
          <w:lang w:val="en-US"/>
        </w:rPr>
        <w:t>nainte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finalizarea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selectie</w:t>
      </w:r>
      <w:proofErr w:type="spellEnd"/>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doveditoare</w:t>
      </w:r>
      <w:proofErr w:type="spellEnd"/>
      <w:r w:rsidRPr="00306725">
        <w:rPr>
          <w:rFonts w:asciiTheme="minorHAnsi" w:eastAsia="Calibri" w:hAnsiTheme="minorHAnsi" w:cstheme="minorHAnsi"/>
          <w:lang w:val="en-US"/>
        </w:rPr>
        <w:t xml:space="preserve"> care nu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w:t>
      </w:r>
      <w:proofErr w:type="spellEnd"/>
      <w:r w:rsidRPr="00306725">
        <w:rPr>
          <w:rFonts w:asciiTheme="minorHAnsi" w:eastAsia="Calibri" w:hAnsiTheme="minorHAnsi" w:cstheme="minorHAnsi"/>
          <w:lang w:val="en-US"/>
        </w:rPr>
        <w:t xml:space="preserve"> care nu pot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automat de MY SMIS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interconectarea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baze</w:t>
      </w:r>
      <w:proofErr w:type="spellEnd"/>
      <w:r w:rsidRPr="00306725">
        <w:rPr>
          <w:rFonts w:asciiTheme="minorHAnsi" w:eastAsia="Calibri" w:hAnsiTheme="minorHAnsi" w:cstheme="minorHAnsi"/>
          <w:lang w:val="en-US"/>
        </w:rPr>
        <w:t xml:space="preserve"> de date </w:t>
      </w:r>
      <w:proofErr w:type="spellStart"/>
      <w:r w:rsidRPr="00306725">
        <w:rPr>
          <w:rFonts w:asciiTheme="minorHAnsi" w:eastAsia="Calibri" w:hAnsiTheme="minorHAnsi" w:cstheme="minorHAnsi"/>
          <w:lang w:val="en-US"/>
        </w:rPr>
        <w:t>oficiale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fara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interventia</w:t>
      </w:r>
      <w:proofErr w:type="spellEnd"/>
      <w:r w:rsidRPr="00306725">
        <w:rPr>
          <w:rFonts w:asciiTheme="minorHAnsi" w:eastAsia="Calibri" w:hAnsiTheme="minorHAnsi" w:cstheme="minorHAnsi"/>
          <w:lang w:val="en-US"/>
        </w:rPr>
        <w:t xml:space="preserve"> AM PR). </w:t>
      </w:r>
    </w:p>
    <w:p w14:paraId="26E07949" w14:textId="77777777"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generata</w:t>
      </w:r>
      <w:proofErr w:type="spellEnd"/>
      <w:r w:rsidRPr="00306725">
        <w:rPr>
          <w:rFonts w:asciiTheme="minorHAnsi" w:eastAsia="Calibri" w:hAnsiTheme="minorHAnsi" w:cstheme="minorHAnsi"/>
          <w:lang w:val="en-US"/>
        </w:rPr>
        <w:t xml:space="preserve"> de MYSMIS2021+, </w:t>
      </w:r>
      <w:proofErr w:type="spellStart"/>
      <w:r w:rsidRPr="00306725">
        <w:rPr>
          <w:rFonts w:asciiTheme="minorHAnsi" w:eastAsia="Calibri" w:hAnsiTheme="minorHAnsi" w:cstheme="minorHAnsi"/>
          <w:lang w:val="en-US"/>
        </w:rPr>
        <w:t>solicitanții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trebuie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încarce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anexele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documentele</w:t>
      </w:r>
      <w:proofErr w:type="spellEnd"/>
      <w:r w:rsidRPr="00306725">
        <w:rPr>
          <w:rFonts w:asciiTheme="minorHAnsi" w:eastAsia="Calibri" w:hAnsiTheme="minorHAnsi" w:cstheme="minorHAnsi"/>
          <w:lang w:val="en-US"/>
        </w:rPr>
        <w:t xml:space="preserve"> enumerate la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7.2.</w:t>
      </w:r>
    </w:p>
    <w:p w14:paraId="0C99A716" w14:textId="12FEF989"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gramStart"/>
      <w:r w:rsidRPr="00306725">
        <w:rPr>
          <w:rFonts w:asciiTheme="minorHAnsi" w:eastAsia="Calibri" w:hAnsiTheme="minorHAnsi" w:cstheme="minorHAnsi"/>
          <w:lang w:val="en-US"/>
        </w:rPr>
        <w:t>a</w:t>
      </w:r>
      <w:proofErr w:type="gramEnd"/>
      <w:r w:rsidR="00AA4598">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existentei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conformitatii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informa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liderul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parteneriat</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privire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trecerea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emiterea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automată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unei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notificări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intermediul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lastRenderedPageBreak/>
        <w:t>emite</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notificare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neconformitate</w:t>
      </w:r>
      <w:proofErr w:type="spellEnd"/>
      <w:r w:rsidRPr="00306725">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etapa</w:t>
      </w:r>
      <w:proofErr w:type="spellEnd"/>
      <w:r w:rsidR="00C75133" w:rsidRPr="00C75133">
        <w:rPr>
          <w:rFonts w:asciiTheme="minorHAnsi" w:eastAsia="Calibri" w:hAnsiTheme="minorHAnsi" w:cstheme="minorHAnsi"/>
          <w:lang w:val="en-US"/>
        </w:rPr>
        <w:t xml:space="preserve"> de </w:t>
      </w:r>
      <w:proofErr w:type="spellStart"/>
      <w:r w:rsidR="00C75133" w:rsidRPr="00C75133">
        <w:rPr>
          <w:rFonts w:asciiTheme="minorHAnsi" w:eastAsia="Calibri" w:hAnsiTheme="minorHAnsi" w:cstheme="minorHAnsi"/>
          <w:lang w:val="en-US"/>
        </w:rPr>
        <w:t>evaluare</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tehnică</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și</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financiară</w:t>
      </w:r>
      <w:proofErr w:type="spellEnd"/>
      <w:r w:rsidR="00C75133" w:rsidRPr="00C75133">
        <w:rPr>
          <w:rFonts w:asciiTheme="minorHAnsi" w:eastAsia="Calibri" w:hAnsiTheme="minorHAnsi" w:cstheme="minorHAnsi"/>
          <w:lang w:val="en-US"/>
        </w:rPr>
        <w:t xml:space="preserve"> nu </w:t>
      </w:r>
      <w:proofErr w:type="spellStart"/>
      <w:r w:rsidR="00C75133" w:rsidRPr="00C75133">
        <w:rPr>
          <w:rFonts w:asciiTheme="minorHAnsi" w:eastAsia="Calibri" w:hAnsiTheme="minorHAnsi" w:cstheme="minorHAnsi"/>
          <w:lang w:val="en-US"/>
        </w:rPr>
        <w:t>va</w:t>
      </w:r>
      <w:proofErr w:type="spellEnd"/>
      <w:r w:rsidR="00C75133" w:rsidRPr="00C75133">
        <w:rPr>
          <w:rFonts w:asciiTheme="minorHAnsi" w:eastAsia="Calibri" w:hAnsiTheme="minorHAnsi" w:cstheme="minorHAnsi"/>
          <w:lang w:val="en-US"/>
        </w:rPr>
        <w:t xml:space="preserve"> fi </w:t>
      </w:r>
      <w:proofErr w:type="spellStart"/>
      <w:r w:rsidR="00C75133" w:rsidRPr="00C75133">
        <w:rPr>
          <w:rFonts w:asciiTheme="minorHAnsi" w:eastAsia="Calibri" w:hAnsiTheme="minorHAnsi" w:cstheme="minorHAnsi"/>
          <w:lang w:val="en-US"/>
        </w:rPr>
        <w:t>demarată</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procesul</w:t>
      </w:r>
      <w:proofErr w:type="spellEnd"/>
      <w:r w:rsidR="00C75133" w:rsidRPr="00C75133">
        <w:rPr>
          <w:rFonts w:asciiTheme="minorHAnsi" w:eastAsia="Calibri" w:hAnsiTheme="minorHAnsi" w:cstheme="minorHAnsi"/>
          <w:lang w:val="en-US"/>
        </w:rPr>
        <w:t xml:space="preserve"> de </w:t>
      </w:r>
      <w:proofErr w:type="spellStart"/>
      <w:r w:rsidR="00C75133" w:rsidRPr="00C75133">
        <w:rPr>
          <w:rFonts w:asciiTheme="minorHAnsi" w:eastAsia="Calibri" w:hAnsiTheme="minorHAnsi" w:cstheme="minorHAnsi"/>
          <w:lang w:val="en-US"/>
        </w:rPr>
        <w:t>evaluare</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și</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selecție</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fiind</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considerat</w:t>
      </w:r>
      <w:proofErr w:type="spellEnd"/>
      <w:r w:rsidR="00C75133" w:rsidRPr="00C75133">
        <w:rPr>
          <w:rFonts w:asciiTheme="minorHAnsi" w:eastAsia="Calibri" w:hAnsiTheme="minorHAnsi" w:cstheme="minorHAnsi"/>
          <w:lang w:val="en-US"/>
        </w:rPr>
        <w:t xml:space="preserve"> </w:t>
      </w:r>
      <w:proofErr w:type="spellStart"/>
      <w:r w:rsidR="00C75133" w:rsidRPr="00C75133">
        <w:rPr>
          <w:rFonts w:asciiTheme="minorHAnsi" w:eastAsia="Calibri" w:hAnsiTheme="minorHAnsi" w:cstheme="minorHAnsi"/>
          <w:lang w:val="en-US"/>
        </w:rPr>
        <w:t>incheiat</w:t>
      </w:r>
      <w:proofErr w:type="spellEnd"/>
      <w:r w:rsidR="00C75133" w:rsidRPr="00C75133">
        <w:rPr>
          <w:rFonts w:asciiTheme="minorHAnsi" w:eastAsia="Calibri" w:hAnsiTheme="minorHAnsi" w:cstheme="minorHAnsi"/>
          <w:lang w:val="en-US"/>
        </w:rPr>
        <w:t>.</w:t>
      </w:r>
    </w:p>
    <w:p w14:paraId="7DABA7FE" w14:textId="2D21046C" w:rsidR="00B1561A" w:rsidRPr="00306725" w:rsidRDefault="00B5221A" w:rsidP="00306725">
      <w:pPr>
        <w:rPr>
          <w:rFonts w:asciiTheme="minorHAnsi" w:eastAsia="Calibri" w:hAnsiTheme="minorHAnsi" w:cstheme="minorHAnsi"/>
          <w:lang w:val="en-US"/>
        </w:rPr>
      </w:pPr>
      <w:proofErr w:type="spellStart"/>
      <w:r w:rsidRPr="00B5221A">
        <w:rPr>
          <w:rFonts w:asciiTheme="minorHAnsi" w:eastAsia="Calibri" w:hAnsiTheme="minorHAnsi" w:cstheme="minorHAnsi"/>
          <w:lang w:val="en-US"/>
        </w:rPr>
        <w:t>Solicitantul</w:t>
      </w:r>
      <w:proofErr w:type="spellEnd"/>
      <w:r w:rsidRPr="00B5221A">
        <w:rPr>
          <w:rFonts w:asciiTheme="minorHAnsi" w:eastAsia="Calibri" w:hAnsiTheme="minorHAnsi" w:cstheme="minorHAnsi"/>
          <w:lang w:val="en-US"/>
        </w:rPr>
        <w:t xml:space="preserve"> de </w:t>
      </w:r>
      <w:proofErr w:type="spellStart"/>
      <w:r w:rsidRPr="00B5221A">
        <w:rPr>
          <w:rFonts w:asciiTheme="minorHAnsi" w:eastAsia="Calibri" w:hAnsiTheme="minorHAnsi" w:cstheme="minorHAnsi"/>
          <w:lang w:val="en-US"/>
        </w:rPr>
        <w:t>finanțare</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este</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responsabil</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pentru</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corectitudinea</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documentelor</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încărcate</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în</w:t>
      </w:r>
      <w:proofErr w:type="spellEnd"/>
      <w:r w:rsidRPr="00B5221A">
        <w:rPr>
          <w:rFonts w:asciiTheme="minorHAnsi" w:eastAsia="Calibri" w:hAnsiTheme="minorHAnsi" w:cstheme="minorHAnsi"/>
          <w:lang w:val="en-US"/>
        </w:rPr>
        <w:t xml:space="preserve"> MySMIS2021/SMIS2021+ </w:t>
      </w:r>
      <w:proofErr w:type="spellStart"/>
      <w:r w:rsidRPr="00B5221A">
        <w:rPr>
          <w:rFonts w:asciiTheme="minorHAnsi" w:eastAsia="Calibri" w:hAnsiTheme="minorHAnsi" w:cstheme="minorHAnsi"/>
          <w:lang w:val="en-US"/>
        </w:rPr>
        <w:t>și</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necesare</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pentru</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verificarea</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digitalizată</w:t>
      </w:r>
      <w:proofErr w:type="spellEnd"/>
      <w:r w:rsidRPr="00B5221A">
        <w:rPr>
          <w:rFonts w:asciiTheme="minorHAnsi" w:eastAsia="Calibri" w:hAnsiTheme="minorHAnsi" w:cstheme="minorHAnsi"/>
          <w:lang w:val="en-US"/>
        </w:rPr>
        <w:t xml:space="preserve"> a </w:t>
      </w:r>
      <w:proofErr w:type="spellStart"/>
      <w:r w:rsidRPr="00B5221A">
        <w:rPr>
          <w:rFonts w:asciiTheme="minorHAnsi" w:eastAsia="Calibri" w:hAnsiTheme="minorHAnsi" w:cstheme="minorHAnsi"/>
          <w:lang w:val="en-US"/>
        </w:rPr>
        <w:t>conformității</w:t>
      </w:r>
      <w:proofErr w:type="spellEnd"/>
      <w:r w:rsidRPr="00B5221A">
        <w:rPr>
          <w:rFonts w:asciiTheme="minorHAnsi" w:eastAsia="Calibri" w:hAnsiTheme="minorHAnsi" w:cstheme="minorHAnsi"/>
          <w:lang w:val="en-US"/>
        </w:rPr>
        <w:t xml:space="preserve"> administrative (</w:t>
      </w:r>
      <w:proofErr w:type="spellStart"/>
      <w:r w:rsidRPr="00B5221A">
        <w:rPr>
          <w:rFonts w:asciiTheme="minorHAnsi" w:eastAsia="Calibri" w:hAnsiTheme="minorHAnsi" w:cstheme="minorHAnsi"/>
          <w:lang w:val="en-US"/>
        </w:rPr>
        <w:t>documente</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aferente</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proiectului</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propus</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valabilitatea</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documentelor</w:t>
      </w:r>
      <w:proofErr w:type="spellEnd"/>
      <w:r w:rsidRPr="00B5221A">
        <w:rPr>
          <w:rFonts w:asciiTheme="minorHAnsi" w:eastAsia="Calibri" w:hAnsiTheme="minorHAnsi" w:cstheme="minorHAnsi"/>
          <w:lang w:val="en-US"/>
        </w:rPr>
        <w:t>/</w:t>
      </w:r>
      <w:proofErr w:type="spellStart"/>
      <w:r w:rsidRPr="00B5221A">
        <w:rPr>
          <w:rFonts w:asciiTheme="minorHAnsi" w:eastAsia="Calibri" w:hAnsiTheme="minorHAnsi" w:cstheme="minorHAnsi"/>
          <w:lang w:val="en-US"/>
        </w:rPr>
        <w:t>respectarea</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legislației</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în</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vigoare</w:t>
      </w:r>
      <w:proofErr w:type="spellEnd"/>
      <w:r w:rsidRPr="00B5221A">
        <w:rPr>
          <w:rFonts w:asciiTheme="minorHAnsi" w:eastAsia="Calibri" w:hAnsiTheme="minorHAnsi" w:cstheme="minorHAnsi"/>
          <w:lang w:val="en-US"/>
        </w:rPr>
        <w:t xml:space="preserve"> la </w:t>
      </w:r>
      <w:proofErr w:type="spellStart"/>
      <w:r w:rsidRPr="00B5221A">
        <w:rPr>
          <w:rFonts w:asciiTheme="minorHAnsi" w:eastAsia="Calibri" w:hAnsiTheme="minorHAnsi" w:cstheme="minorHAnsi"/>
          <w:lang w:val="en-US"/>
        </w:rPr>
        <w:t>momentul</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depunerii</w:t>
      </w:r>
      <w:proofErr w:type="spellEnd"/>
      <w:r w:rsidRPr="00B5221A">
        <w:rPr>
          <w:rFonts w:asciiTheme="minorHAnsi" w:eastAsia="Calibri" w:hAnsiTheme="minorHAnsi" w:cstheme="minorHAnsi"/>
          <w:lang w:val="en-US"/>
        </w:rPr>
        <w:t>/</w:t>
      </w:r>
      <w:proofErr w:type="spellStart"/>
      <w:r w:rsidRPr="00B5221A">
        <w:rPr>
          <w:rFonts w:asciiTheme="minorHAnsi" w:eastAsia="Calibri" w:hAnsiTheme="minorHAnsi" w:cstheme="minorHAnsi"/>
          <w:lang w:val="en-US"/>
        </w:rPr>
        <w:t>respectarea</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prevederilor</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prezentului</w:t>
      </w:r>
      <w:proofErr w:type="spellEnd"/>
      <w:r w:rsidRPr="00B5221A">
        <w:rPr>
          <w:rFonts w:asciiTheme="minorHAnsi" w:eastAsia="Calibri" w:hAnsiTheme="minorHAnsi" w:cstheme="minorHAnsi"/>
          <w:lang w:val="en-US"/>
        </w:rPr>
        <w:t xml:space="preserve"> </w:t>
      </w:r>
      <w:proofErr w:type="spellStart"/>
      <w:r w:rsidRPr="00B5221A">
        <w:rPr>
          <w:rFonts w:asciiTheme="minorHAnsi" w:eastAsia="Calibri" w:hAnsiTheme="minorHAnsi" w:cstheme="minorHAnsi"/>
          <w:lang w:val="en-US"/>
        </w:rPr>
        <w:t>ghidul</w:t>
      </w:r>
      <w:proofErr w:type="spellEnd"/>
      <w:r w:rsidRPr="00B5221A">
        <w:rPr>
          <w:rFonts w:asciiTheme="minorHAnsi" w:eastAsia="Calibri" w:hAnsiTheme="minorHAnsi" w:cstheme="minorHAnsi"/>
          <w:lang w:val="en-US"/>
        </w:rPr>
        <w:t xml:space="preserve"> al </w:t>
      </w:r>
      <w:proofErr w:type="spellStart"/>
      <w:r w:rsidRPr="00B5221A">
        <w:rPr>
          <w:rFonts w:asciiTheme="minorHAnsi" w:eastAsia="Calibri" w:hAnsiTheme="minorHAnsi" w:cstheme="minorHAnsi"/>
          <w:lang w:val="en-US"/>
        </w:rPr>
        <w:t>solicitantului</w:t>
      </w:r>
      <w:proofErr w:type="spellEnd"/>
      <w:r w:rsidRPr="00B5221A">
        <w:rPr>
          <w:rFonts w:asciiTheme="minorHAnsi" w:eastAsia="Calibri" w:hAnsiTheme="minorHAnsi" w:cstheme="minorHAnsi"/>
          <w:lang w:val="en-US"/>
        </w:rPr>
        <w:t xml:space="preserve"> etc.</w:t>
      </w:r>
      <w:proofErr w:type="gramStart"/>
      <w:r w:rsidRPr="00B5221A">
        <w:rPr>
          <w:rFonts w:asciiTheme="minorHAnsi" w:eastAsia="Calibri" w:hAnsiTheme="minorHAnsi" w:cstheme="minorHAnsi"/>
          <w:lang w:val="en-US"/>
        </w:rPr>
        <w:t>).</w:t>
      </w:r>
      <w:r w:rsidR="00B1561A" w:rsidRPr="00306725">
        <w:rPr>
          <w:rFonts w:asciiTheme="minorHAnsi" w:eastAsia="Calibri" w:hAnsiTheme="minorHAnsi" w:cstheme="minorHAnsi"/>
          <w:lang w:val="en-US"/>
        </w:rPr>
        <w:t>.</w:t>
      </w:r>
      <w:proofErr w:type="gramEnd"/>
    </w:p>
    <w:p w14:paraId="1742EF2B" w14:textId="78B8D288" w:rsidR="009D74DB" w:rsidRDefault="009D74DB" w:rsidP="00306725">
      <w:pPr>
        <w:rPr>
          <w:rFonts w:asciiTheme="minorHAnsi" w:hAnsiTheme="minorHAnsi" w:cstheme="minorHAnsi"/>
          <w:b/>
          <w:bCs/>
        </w:rPr>
      </w:pPr>
    </w:p>
    <w:p w14:paraId="3E3DF2EF" w14:textId="77777777" w:rsidR="0038443E" w:rsidRPr="00C41F27" w:rsidRDefault="0038443E" w:rsidP="005B5679">
      <w:pPr>
        <w:pStyle w:val="Heading1"/>
      </w:pPr>
      <w:bookmarkStart w:id="110" w:name="_Toc134363072"/>
      <w:bookmarkStart w:id="111" w:name="_Toc158190291"/>
      <w:r w:rsidRPr="00C41F27">
        <w:t>8.3.</w:t>
      </w:r>
      <w:r w:rsidRPr="007A61DA">
        <w:tab/>
        <w:t>Etapa de evaluare preliminară – dacă este cazul (specific pentru intervențiile FSE+)</w:t>
      </w:r>
      <w:bookmarkEnd w:id="110"/>
      <w:bookmarkEnd w:id="111"/>
    </w:p>
    <w:p w14:paraId="6571913B" w14:textId="2407F680" w:rsidR="0038443E" w:rsidRPr="0038443E" w:rsidRDefault="0038443E" w:rsidP="00306725">
      <w:pPr>
        <w:rPr>
          <w:rFonts w:asciiTheme="minorHAnsi" w:hAnsiTheme="minorHAnsi" w:cstheme="minorHAnsi"/>
        </w:rPr>
      </w:pPr>
      <w:r w:rsidRPr="0038443E">
        <w:rPr>
          <w:rFonts w:asciiTheme="minorHAnsi" w:hAnsiTheme="minorHAnsi" w:cstheme="minorHAnsi"/>
        </w:rPr>
        <w:t>Această secțiune nu se aplică pentru prezentul apel de proiecte.</w:t>
      </w:r>
    </w:p>
    <w:p w14:paraId="2059C428" w14:textId="51B13AB4" w:rsidR="0038443E" w:rsidRDefault="0038443E" w:rsidP="005B5679">
      <w:pPr>
        <w:pStyle w:val="Heading1"/>
      </w:pPr>
      <w:bookmarkStart w:id="112" w:name="_Toc158190292"/>
      <w:r w:rsidRPr="0038443E">
        <w:t>8.4.</w:t>
      </w:r>
      <w:r w:rsidRPr="0038443E">
        <w:tab/>
        <w:t>Evaluarea tehnică și financiară. Criterii de evaluare tehnică și financiară</w:t>
      </w:r>
      <w:bookmarkEnd w:id="112"/>
    </w:p>
    <w:p w14:paraId="72124F75" w14:textId="52FA9822" w:rsidR="0038443E" w:rsidRDefault="0038443E" w:rsidP="00306725">
      <w:pPr>
        <w:rPr>
          <w:rFonts w:asciiTheme="minorHAnsi" w:hAnsiTheme="minorHAnsi" w:cstheme="minorHAnsi"/>
        </w:rPr>
      </w:pPr>
      <w:r w:rsidRPr="0038443E">
        <w:rPr>
          <w:rFonts w:asciiTheme="minorHAnsi" w:hAnsiTheme="minorHAnsi" w:cstheme="minorHAnsi"/>
        </w:rPr>
        <w:t>Etapa de evaluare propiu-zisă va fi comprehensiva și va viza verificarea detaliată a con</w:t>
      </w:r>
      <w:r w:rsidR="001A32BE">
        <w:rPr>
          <w:rFonts w:asciiTheme="minorHAnsi" w:hAnsiTheme="minorHAnsi" w:cstheme="minorHAnsi"/>
        </w:rPr>
        <w:t>ț</w:t>
      </w:r>
      <w:r w:rsidRPr="0038443E">
        <w:rPr>
          <w:rFonts w:asciiTheme="minorHAnsi" w:hAnsiTheme="minorHAnsi" w:cstheme="minorHAnsi"/>
        </w:rPr>
        <w:t>inutului documentelor depuse, verificarea îndeplinirii de c</w:t>
      </w:r>
      <w:r w:rsidR="001A32BE">
        <w:rPr>
          <w:rFonts w:asciiTheme="minorHAnsi" w:hAnsiTheme="minorHAnsi" w:cstheme="minorHAnsi"/>
        </w:rPr>
        <w:t>ă</w:t>
      </w:r>
      <w:r w:rsidRPr="0038443E">
        <w:rPr>
          <w:rFonts w:asciiTheme="minorHAnsi" w:hAnsiTheme="minorHAnsi" w:cstheme="minorHAnsi"/>
        </w:rPr>
        <w:t xml:space="preserve">tre solicitant și proiect a criteriilor de eligibilitate care  sunt precizate </w:t>
      </w:r>
      <w:r w:rsidR="001A32BE">
        <w:rPr>
          <w:rFonts w:asciiTheme="minorHAnsi" w:hAnsiTheme="minorHAnsi" w:cstheme="minorHAnsi"/>
        </w:rPr>
        <w:t>î</w:t>
      </w:r>
      <w:r w:rsidRPr="0038443E">
        <w:rPr>
          <w:rFonts w:asciiTheme="minorHAnsi" w:hAnsiTheme="minorHAnsi" w:cstheme="minorHAnsi"/>
        </w:rPr>
        <w:t>n Ghidul Solicitantului și o evaluare tehnic</w:t>
      </w:r>
      <w:r w:rsidR="001A32BE">
        <w:rPr>
          <w:rFonts w:asciiTheme="minorHAnsi" w:hAnsiTheme="minorHAnsi" w:cstheme="minorHAnsi"/>
        </w:rPr>
        <w:t>ă</w:t>
      </w:r>
      <w:r w:rsidRPr="0038443E">
        <w:rPr>
          <w:rFonts w:asciiTheme="minorHAnsi" w:hAnsiTheme="minorHAnsi" w:cstheme="minorHAnsi"/>
        </w:rPr>
        <w:t xml:space="preserve"> </w:t>
      </w:r>
      <w:r w:rsidR="001A32BE">
        <w:rPr>
          <w:rFonts w:asciiTheme="minorHAnsi" w:hAnsiTheme="minorHAnsi" w:cstheme="minorHAnsi"/>
        </w:rPr>
        <w:t>ș</w:t>
      </w:r>
      <w:r w:rsidRPr="0038443E">
        <w:rPr>
          <w:rFonts w:asciiTheme="minorHAnsi" w:hAnsiTheme="minorHAnsi" w:cstheme="minorHAnsi"/>
        </w:rPr>
        <w:t>i financiar</w:t>
      </w:r>
      <w:r w:rsidR="001A32BE">
        <w:rPr>
          <w:rFonts w:asciiTheme="minorHAnsi" w:hAnsiTheme="minorHAnsi" w:cstheme="minorHAnsi"/>
        </w:rPr>
        <w:t xml:space="preserve">ă </w:t>
      </w:r>
      <w:r w:rsidRPr="0038443E">
        <w:rPr>
          <w:rFonts w:asciiTheme="minorHAnsi" w:hAnsiTheme="minorHAnsi" w:cstheme="minorHAnsi"/>
        </w:rPr>
        <w:t>(conf OUG 23/2023).</w:t>
      </w:r>
    </w:p>
    <w:p w14:paraId="698F2212" w14:textId="70052474" w:rsidR="00E137E9" w:rsidRDefault="0038443E" w:rsidP="00306725">
      <w:pPr>
        <w:rPr>
          <w:rFonts w:asciiTheme="minorHAnsi" w:hAnsiTheme="minorHAnsi" w:cstheme="minorHAnsi"/>
        </w:rPr>
      </w:pPr>
      <w:r w:rsidRPr="0038443E">
        <w:rPr>
          <w:rFonts w:asciiTheme="minorHAnsi" w:hAnsiTheme="minorHAnsi" w:cstheme="minorHAnsi"/>
        </w:rPr>
        <w:t xml:space="preserve">Cererile de finanțare care în urma evaluării tehnice și financiare vor atinge punctajul pentru </w:t>
      </w:r>
      <w:r w:rsidR="004A464A">
        <w:rPr>
          <w:rFonts w:asciiTheme="minorHAnsi" w:hAnsiTheme="minorHAnsi" w:cstheme="minorHAnsi"/>
        </w:rPr>
        <w:t xml:space="preserve">minim de </w:t>
      </w:r>
      <w:r w:rsidR="00372519">
        <w:rPr>
          <w:rFonts w:asciiTheme="minorHAnsi" w:hAnsiTheme="minorHAnsi" w:cstheme="minorHAnsi"/>
        </w:rPr>
        <w:t>calitate de  50 de</w:t>
      </w:r>
      <w:r w:rsidRPr="0038443E">
        <w:rPr>
          <w:rFonts w:asciiTheme="minorHAnsi" w:hAnsiTheme="minorHAnsi" w:cstheme="minorHAnsi"/>
        </w:rPr>
        <w:t xml:space="preserve"> puncte vor fi </w:t>
      </w:r>
      <w:r w:rsidR="00372519">
        <w:rPr>
          <w:rFonts w:asciiTheme="minorHAnsi" w:hAnsiTheme="minorHAnsi" w:cstheme="minorHAnsi"/>
        </w:rPr>
        <w:t>ierarhizate</w:t>
      </w:r>
      <w:r w:rsidRPr="0038443E">
        <w:rPr>
          <w:rFonts w:asciiTheme="minorHAnsi" w:hAnsiTheme="minorHAnsi" w:cstheme="minorHAnsi"/>
        </w:rPr>
        <w:t xml:space="preserve"> in </w:t>
      </w:r>
      <w:r w:rsidR="00372519">
        <w:rPr>
          <w:rFonts w:asciiTheme="minorHAnsi" w:hAnsiTheme="minorHAnsi" w:cstheme="minorHAnsi"/>
        </w:rPr>
        <w:t xml:space="preserve">vederea intrarii în </w:t>
      </w:r>
      <w:r w:rsidRPr="0038443E">
        <w:rPr>
          <w:rFonts w:asciiTheme="minorHAnsi" w:hAnsiTheme="minorHAnsi" w:cstheme="minorHAnsi"/>
        </w:rPr>
        <w:t xml:space="preserve">etapa de contractare, </w:t>
      </w:r>
      <w:r w:rsidR="00372519">
        <w:rPr>
          <w:rFonts w:asciiTheme="minorHAnsi" w:hAnsiTheme="minorHAnsi" w:cstheme="minorHAnsi"/>
        </w:rPr>
        <w:t>după</w:t>
      </w:r>
      <w:r w:rsidRPr="0038443E">
        <w:rPr>
          <w:rFonts w:asciiTheme="minorHAnsi" w:hAnsiTheme="minorHAnsi" w:cstheme="minorHAnsi"/>
        </w:rPr>
        <w:t xml:space="preserve"> finalizarea termenului de depunere a contestatiilor</w:t>
      </w:r>
      <w:r w:rsidR="00372519">
        <w:rPr>
          <w:rFonts w:asciiTheme="minorHAnsi" w:hAnsiTheme="minorHAnsi" w:cstheme="minorHAnsi"/>
        </w:rPr>
        <w:t>, și în condițiile încadrării în acolarea financiară aferentă apelului de proiecte</w:t>
      </w:r>
      <w:r w:rsidRPr="0038443E">
        <w:rPr>
          <w:rFonts w:asciiTheme="minorHAnsi" w:hAnsiTheme="minorHAnsi" w:cstheme="minorHAnsi"/>
        </w:rPr>
        <w:t>.</w:t>
      </w:r>
      <w:r w:rsidR="00372519">
        <w:rPr>
          <w:rFonts w:asciiTheme="minorHAnsi" w:hAnsiTheme="minorHAnsi" w:cstheme="minorHAnsi"/>
        </w:rPr>
        <w:t xml:space="preserve"> </w:t>
      </w:r>
    </w:p>
    <w:p w14:paraId="041DD114" w14:textId="52E30963" w:rsidR="00372519" w:rsidRPr="00372519" w:rsidRDefault="00372519" w:rsidP="00372519">
      <w:pPr>
        <w:rPr>
          <w:rFonts w:asciiTheme="minorHAnsi" w:hAnsiTheme="minorHAnsi" w:cstheme="minorHAnsi"/>
        </w:rPr>
      </w:pPr>
      <w:r w:rsidRPr="00372519">
        <w:rPr>
          <w:rFonts w:asciiTheme="minorHAnsi" w:hAnsiTheme="minorHAnsi" w:cstheme="minorHAnsi"/>
        </w:rPr>
        <w:t xml:space="preserve">Ordinea finanțării proiectelor este ordinea descrescătoare a punctajelor obținute în urma evaluării tehnice și financiare. Pentru proiectele care au obținut același punctaj, departajarea se va realiza în funcție de criteriile de prioritizare prevăzute în PR BI, în </w:t>
      </w:r>
      <w:r w:rsidRPr="008C5C6F">
        <w:rPr>
          <w:rFonts w:asciiTheme="minorHAnsi" w:hAnsiTheme="minorHAnsi" w:cstheme="minorHAnsi"/>
        </w:rPr>
        <w:t xml:space="preserve">următoarea ordine: </w:t>
      </w:r>
      <w:r w:rsidR="009E5044" w:rsidRPr="001C377E">
        <w:rPr>
          <w:rFonts w:asciiTheme="minorHAnsi" w:hAnsiTheme="minorHAnsi" w:cstheme="minorHAnsi"/>
        </w:rPr>
        <w:t>1.1</w:t>
      </w:r>
      <w:r w:rsidR="009E5044" w:rsidRPr="001C377E">
        <w:t xml:space="preserve"> </w:t>
      </w:r>
      <w:r w:rsidR="009E5044" w:rsidRPr="001C377E">
        <w:rPr>
          <w:rFonts w:asciiTheme="minorHAnsi" w:hAnsiTheme="minorHAnsi" w:cstheme="minorHAnsi"/>
        </w:rPr>
        <w:t>Schimbări demografice - Presiunea demografică</w:t>
      </w:r>
      <w:r w:rsidR="00A8729F" w:rsidRPr="001C377E">
        <w:rPr>
          <w:rFonts w:asciiTheme="minorHAnsi" w:hAnsiTheme="minorHAnsi" w:cstheme="minorHAnsi"/>
        </w:rPr>
        <w:t xml:space="preserve"> (1.1.1, 1.1.2)</w:t>
      </w:r>
      <w:r w:rsidR="009E5044" w:rsidRPr="001C377E">
        <w:rPr>
          <w:rFonts w:asciiTheme="minorHAnsi" w:hAnsiTheme="minorHAnsi" w:cstheme="minorHAnsi"/>
        </w:rPr>
        <w:t>, 1.2 Impact social</w:t>
      </w:r>
      <w:r w:rsidRPr="001C377E">
        <w:rPr>
          <w:rFonts w:asciiTheme="minorHAnsi" w:hAnsiTheme="minorHAnsi" w:cstheme="minorHAnsi"/>
        </w:rPr>
        <w:t xml:space="preserve"> </w:t>
      </w:r>
      <w:r w:rsidR="00A8729F" w:rsidRPr="001C377E">
        <w:rPr>
          <w:rFonts w:asciiTheme="minorHAnsi" w:hAnsiTheme="minorHAnsi" w:cstheme="minorHAnsi"/>
        </w:rPr>
        <w:t>(</w:t>
      </w:r>
      <w:r w:rsidR="008C5C6F" w:rsidRPr="001C377E">
        <w:rPr>
          <w:rFonts w:asciiTheme="minorHAnsi" w:hAnsiTheme="minorHAnsi" w:cstheme="minorHAnsi"/>
        </w:rPr>
        <w:t>1.2.1, 1.2.2</w:t>
      </w:r>
      <w:r w:rsidR="00A8729F" w:rsidRPr="001C377E">
        <w:rPr>
          <w:rFonts w:asciiTheme="minorHAnsi" w:hAnsiTheme="minorHAnsi" w:cstheme="minorHAnsi"/>
        </w:rPr>
        <w:t>)</w:t>
      </w:r>
      <w:r w:rsidR="008C5C6F" w:rsidRPr="001C377E">
        <w:rPr>
          <w:rFonts w:asciiTheme="minorHAnsi" w:hAnsiTheme="minorHAnsi" w:cstheme="minorHAnsi"/>
        </w:rPr>
        <w:t xml:space="preserve">, </w:t>
      </w:r>
      <w:r w:rsidR="00A8729F" w:rsidRPr="001C377E">
        <w:rPr>
          <w:rFonts w:asciiTheme="minorHAnsi" w:hAnsiTheme="minorHAnsi" w:cstheme="minorHAnsi"/>
        </w:rPr>
        <w:t xml:space="preserve"> </w:t>
      </w:r>
      <w:r w:rsidR="00AE6598" w:rsidRPr="001C377E">
        <w:rPr>
          <w:rFonts w:asciiTheme="minorHAnsi" w:hAnsiTheme="minorHAnsi" w:cstheme="minorHAnsi"/>
        </w:rPr>
        <w:t>1.3 Proiectul asigura accesul la  utilitățile necesare infrastructurii de învățământ</w:t>
      </w:r>
      <w:r w:rsidR="00AE6598" w:rsidRPr="00AE6598">
        <w:rPr>
          <w:rFonts w:asciiTheme="minorHAnsi" w:hAnsiTheme="minorHAnsi" w:cstheme="minorHAnsi"/>
        </w:rPr>
        <w:t xml:space="preserve"> </w:t>
      </w:r>
      <w:r w:rsidRPr="00372519">
        <w:rPr>
          <w:rFonts w:asciiTheme="minorHAnsi" w:hAnsiTheme="minorHAnsi" w:cstheme="minorHAnsi"/>
        </w:rPr>
        <w:t xml:space="preserve">și, ulterior, în ordinea depunerii acestora în </w:t>
      </w:r>
      <w:r w:rsidR="00E503F4" w:rsidRPr="00E503F4">
        <w:rPr>
          <w:rFonts w:asciiTheme="minorHAnsi" w:hAnsiTheme="minorHAnsi" w:cstheme="minorHAnsi"/>
        </w:rPr>
        <w:t>MySMIS2021/SMIS2021+</w:t>
      </w:r>
      <w:r w:rsidRPr="00372519">
        <w:rPr>
          <w:rFonts w:asciiTheme="minorHAnsi" w:hAnsiTheme="minorHAnsi" w:cstheme="minorHAnsi"/>
        </w:rPr>
        <w:t xml:space="preserve"> (după data și ora), dacă este cazul. </w:t>
      </w:r>
    </w:p>
    <w:p w14:paraId="67AF4E7F" w14:textId="77777777" w:rsidR="00BD3EFB" w:rsidRPr="008E0B2C" w:rsidRDefault="00BD3EFB" w:rsidP="00BD3EFB">
      <w:pPr>
        <w:rPr>
          <w:rFonts w:asciiTheme="minorHAnsi" w:hAnsiTheme="minorHAnsi" w:cstheme="minorHAnsi"/>
          <w:b/>
        </w:rPr>
      </w:pPr>
      <w:r w:rsidRPr="008E0B2C">
        <w:rPr>
          <w:rFonts w:asciiTheme="minorHAnsi" w:hAnsiTheme="minorHAnsi" w:cstheme="minorHAnsi"/>
          <w:b/>
        </w:rPr>
        <w:t xml:space="preserve">NOTĂ: </w:t>
      </w:r>
    </w:p>
    <w:p w14:paraId="4B634B75" w14:textId="77777777" w:rsidR="00BD3EFB" w:rsidRPr="008E0B2C" w:rsidRDefault="00BD3EFB" w:rsidP="00BD3EFB">
      <w:pPr>
        <w:rPr>
          <w:rFonts w:asciiTheme="minorHAnsi" w:hAnsiTheme="minorHAnsi" w:cstheme="minorHAnsi"/>
          <w:b/>
          <w:bCs/>
          <w:i/>
        </w:rPr>
      </w:pPr>
      <w:r w:rsidRPr="008E0B2C">
        <w:rPr>
          <w:rFonts w:asciiTheme="minorHAnsi" w:hAnsiTheme="minorHAnsi" w:cstheme="minorHAnsi"/>
          <w:i/>
        </w:rPr>
        <w:t>În situația particulară de departajare între un proiect ce vizează măsuri de consolidare seismică și un proiect ce vizează o construcție nouă/extindere vor fi considerate prioritare proiectele ce cuprind măsuri de consolidare seismică pentru unitățile de învățământ încadrate prin expertiză tehnică în clasa de risc seismic 1 sau 2.</w:t>
      </w:r>
    </w:p>
    <w:p w14:paraId="6C7477FF" w14:textId="635B6BFF" w:rsidR="00372519" w:rsidRDefault="00372519" w:rsidP="00372519">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7CCB399B" w14:textId="61253BD0" w:rsidR="0038443E" w:rsidRPr="0038443E" w:rsidRDefault="0038443E" w:rsidP="0038443E">
      <w:pPr>
        <w:rPr>
          <w:rFonts w:asciiTheme="minorHAnsi" w:hAnsiTheme="minorHAnsi" w:cstheme="minorHAnsi"/>
        </w:rPr>
      </w:pPr>
      <w:r w:rsidRPr="0038443E">
        <w:rPr>
          <w:rFonts w:asciiTheme="minorHAnsi" w:hAnsiTheme="minorHAnsi" w:cstheme="minorHAnsi"/>
        </w:rPr>
        <w:t>Fiecare proiect va avea termenul de 30 de zile pentru depunerea unei contestatii asupra acestei prime comunicari.</w:t>
      </w:r>
    </w:p>
    <w:p w14:paraId="1234FAF2" w14:textId="3DE4F287" w:rsidR="00372519" w:rsidRDefault="00372519" w:rsidP="00414CB3">
      <w:pPr>
        <w:rPr>
          <w:rFonts w:asciiTheme="minorHAnsi" w:hAnsiTheme="minorHAnsi" w:cstheme="minorHAnsi"/>
        </w:rPr>
      </w:pPr>
      <w:r w:rsidRPr="00372519">
        <w:rPr>
          <w:rFonts w:asciiTheme="minorHAnsi" w:hAnsiTheme="minorHAnsi" w:cstheme="minorHAnsi"/>
        </w:rPr>
        <w:t>În cazul în care valoarea proiectelor admise/</w:t>
      </w:r>
      <w:r w:rsidR="001A32BE">
        <w:rPr>
          <w:rFonts w:asciiTheme="minorHAnsi" w:hAnsiTheme="minorHAnsi" w:cstheme="minorHAnsi"/>
        </w:rPr>
        <w:t xml:space="preserve"> </w:t>
      </w:r>
      <w:r w:rsidRPr="00372519">
        <w:rPr>
          <w:rFonts w:asciiTheme="minorHAnsi" w:hAnsiTheme="minorHAnsi" w:cstheme="minorHAnsi"/>
        </w:rPr>
        <w:t>selectate preliminar după contestații depășește suma disponibilă, AM PR BI va face demersurile necesare pentru alocări suplimentare/</w:t>
      </w:r>
      <w:r w:rsidR="001A32BE">
        <w:rPr>
          <w:rFonts w:asciiTheme="minorHAnsi" w:hAnsiTheme="minorHAnsi" w:cstheme="minorHAnsi"/>
        </w:rPr>
        <w:t xml:space="preserve"> </w:t>
      </w:r>
      <w:r w:rsidRPr="00372519">
        <w:rPr>
          <w:rFonts w:asciiTheme="minorHAnsi" w:hAnsiTheme="minorHAnsi" w:cstheme="minorHAnsi"/>
        </w:rPr>
        <w:t xml:space="preserve">apelarea la bugetul alocat abordării urbane (dacă proiectele sunt în planul de acțiune al unei strategii evaluate </w:t>
      </w:r>
      <w:r w:rsidRPr="00372519">
        <w:rPr>
          <w:rFonts w:asciiTheme="minorHAnsi" w:hAnsiTheme="minorHAnsi" w:cstheme="minorHAnsi"/>
        </w:rPr>
        <w:lastRenderedPageBreak/>
        <w:t>ca fiind conformă de către ADRBI) sau prin supracontractare. Până la identificarea surselor de finanțare, proiectele în aceasta situație vor fi identificate ca proiecte „în rezervă”.</w:t>
      </w:r>
    </w:p>
    <w:p w14:paraId="69EEE47F" w14:textId="6E517129" w:rsidR="00414CB3" w:rsidRDefault="00414CB3" w:rsidP="00414CB3">
      <w:pPr>
        <w:rPr>
          <w:rFonts w:asciiTheme="minorHAnsi" w:hAnsiTheme="minorHAnsi" w:cstheme="minorHAnsi"/>
        </w:rPr>
      </w:pPr>
      <w:r w:rsidRPr="00414CB3">
        <w:rPr>
          <w:rFonts w:asciiTheme="minorHAnsi" w:hAnsiTheme="minorHAnsi" w:cstheme="minorHAnsi"/>
        </w:rPr>
        <w:t>Pentru etapa de evaluare propriu-zisă, exper</w:t>
      </w:r>
      <w:r w:rsidR="001A32BE">
        <w:rPr>
          <w:rFonts w:asciiTheme="minorHAnsi" w:hAnsiTheme="minorHAnsi" w:cstheme="minorHAnsi"/>
        </w:rPr>
        <w:t>ț</w:t>
      </w:r>
      <w:r w:rsidRPr="00414CB3">
        <w:rPr>
          <w:rFonts w:asciiTheme="minorHAnsi" w:hAnsiTheme="minorHAnsi" w:cstheme="minorHAnsi"/>
        </w:rPr>
        <w:t xml:space="preserve">ii DESCP </w:t>
      </w:r>
      <w:r w:rsidR="001A32BE">
        <w:rPr>
          <w:rFonts w:asciiTheme="minorHAnsi" w:hAnsiTheme="minorHAnsi" w:cstheme="minorHAnsi"/>
        </w:rPr>
        <w:t>ș</w:t>
      </w:r>
      <w:r w:rsidRPr="00414CB3">
        <w:rPr>
          <w:rFonts w:asciiTheme="minorHAnsi" w:hAnsiTheme="minorHAnsi" w:cstheme="minorHAnsi"/>
        </w:rPr>
        <w:t>i/sau exper</w:t>
      </w:r>
      <w:r w:rsidR="001A32BE">
        <w:rPr>
          <w:rFonts w:asciiTheme="minorHAnsi" w:hAnsiTheme="minorHAnsi" w:cstheme="minorHAnsi"/>
        </w:rPr>
        <w:t>ț</w:t>
      </w:r>
      <w:r w:rsidRPr="00414CB3">
        <w:rPr>
          <w:rFonts w:asciiTheme="minorHAnsi" w:hAnsiTheme="minorHAnsi" w:cstheme="minorHAnsi"/>
        </w:rPr>
        <w:t>ii independen</w:t>
      </w:r>
      <w:r w:rsidR="001A32BE">
        <w:rPr>
          <w:rFonts w:asciiTheme="minorHAnsi" w:hAnsiTheme="minorHAnsi" w:cstheme="minorHAnsi"/>
        </w:rPr>
        <w:t>ț</w:t>
      </w:r>
      <w:r w:rsidRPr="00414CB3">
        <w:rPr>
          <w:rFonts w:asciiTheme="minorHAnsi" w:hAnsiTheme="minorHAnsi" w:cstheme="minorHAnsi"/>
        </w:rPr>
        <w:t xml:space="preserve">i vor verifica </w:t>
      </w:r>
      <w:r w:rsidR="001A32BE">
        <w:rPr>
          <w:rFonts w:asciiTheme="minorHAnsi" w:hAnsiTheme="minorHAnsi" w:cstheme="minorHAnsi"/>
        </w:rPr>
        <w:t>ș</w:t>
      </w:r>
      <w:r w:rsidRPr="00414CB3">
        <w:rPr>
          <w:rFonts w:asciiTheme="minorHAnsi" w:hAnsiTheme="minorHAnsi" w:cstheme="minorHAnsi"/>
        </w:rPr>
        <w:t xml:space="preserve">i completa mai multe grile de verificare, </w:t>
      </w:r>
      <w:r w:rsidR="001A32BE">
        <w:rPr>
          <w:rFonts w:asciiTheme="minorHAnsi" w:hAnsiTheme="minorHAnsi" w:cstheme="minorHAnsi"/>
        </w:rPr>
        <w:t>î</w:t>
      </w:r>
      <w:r w:rsidRPr="00414CB3">
        <w:rPr>
          <w:rFonts w:asciiTheme="minorHAnsi" w:hAnsiTheme="minorHAnsi" w:cstheme="minorHAnsi"/>
        </w:rPr>
        <w:t xml:space="preserve">n contextul </w:t>
      </w:r>
      <w:r w:rsidR="001A32BE">
        <w:rPr>
          <w:rFonts w:asciiTheme="minorHAnsi" w:hAnsiTheme="minorHAnsi" w:cstheme="minorHAnsi"/>
        </w:rPr>
        <w:t>î</w:t>
      </w:r>
      <w:r w:rsidRPr="00414CB3">
        <w:rPr>
          <w:rFonts w:asciiTheme="minorHAnsi" w:hAnsiTheme="minorHAnsi" w:cstheme="minorHAnsi"/>
        </w:rPr>
        <w:t>n care intreg procesul de verificare presupune evaluarea tuturor tipurilor de criterii intr-o singura etapa, astfel:</w:t>
      </w:r>
    </w:p>
    <w:p w14:paraId="1D84C5BC" w14:textId="58C2AC18" w:rsidR="00414CB3" w:rsidRPr="00C41F27" w:rsidRDefault="00D9653C" w:rsidP="008A28ED">
      <w:pPr>
        <w:pStyle w:val="ListParagraph"/>
        <w:numPr>
          <w:ilvl w:val="0"/>
          <w:numId w:val="26"/>
        </w:numPr>
        <w:spacing w:after="0"/>
        <w:rPr>
          <w:rFonts w:asciiTheme="minorHAnsi" w:eastAsia="Trebuchet MS" w:hAnsiTheme="minorHAnsi" w:cstheme="minorHAnsi"/>
          <w:b/>
          <w:szCs w:val="24"/>
        </w:rPr>
      </w:pPr>
      <w:r w:rsidRPr="00D9653C">
        <w:rPr>
          <w:rFonts w:asciiTheme="minorHAnsi" w:eastAsia="Trebuchet MS" w:hAnsiTheme="minorHAnsi" w:cstheme="minorHAnsi"/>
          <w:bCs/>
          <w:szCs w:val="24"/>
        </w:rPr>
        <w:t>Grila de verificare privind conformitatea conținutului documentelor depuse și de verificare a modului de îndeplinire a caracterului finanțabil al solicitantului și proiectului. Prin intermediul acestei grile va fi verificat faptul că documentele depuse răspund cerințelor definite în ghidul solicitantului din acest punct de vedere (doar dacă verificarea de conținut nu poate fi făcută de MYSMIS)</w:t>
      </w:r>
      <w:r w:rsidR="00414CB3" w:rsidRPr="00D9653C">
        <w:rPr>
          <w:rFonts w:asciiTheme="minorHAnsi" w:eastAsia="Trebuchet MS" w:hAnsiTheme="minorHAnsi" w:cstheme="minorHAnsi"/>
          <w:bCs/>
          <w:szCs w:val="24"/>
        </w:rPr>
        <w:t>.</w:t>
      </w:r>
      <w:r w:rsidR="00414CB3" w:rsidRPr="00C41F27">
        <w:rPr>
          <w:rFonts w:asciiTheme="minorHAnsi" w:eastAsia="Trebuchet MS" w:hAnsiTheme="minorHAnsi" w:cstheme="minorHAnsi"/>
          <w:bCs/>
          <w:szCs w:val="24"/>
        </w:rPr>
        <w:t xml:space="preserve"> Pentru verificare va fi utilizat un sistem de tip DA/NU. </w:t>
      </w:r>
      <w:r w:rsidR="001A32BE">
        <w:rPr>
          <w:rFonts w:asciiTheme="minorHAnsi" w:eastAsia="Trebuchet MS" w:hAnsiTheme="minorHAnsi" w:cstheme="minorHAnsi"/>
          <w:bCs/>
          <w:szCs w:val="24"/>
        </w:rPr>
        <w:t>Î</w:t>
      </w:r>
      <w:r w:rsidR="00414CB3" w:rsidRPr="00C41F27">
        <w:rPr>
          <w:rFonts w:asciiTheme="minorHAnsi" w:eastAsia="Trebuchet MS" w:hAnsiTheme="minorHAnsi" w:cstheme="minorHAnsi"/>
          <w:bCs/>
          <w:szCs w:val="24"/>
        </w:rPr>
        <w:t xml:space="preserve">n cazul </w:t>
      </w:r>
      <w:r w:rsidR="001A32BE">
        <w:rPr>
          <w:rFonts w:asciiTheme="minorHAnsi" w:eastAsia="Trebuchet MS" w:hAnsiTheme="minorHAnsi" w:cstheme="minorHAnsi"/>
          <w:bCs/>
          <w:szCs w:val="24"/>
        </w:rPr>
        <w:t>î</w:t>
      </w:r>
      <w:r w:rsidR="00414CB3" w:rsidRPr="00C41F27">
        <w:rPr>
          <w:rFonts w:asciiTheme="minorHAnsi" w:eastAsia="Trebuchet MS" w:hAnsiTheme="minorHAnsi" w:cstheme="minorHAnsi"/>
          <w:bCs/>
          <w:szCs w:val="24"/>
        </w:rPr>
        <w:t xml:space="preserve">n care un criteriu va fi bifat cu NU </w:t>
      </w:r>
      <w:r w:rsidR="001A32BE">
        <w:rPr>
          <w:rFonts w:asciiTheme="minorHAnsi" w:eastAsia="Trebuchet MS" w:hAnsiTheme="minorHAnsi" w:cstheme="minorHAnsi"/>
          <w:bCs/>
          <w:szCs w:val="24"/>
        </w:rPr>
        <w:t>ș</w:t>
      </w:r>
      <w:r w:rsidR="00414CB3" w:rsidRPr="00C41F27">
        <w:rPr>
          <w:rFonts w:asciiTheme="minorHAnsi" w:eastAsia="Trebuchet MS" w:hAnsiTheme="minorHAnsi" w:cstheme="minorHAnsi"/>
          <w:bCs/>
          <w:szCs w:val="24"/>
        </w:rPr>
        <w:t>i nu este completat dup</w:t>
      </w:r>
      <w:r w:rsidR="001A32BE">
        <w:rPr>
          <w:rFonts w:asciiTheme="minorHAnsi" w:eastAsia="Trebuchet MS" w:hAnsiTheme="minorHAnsi" w:cstheme="minorHAnsi"/>
          <w:bCs/>
          <w:szCs w:val="24"/>
        </w:rPr>
        <w:t>ă</w:t>
      </w:r>
      <w:r w:rsidR="00414CB3" w:rsidRPr="00C41F27">
        <w:rPr>
          <w:rFonts w:asciiTheme="minorHAnsi" w:eastAsia="Trebuchet MS" w:hAnsiTheme="minorHAnsi" w:cstheme="minorHAnsi"/>
          <w:bCs/>
          <w:szCs w:val="24"/>
        </w:rPr>
        <w:t xml:space="preserve"> o solicitare de complet</w:t>
      </w:r>
      <w:r w:rsidR="001A32BE">
        <w:rPr>
          <w:rFonts w:asciiTheme="minorHAnsi" w:eastAsia="Trebuchet MS" w:hAnsiTheme="minorHAnsi" w:cstheme="minorHAnsi"/>
          <w:bCs/>
          <w:szCs w:val="24"/>
        </w:rPr>
        <w:t>ă</w:t>
      </w:r>
      <w:r w:rsidR="00414CB3" w:rsidRPr="00C41F27">
        <w:rPr>
          <w:rFonts w:asciiTheme="minorHAnsi" w:eastAsia="Trebuchet MS" w:hAnsiTheme="minorHAnsi" w:cstheme="minorHAnsi"/>
          <w:bCs/>
          <w:szCs w:val="24"/>
        </w:rPr>
        <w:t>ri (pentru a corecta eventuale erori care pot aparea la incarcarea de documente în sistemul MY SMIS2021+), proiectul va fi respins ca neconform (</w:t>
      </w:r>
      <w:r w:rsidR="00414CB3" w:rsidRPr="00C41F27">
        <w:rPr>
          <w:rFonts w:asciiTheme="minorHAnsi" w:eastAsia="Trebuchet MS" w:hAnsiTheme="minorHAnsi" w:cstheme="minorHAnsi"/>
          <w:b/>
          <w:bCs/>
          <w:szCs w:val="24"/>
        </w:rPr>
        <w:t>aceasta situa</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 xml:space="preserve">ie apare </w:t>
      </w:r>
      <w:r w:rsidR="004811FB">
        <w:rPr>
          <w:rFonts w:asciiTheme="minorHAnsi" w:eastAsia="Trebuchet MS" w:hAnsiTheme="minorHAnsi" w:cstheme="minorHAnsi"/>
          <w:b/>
          <w:bCs/>
          <w:szCs w:val="24"/>
        </w:rPr>
        <w:t>în</w:t>
      </w:r>
      <w:r w:rsidR="00414CB3" w:rsidRPr="00C41F27">
        <w:rPr>
          <w:rFonts w:asciiTheme="minorHAnsi" w:eastAsia="Trebuchet MS" w:hAnsiTheme="minorHAnsi" w:cstheme="minorHAnsi"/>
          <w:b/>
          <w:bCs/>
          <w:szCs w:val="24"/>
        </w:rPr>
        <w:t xml:space="preserve"> acele cazurile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 xml:space="preserve">n care solicitantul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ncarc</w:t>
      </w:r>
      <w:r w:rsidR="004811FB">
        <w:rPr>
          <w:rFonts w:asciiTheme="minorHAnsi" w:eastAsia="Trebuchet MS" w:hAnsiTheme="minorHAnsi" w:cstheme="minorHAnsi"/>
          <w:b/>
          <w:bCs/>
          <w:szCs w:val="24"/>
        </w:rPr>
        <w:t xml:space="preserve">ă </w:t>
      </w:r>
      <w:r w:rsidR="00414CB3" w:rsidRPr="00C41F27">
        <w:rPr>
          <w:rFonts w:asciiTheme="minorHAnsi" w:eastAsia="Trebuchet MS" w:hAnsiTheme="minorHAnsi" w:cstheme="minorHAnsi"/>
          <w:b/>
          <w:bCs/>
          <w:szCs w:val="24"/>
        </w:rPr>
        <w:t xml:space="preserve">documente diferite ca </w:t>
      </w:r>
      <w:r w:rsidR="004811FB">
        <w:rPr>
          <w:rFonts w:asciiTheme="minorHAnsi" w:eastAsia="Trebuchet MS" w:hAnsiTheme="minorHAnsi" w:cstheme="minorHAnsi"/>
          <w:b/>
          <w:bCs/>
          <w:szCs w:val="24"/>
        </w:rPr>
        <w:t>ș</w:t>
      </w:r>
      <w:r w:rsidR="00414CB3" w:rsidRPr="00C41F27">
        <w:rPr>
          <w:rFonts w:asciiTheme="minorHAnsi" w:eastAsia="Trebuchet MS" w:hAnsiTheme="minorHAnsi" w:cstheme="minorHAnsi"/>
          <w:b/>
          <w:bCs/>
          <w:szCs w:val="24"/>
        </w:rPr>
        <w:t>i con</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inut fa</w:t>
      </w:r>
      <w:r w:rsidR="004811FB">
        <w:rPr>
          <w:rFonts w:asciiTheme="minorHAnsi" w:eastAsia="Trebuchet MS" w:hAnsiTheme="minorHAnsi" w:cstheme="minorHAnsi"/>
          <w:b/>
          <w:bCs/>
          <w:szCs w:val="24"/>
        </w:rPr>
        <w:t>ță</w:t>
      </w:r>
      <w:r w:rsidR="00414CB3" w:rsidRPr="00C41F27">
        <w:rPr>
          <w:rFonts w:asciiTheme="minorHAnsi" w:eastAsia="Trebuchet MS" w:hAnsiTheme="minorHAnsi" w:cstheme="minorHAnsi"/>
          <w:b/>
          <w:bCs/>
          <w:szCs w:val="24"/>
        </w:rPr>
        <w:t xml:space="preserve"> de ce a declarat la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 xml:space="preserve">ncarcarea CF </w:t>
      </w:r>
      <w:r w:rsidR="004811FB">
        <w:rPr>
          <w:rFonts w:asciiTheme="minorHAnsi" w:eastAsia="Trebuchet MS" w:hAnsiTheme="minorHAnsi" w:cstheme="minorHAnsi"/>
          <w:b/>
          <w:bCs/>
          <w:szCs w:val="24"/>
        </w:rPr>
        <w:t>în</w:t>
      </w:r>
      <w:r w:rsidR="00414CB3" w:rsidRPr="00C41F27">
        <w:rPr>
          <w:rFonts w:asciiTheme="minorHAnsi" w:eastAsia="Trebuchet MS" w:hAnsiTheme="minorHAnsi" w:cstheme="minorHAnsi"/>
          <w:b/>
          <w:bCs/>
          <w:szCs w:val="24"/>
        </w:rPr>
        <w:t xml:space="preserve"> MY SMIS2021+ conform declara</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iei unice</w:t>
      </w:r>
      <w:r w:rsidR="00414CB3" w:rsidRPr="00C41F27">
        <w:rPr>
          <w:rFonts w:asciiTheme="minorHAnsi" w:eastAsia="Trebuchet MS" w:hAnsiTheme="minorHAnsi" w:cstheme="minorHAnsi"/>
          <w:bCs/>
          <w:szCs w:val="24"/>
        </w:rPr>
        <w:t xml:space="preserve">). </w:t>
      </w:r>
    </w:p>
    <w:p w14:paraId="09A29246" w14:textId="77777777" w:rsidR="00414CB3" w:rsidRPr="00C41F27" w:rsidRDefault="00414CB3" w:rsidP="00414CB3">
      <w:pPr>
        <w:pStyle w:val="ListParagraph"/>
        <w:spacing w:after="0"/>
        <w:ind w:left="1080"/>
        <w:rPr>
          <w:rFonts w:asciiTheme="minorHAnsi" w:eastAsia="Trebuchet MS" w:hAnsiTheme="minorHAnsi" w:cstheme="minorHAnsi"/>
          <w:b/>
          <w:bCs/>
          <w:szCs w:val="24"/>
          <w:u w:val="single"/>
        </w:rPr>
      </w:pPr>
    </w:p>
    <w:p w14:paraId="3CD22ACC" w14:textId="7A31FAA3" w:rsidR="00414CB3" w:rsidRPr="00C41F27" w:rsidRDefault="00414CB3" w:rsidP="008A28ED">
      <w:pPr>
        <w:pStyle w:val="ListParagraph"/>
        <w:numPr>
          <w:ilvl w:val="0"/>
          <w:numId w:val="26"/>
        </w:numPr>
        <w:spacing w:after="0"/>
        <w:rPr>
          <w:rFonts w:asciiTheme="minorHAnsi" w:eastAsia="Trebuchet MS" w:hAnsiTheme="minorHAnsi" w:cstheme="minorHAnsi"/>
          <w:b/>
          <w:bCs/>
          <w:szCs w:val="24"/>
          <w:u w:val="single"/>
        </w:rPr>
      </w:pPr>
      <w:r w:rsidRPr="00C41F27">
        <w:rPr>
          <w:rFonts w:asciiTheme="minorHAnsi" w:eastAsia="Trebuchet MS" w:hAnsiTheme="minorHAnsi" w:cstheme="minorHAnsi"/>
          <w:b/>
          <w:szCs w:val="24"/>
        </w:rPr>
        <w:t xml:space="preserve">Grila privind conformitatea </w:t>
      </w:r>
      <w:r w:rsidR="004811FB">
        <w:rPr>
          <w:rFonts w:asciiTheme="minorHAnsi" w:eastAsia="Trebuchet MS" w:hAnsiTheme="minorHAnsi" w:cstheme="minorHAnsi"/>
          <w:b/>
          <w:szCs w:val="24"/>
        </w:rPr>
        <w:t>ș</w:t>
      </w:r>
      <w:r w:rsidRPr="00C41F27">
        <w:rPr>
          <w:rFonts w:asciiTheme="minorHAnsi" w:eastAsia="Trebuchet MS" w:hAnsiTheme="minorHAnsi" w:cstheme="minorHAnsi"/>
          <w:b/>
          <w:szCs w:val="24"/>
        </w:rPr>
        <w:t>i con</w:t>
      </w:r>
      <w:r w:rsidR="004811FB">
        <w:rPr>
          <w:rFonts w:asciiTheme="minorHAnsi" w:eastAsia="Trebuchet MS" w:hAnsiTheme="minorHAnsi" w:cstheme="minorHAnsi"/>
          <w:b/>
          <w:szCs w:val="24"/>
        </w:rPr>
        <w:t>ț</w:t>
      </w:r>
      <w:r w:rsidRPr="00C41F27">
        <w:rPr>
          <w:rFonts w:asciiTheme="minorHAnsi" w:eastAsia="Trebuchet MS" w:hAnsiTheme="minorHAnsi" w:cstheme="minorHAnsi"/>
          <w:b/>
          <w:szCs w:val="24"/>
        </w:rPr>
        <w:t>inutul documenta</w:t>
      </w:r>
      <w:r w:rsidR="004811FB">
        <w:rPr>
          <w:rFonts w:asciiTheme="minorHAnsi" w:eastAsia="Trebuchet MS" w:hAnsiTheme="minorHAnsi" w:cstheme="minorHAnsi"/>
          <w:b/>
          <w:szCs w:val="24"/>
        </w:rPr>
        <w:t>ț</w:t>
      </w:r>
      <w:r w:rsidRPr="00C41F27">
        <w:rPr>
          <w:rFonts w:asciiTheme="minorHAnsi" w:eastAsia="Trebuchet MS" w:hAnsiTheme="minorHAnsi" w:cstheme="minorHAnsi"/>
          <w:b/>
          <w:szCs w:val="24"/>
        </w:rPr>
        <w:t>iei tehnice la faza DALI/faza PT</w:t>
      </w:r>
      <w:r w:rsidRPr="00C41F27">
        <w:rPr>
          <w:rFonts w:asciiTheme="minorHAnsi" w:eastAsia="Trebuchet MS" w:hAnsiTheme="minorHAnsi" w:cstheme="minorHAnsi"/>
          <w:bCs/>
          <w:szCs w:val="24"/>
        </w:rPr>
        <w:t xml:space="preserve">, după caz. Pentru verificare va fi utilizat un sistem de tip DA/NU. Toate criteriile aferente acestei grile trebuie să fie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ndeplinite, </w:t>
      </w:r>
      <w:r w:rsidRPr="00C41F27">
        <w:rPr>
          <w:rFonts w:asciiTheme="minorHAnsi" w:eastAsia="Trebuchet MS" w:hAnsiTheme="minorHAnsi" w:cstheme="minorHAnsi"/>
          <w:b/>
          <w:bCs/>
          <w:szCs w:val="24"/>
          <w:u w:val="single"/>
        </w:rPr>
        <w:t>pot face obiect de clarific</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w:t>
      </w:r>
      <w:r w:rsidR="004811FB">
        <w:rPr>
          <w:rFonts w:asciiTheme="minorHAnsi" w:eastAsia="Trebuchet MS" w:hAnsiTheme="minorHAnsi" w:cstheme="minorHAnsi"/>
          <w:b/>
          <w:bCs/>
          <w:szCs w:val="24"/>
          <w:u w:val="single"/>
        </w:rPr>
        <w:t xml:space="preserve"> </w:t>
      </w:r>
      <w:r w:rsidRPr="00C41F27">
        <w:rPr>
          <w:rFonts w:asciiTheme="minorHAnsi" w:eastAsia="Trebuchet MS" w:hAnsiTheme="minorHAnsi" w:cstheme="minorHAnsi"/>
          <w:b/>
          <w:bCs/>
          <w:szCs w:val="24"/>
          <w:u w:val="single"/>
        </w:rPr>
        <w:t>complet</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(Acesta etapa va fi deosebit de important</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pentru calitatea intrinsec</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a documenta</w:t>
      </w:r>
      <w:r w:rsidR="004811FB">
        <w:rPr>
          <w:rFonts w:asciiTheme="minorHAnsi" w:eastAsia="Trebuchet MS" w:hAnsiTheme="minorHAnsi" w:cstheme="minorHAnsi"/>
          <w:b/>
          <w:bCs/>
          <w:szCs w:val="24"/>
          <w:u w:val="single"/>
        </w:rPr>
        <w:t>ț</w:t>
      </w:r>
      <w:r w:rsidRPr="00C41F27">
        <w:rPr>
          <w:rFonts w:asciiTheme="minorHAnsi" w:eastAsia="Trebuchet MS" w:hAnsiTheme="minorHAnsi" w:cstheme="minorHAnsi"/>
          <w:b/>
          <w:bCs/>
          <w:szCs w:val="24"/>
          <w:u w:val="single"/>
        </w:rPr>
        <w:t>iilor ca și element de baza în vederea unei implementari ușoare).</w:t>
      </w:r>
    </w:p>
    <w:p w14:paraId="65C0A3C2" w14:textId="77777777" w:rsidR="00414CB3" w:rsidRPr="00C41F27" w:rsidRDefault="00414CB3" w:rsidP="00414CB3">
      <w:pPr>
        <w:spacing w:after="0"/>
        <w:rPr>
          <w:rFonts w:asciiTheme="minorHAnsi" w:eastAsia="Trebuchet MS" w:hAnsiTheme="minorHAnsi" w:cstheme="minorHAnsi"/>
          <w:b/>
          <w:bCs/>
          <w:u w:val="single"/>
        </w:rPr>
      </w:pPr>
    </w:p>
    <w:p w14:paraId="2E6D9BE4" w14:textId="4898E94B" w:rsidR="004811FB" w:rsidRPr="00C41F27" w:rsidRDefault="001629E5" w:rsidP="008A28ED">
      <w:pPr>
        <w:pStyle w:val="ListParagraph"/>
        <w:numPr>
          <w:ilvl w:val="0"/>
          <w:numId w:val="26"/>
        </w:numPr>
        <w:spacing w:after="0"/>
        <w:rPr>
          <w:rFonts w:asciiTheme="minorHAnsi" w:eastAsia="Trebuchet MS" w:hAnsiTheme="minorHAnsi" w:cstheme="minorHAnsi"/>
          <w:szCs w:val="24"/>
        </w:rPr>
      </w:pPr>
      <w:r w:rsidRPr="001629E5">
        <w:rPr>
          <w:rFonts w:asciiTheme="minorHAnsi" w:eastAsia="Trebuchet MS" w:hAnsiTheme="minorHAnsi" w:cstheme="minorHAnsi"/>
          <w:b/>
          <w:szCs w:val="24"/>
        </w:rPr>
        <w:t>Grila de verificare a modului de respectare a îndeplinirii principiilor DNSH și imunizării la schimbările climatice. (art. 73 alin 2 lit j). Pentru verificare va fi utilizat un sistem de tip DA/NU. Toate criteriile aferente acestei grile trebuie sa fie îndeplinite</w:t>
      </w:r>
      <w:r w:rsidR="00414CB3" w:rsidRPr="00C41F27">
        <w:rPr>
          <w:rFonts w:asciiTheme="minorHAnsi" w:eastAsia="Trebuchet MS" w:hAnsiTheme="minorHAnsi" w:cstheme="minorHAnsi"/>
          <w:bCs/>
          <w:szCs w:val="24"/>
        </w:rPr>
        <w:t xml:space="preserve">; </w:t>
      </w:r>
    </w:p>
    <w:p w14:paraId="6C6E4689" w14:textId="77777777" w:rsidR="00414CB3" w:rsidRPr="008E0B2C" w:rsidRDefault="00414CB3" w:rsidP="008E0B2C">
      <w:pPr>
        <w:pStyle w:val="ListParagraph"/>
        <w:spacing w:after="0"/>
        <w:ind w:left="1080"/>
        <w:rPr>
          <w:rFonts w:asciiTheme="minorHAnsi" w:eastAsia="Trebuchet MS" w:hAnsiTheme="minorHAnsi" w:cstheme="minorHAnsi"/>
          <w:bCs/>
        </w:rPr>
      </w:pPr>
    </w:p>
    <w:p w14:paraId="5D94DDC5" w14:textId="5C3060E5" w:rsidR="00414CB3" w:rsidRDefault="00E164D9" w:rsidP="008A28ED">
      <w:pPr>
        <w:pStyle w:val="ListParagraph"/>
        <w:numPr>
          <w:ilvl w:val="0"/>
          <w:numId w:val="26"/>
        </w:numPr>
        <w:spacing w:after="0"/>
        <w:rPr>
          <w:rFonts w:asciiTheme="minorHAnsi" w:eastAsia="Trebuchet MS" w:hAnsiTheme="minorHAnsi" w:cstheme="minorHAnsi"/>
          <w:bCs/>
          <w:szCs w:val="24"/>
        </w:rPr>
      </w:pPr>
      <w:r w:rsidRPr="00E164D9">
        <w:rPr>
          <w:rFonts w:asciiTheme="minorHAnsi" w:eastAsia="Trebuchet MS" w:hAnsiTheme="minorHAnsi" w:cstheme="minorHAnsi"/>
          <w:b/>
          <w:szCs w:val="24"/>
        </w:rPr>
        <w:t>Lista de verificarea îndeplinirii criteriilor și procedurilor nediscriminatorii și transparente, care asigură accesibilitatea pentru persoanele cu handicap și egalitatea de gen și ţin seama de Carta drepturilor fundamentale a Uniunii Europene, de principiul dezvoltării durabile și de politica Uniunii în domeniul mediului (Anexa 6), în conformitate cu articolul 11 și cu articolul 191 alineatul (1) din TFUE. Pentru verificare va fi utilizat un sistem de tip DA/NU. Toate criteriile aferente acestei grile trebuie să fie îndeplinite</w:t>
      </w:r>
      <w:r w:rsidR="00414CB3" w:rsidRPr="00C41F27">
        <w:rPr>
          <w:rFonts w:asciiTheme="minorHAnsi" w:eastAsia="Trebuchet MS" w:hAnsiTheme="minorHAnsi" w:cstheme="minorHAnsi"/>
          <w:bCs/>
          <w:szCs w:val="24"/>
        </w:rPr>
        <w:t xml:space="preserve">; </w:t>
      </w:r>
    </w:p>
    <w:p w14:paraId="57DC5090" w14:textId="77777777" w:rsidR="004811FB" w:rsidRPr="00C41F27" w:rsidRDefault="004811FB" w:rsidP="008E0B2C">
      <w:pPr>
        <w:pStyle w:val="ListParagraph"/>
        <w:spacing w:after="0"/>
        <w:ind w:left="1080"/>
        <w:rPr>
          <w:rFonts w:asciiTheme="minorHAnsi" w:eastAsia="Trebuchet MS" w:hAnsiTheme="minorHAnsi" w:cstheme="minorHAnsi"/>
          <w:bCs/>
          <w:szCs w:val="24"/>
        </w:rPr>
      </w:pPr>
    </w:p>
    <w:p w14:paraId="0851E7B2" w14:textId="781A21D1" w:rsidR="00414CB3" w:rsidRPr="00C41F27" w:rsidRDefault="00414CB3" w:rsidP="008A28ED">
      <w:pPr>
        <w:pStyle w:val="ListParagraph"/>
        <w:numPr>
          <w:ilvl w:val="0"/>
          <w:numId w:val="26"/>
        </w:numPr>
        <w:spacing w:after="0"/>
        <w:rPr>
          <w:rFonts w:asciiTheme="minorHAnsi" w:eastAsia="Trebuchet MS" w:hAnsiTheme="minorHAnsi" w:cstheme="minorHAnsi"/>
          <w:szCs w:val="24"/>
        </w:rPr>
      </w:pPr>
      <w:r w:rsidRPr="00C41F27">
        <w:rPr>
          <w:rFonts w:asciiTheme="minorHAnsi" w:eastAsia="Trebuchet MS" w:hAnsiTheme="minorHAnsi" w:cstheme="minorHAnsi"/>
          <w:b/>
          <w:bCs/>
          <w:szCs w:val="24"/>
        </w:rPr>
        <w:t>Grila de evaluare tehnic</w:t>
      </w:r>
      <w:r w:rsidR="004811FB">
        <w:rPr>
          <w:rFonts w:asciiTheme="minorHAnsi" w:eastAsia="Trebuchet MS" w:hAnsiTheme="minorHAnsi" w:cstheme="minorHAnsi"/>
          <w:b/>
          <w:bCs/>
          <w:szCs w:val="24"/>
        </w:rPr>
        <w:t>ă</w:t>
      </w:r>
      <w:r w:rsidRPr="00C41F27">
        <w:rPr>
          <w:rFonts w:asciiTheme="minorHAnsi" w:eastAsia="Trebuchet MS" w:hAnsiTheme="minorHAnsi" w:cstheme="minorHAnsi"/>
          <w:b/>
          <w:bCs/>
          <w:szCs w:val="24"/>
        </w:rPr>
        <w:t xml:space="preserve"> </w:t>
      </w:r>
      <w:r w:rsidR="004811FB">
        <w:rPr>
          <w:rFonts w:asciiTheme="minorHAnsi" w:eastAsia="Trebuchet MS" w:hAnsiTheme="minorHAnsi" w:cstheme="minorHAnsi"/>
          <w:b/>
          <w:bCs/>
          <w:szCs w:val="24"/>
        </w:rPr>
        <w:t>ș</w:t>
      </w:r>
      <w:r w:rsidRPr="00C41F27">
        <w:rPr>
          <w:rFonts w:asciiTheme="minorHAnsi" w:eastAsia="Trebuchet MS" w:hAnsiTheme="minorHAnsi" w:cstheme="minorHAnsi"/>
          <w:b/>
          <w:bCs/>
          <w:szCs w:val="24"/>
        </w:rPr>
        <w:t>i financiar</w:t>
      </w:r>
      <w:r w:rsidR="004811FB">
        <w:rPr>
          <w:rFonts w:asciiTheme="minorHAnsi" w:eastAsia="Trebuchet MS" w:hAnsiTheme="minorHAnsi" w:cstheme="minorHAnsi"/>
          <w:b/>
          <w:bCs/>
          <w:szCs w:val="24"/>
        </w:rPr>
        <w:t>ă</w:t>
      </w:r>
      <w:r w:rsidRPr="00C41F27">
        <w:rPr>
          <w:rFonts w:asciiTheme="minorHAnsi" w:eastAsia="Trebuchet MS" w:hAnsiTheme="minorHAnsi" w:cstheme="minorHAnsi"/>
          <w:bCs/>
          <w:szCs w:val="24"/>
        </w:rPr>
        <w:t xml:space="preserve"> privind verificarea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ndeplinirii criteriilor de calitate </w:t>
      </w:r>
      <w:r w:rsidR="004811FB">
        <w:rPr>
          <w:rFonts w:asciiTheme="minorHAnsi" w:eastAsia="Trebuchet MS" w:hAnsiTheme="minorHAnsi" w:cstheme="minorHAnsi"/>
          <w:bCs/>
          <w:szCs w:val="24"/>
        </w:rPr>
        <w:t>ș</w:t>
      </w:r>
      <w:r w:rsidRPr="00C41F27">
        <w:rPr>
          <w:rFonts w:asciiTheme="minorHAnsi" w:eastAsia="Trebuchet MS" w:hAnsiTheme="minorHAnsi" w:cstheme="minorHAnsi"/>
          <w:bCs/>
          <w:szCs w:val="24"/>
        </w:rPr>
        <w:t>i  de prioritizare aferente fiecarui apel de proiecte. Criteriilor din aceasta gril</w:t>
      </w:r>
      <w:r w:rsidR="004811FB">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li se vor acorda punctaje. Punctajul minim pe care il poate primi un proiect este de 50 de puncte</w:t>
      </w:r>
      <w:r w:rsidR="00AD0AA4">
        <w:rPr>
          <w:rFonts w:asciiTheme="minorHAnsi" w:eastAsia="Trebuchet MS" w:hAnsiTheme="minorHAnsi" w:cstheme="minorHAnsi"/>
          <w:bCs/>
          <w:szCs w:val="24"/>
        </w:rPr>
        <w:t>.</w:t>
      </w:r>
    </w:p>
    <w:p w14:paraId="6D0A2994" w14:textId="67E8B250" w:rsidR="00414CB3" w:rsidRPr="00414CB3" w:rsidRDefault="004811FB" w:rsidP="00414CB3">
      <w:pPr>
        <w:rPr>
          <w:rFonts w:asciiTheme="minorHAnsi" w:hAnsiTheme="minorHAnsi" w:cstheme="minorHAnsi"/>
        </w:rPr>
      </w:pPr>
      <w:r>
        <w:rPr>
          <w:rFonts w:asciiTheme="minorHAnsi" w:hAnsiTheme="minorHAnsi" w:cstheme="minorHAnsi"/>
        </w:rPr>
        <w:t>Î</w:t>
      </w:r>
      <w:r w:rsidR="00414CB3" w:rsidRPr="00414CB3">
        <w:rPr>
          <w:rFonts w:asciiTheme="minorHAnsi" w:hAnsiTheme="minorHAnsi" w:cstheme="minorHAnsi"/>
        </w:rPr>
        <w:t>n cadrul etapei de evaluare se pot/se vor solicita clarific</w:t>
      </w:r>
      <w:r>
        <w:rPr>
          <w:rFonts w:asciiTheme="minorHAnsi" w:hAnsiTheme="minorHAnsi" w:cstheme="minorHAnsi"/>
        </w:rPr>
        <w:t>ă</w:t>
      </w:r>
      <w:r w:rsidR="00414CB3" w:rsidRPr="00414CB3">
        <w:rPr>
          <w:rFonts w:asciiTheme="minorHAnsi" w:hAnsiTheme="minorHAnsi" w:cstheme="minorHAnsi"/>
        </w:rPr>
        <w:t>ri/</w:t>
      </w:r>
      <w:r>
        <w:rPr>
          <w:rFonts w:asciiTheme="minorHAnsi" w:hAnsiTheme="minorHAnsi" w:cstheme="minorHAnsi"/>
        </w:rPr>
        <w:t xml:space="preserve"> </w:t>
      </w:r>
      <w:r w:rsidR="00414CB3" w:rsidRPr="00414CB3">
        <w:rPr>
          <w:rFonts w:asciiTheme="minorHAnsi" w:hAnsiTheme="minorHAnsi" w:cstheme="minorHAnsi"/>
        </w:rPr>
        <w:t>complet</w:t>
      </w:r>
      <w:r>
        <w:rPr>
          <w:rFonts w:asciiTheme="minorHAnsi" w:hAnsiTheme="minorHAnsi" w:cstheme="minorHAnsi"/>
        </w:rPr>
        <w:t>ă</w:t>
      </w:r>
      <w:r w:rsidR="00414CB3" w:rsidRPr="00414CB3">
        <w:rPr>
          <w:rFonts w:asciiTheme="minorHAnsi" w:hAnsiTheme="minorHAnsi" w:cstheme="minorHAnsi"/>
        </w:rPr>
        <w:t>ri, cu termen de raspuns stabilit de la caz la caz, în functie de complexitatea acestora (</w:t>
      </w:r>
      <w:r>
        <w:rPr>
          <w:rFonts w:asciiTheme="minorHAnsi" w:hAnsiTheme="minorHAnsi" w:cstheme="minorHAnsi"/>
        </w:rPr>
        <w:t>ș</w:t>
      </w:r>
      <w:r w:rsidR="00414CB3" w:rsidRPr="00414CB3">
        <w:rPr>
          <w:rFonts w:asciiTheme="minorHAnsi" w:hAnsiTheme="minorHAnsi" w:cstheme="minorHAnsi"/>
        </w:rPr>
        <w:t>i cu condi</w:t>
      </w:r>
      <w:r>
        <w:rPr>
          <w:rFonts w:asciiTheme="minorHAnsi" w:hAnsiTheme="minorHAnsi" w:cstheme="minorHAnsi"/>
        </w:rPr>
        <w:t>ț</w:t>
      </w:r>
      <w:r w:rsidR="00414CB3" w:rsidRPr="00414CB3">
        <w:rPr>
          <w:rFonts w:asciiTheme="minorHAnsi" w:hAnsiTheme="minorHAnsi" w:cstheme="minorHAnsi"/>
        </w:rPr>
        <w:t>ia respect</w:t>
      </w:r>
      <w:r>
        <w:rPr>
          <w:rFonts w:asciiTheme="minorHAnsi" w:hAnsiTheme="minorHAnsi" w:cstheme="minorHAnsi"/>
        </w:rPr>
        <w:t>ă</w:t>
      </w:r>
      <w:r w:rsidR="00414CB3" w:rsidRPr="00414CB3">
        <w:rPr>
          <w:rFonts w:asciiTheme="minorHAnsi" w:hAnsiTheme="minorHAnsi" w:cstheme="minorHAnsi"/>
        </w:rPr>
        <w:t>rii evantualelor prevederi care decurg din legisla</w:t>
      </w:r>
      <w:r>
        <w:rPr>
          <w:rFonts w:asciiTheme="minorHAnsi" w:hAnsiTheme="minorHAnsi" w:cstheme="minorHAnsi"/>
        </w:rPr>
        <w:t>ț</w:t>
      </w:r>
      <w:r w:rsidR="00414CB3" w:rsidRPr="00414CB3">
        <w:rPr>
          <w:rFonts w:asciiTheme="minorHAnsi" w:hAnsiTheme="minorHAnsi" w:cstheme="minorHAnsi"/>
        </w:rPr>
        <w:t>ia na</w:t>
      </w:r>
      <w:r>
        <w:rPr>
          <w:rFonts w:asciiTheme="minorHAnsi" w:hAnsiTheme="minorHAnsi" w:cstheme="minorHAnsi"/>
        </w:rPr>
        <w:t>ț</w:t>
      </w:r>
      <w:r w:rsidR="00414CB3" w:rsidRPr="00414CB3">
        <w:rPr>
          <w:rFonts w:asciiTheme="minorHAnsi" w:hAnsiTheme="minorHAnsi" w:cstheme="minorHAnsi"/>
        </w:rPr>
        <w:t>ional</w:t>
      </w:r>
      <w:r>
        <w:rPr>
          <w:rFonts w:asciiTheme="minorHAnsi" w:hAnsiTheme="minorHAnsi" w:cstheme="minorHAnsi"/>
        </w:rPr>
        <w:t>ă</w:t>
      </w:r>
      <w:r w:rsidR="00414CB3" w:rsidRPr="00414CB3">
        <w:rPr>
          <w:rFonts w:asciiTheme="minorHAnsi" w:hAnsiTheme="minorHAnsi" w:cstheme="minorHAnsi"/>
        </w:rPr>
        <w:t xml:space="preserve"> aplicabil</w:t>
      </w:r>
      <w:r>
        <w:rPr>
          <w:rFonts w:asciiTheme="minorHAnsi" w:hAnsiTheme="minorHAnsi" w:cstheme="minorHAnsi"/>
        </w:rPr>
        <w:t>ă</w:t>
      </w:r>
      <w:r w:rsidR="00414CB3" w:rsidRPr="00414CB3">
        <w:rPr>
          <w:rFonts w:asciiTheme="minorHAnsi" w:hAnsiTheme="minorHAnsi" w:cstheme="minorHAnsi"/>
        </w:rPr>
        <w:t xml:space="preserve">). </w:t>
      </w:r>
    </w:p>
    <w:p w14:paraId="39EA0E19"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lastRenderedPageBreak/>
        <w:t>În lipsa unor răspunsuri la solicitari de clarificări repetate, Autoritatea de Management, va lua decizia pe baza informațiilor existente si va decide selectia preliminara/trecere in etapa de contractare SAU respingerea proiectelor.</w:t>
      </w:r>
    </w:p>
    <w:p w14:paraId="1DCB6671" w14:textId="0935F430" w:rsidR="00414CB3" w:rsidRPr="00CD45E0" w:rsidRDefault="00414CB3" w:rsidP="00414CB3">
      <w:pPr>
        <w:rPr>
          <w:rFonts w:asciiTheme="minorHAnsi" w:hAnsiTheme="minorHAnsi" w:cstheme="minorHAnsi"/>
        </w:rPr>
      </w:pPr>
      <w:r w:rsidRPr="00CD45E0">
        <w:rPr>
          <w:rFonts w:asciiTheme="minorHAnsi" w:hAnsiTheme="minorHAnsi" w:cstheme="minorHAnsi"/>
        </w:rPr>
        <w:t>În cazul în care, contractul de finanțare se va semna la faza SF/DALI, verificarea proiectului tehnic, în vederea analizei conformității acestuia, se va realiza după semnarea contractului de finanțare în conformitate cu procedura specifică.</w:t>
      </w:r>
    </w:p>
    <w:p w14:paraId="51C2198B" w14:textId="6AEC018A" w:rsidR="0038443E" w:rsidRDefault="00414CB3" w:rsidP="00414CB3">
      <w:pPr>
        <w:rPr>
          <w:rFonts w:asciiTheme="minorHAnsi" w:hAnsiTheme="minorHAnsi" w:cstheme="minorHAnsi"/>
        </w:rPr>
      </w:pPr>
      <w:r w:rsidRPr="00414CB3">
        <w:rPr>
          <w:rFonts w:asciiTheme="minorHAnsi" w:hAnsiTheme="minorHAnsi" w:cstheme="minorHAnsi"/>
        </w:rPr>
        <w:t xml:space="preserve">Modalitatea de punctare a criteriilor de evaluare tehnică și financiară este detalitată în cadrul grilei de evaluare tehnică și financiară la prezentul ghid. </w:t>
      </w:r>
    </w:p>
    <w:p w14:paraId="0F857125"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D52555D" w14:textId="6F82B336" w:rsidR="00414CB3" w:rsidRPr="00414CB3" w:rsidRDefault="00414CB3" w:rsidP="00414CB3">
      <w:pPr>
        <w:rPr>
          <w:rFonts w:asciiTheme="minorHAnsi" w:hAnsiTheme="minorHAnsi" w:cstheme="minorHAnsi"/>
          <w:color w:val="FF0000"/>
        </w:rPr>
      </w:pPr>
      <w:r w:rsidRPr="00414CB3">
        <w:rPr>
          <w:rFonts w:asciiTheme="minorHAnsi" w:hAnsiTheme="minorHAnsi" w:cstheme="minorHAnsi"/>
        </w:rPr>
        <w:t xml:space="preserve">Grila de evaluare se completează și se generează în sistemul informatic MySMIS2021/SMIS2021+. </w:t>
      </w:r>
      <w:r w:rsidR="00F45896" w:rsidRPr="00F45896">
        <w:rPr>
          <w:rFonts w:asciiTheme="minorHAnsi" w:hAnsiTheme="minorHAnsi" w:cstheme="minorHAnsi"/>
        </w:rPr>
        <w:t>Notarea aferentă criteriilor și subcriteriilor este alocată prin sistemul informatic MySMIS2021/SMIS2021+ și este selectată de către solicitant în conformitate cu opțiunea aplicabilă în urma autoevaluării efectuate de către acesta</w:t>
      </w:r>
      <w:r w:rsidR="00F45896">
        <w:rPr>
          <w:rFonts w:asciiTheme="minorHAnsi" w:hAnsiTheme="minorHAnsi" w:cstheme="minorHAnsi"/>
        </w:rPr>
        <w:t xml:space="preserve">. </w:t>
      </w:r>
      <w:r w:rsidRPr="00CD45E0">
        <w:rPr>
          <w:rFonts w:asciiTheme="minorHAnsi" w:hAnsiTheme="minorHAnsi" w:cstheme="minorHAnsi"/>
        </w:rPr>
        <w:t>Evaluatorii independenți vor verifica inclusiv criteriile sau subcriteriile</w:t>
      </w:r>
      <w:r w:rsidR="00F45896" w:rsidRPr="00F45896">
        <w:rPr>
          <w:rFonts w:asciiTheme="minorHAnsi" w:hAnsiTheme="minorHAnsi" w:cstheme="minorHAnsi"/>
        </w:rPr>
        <w:t xml:space="preserve">, notate de către solicitant, </w:t>
      </w:r>
      <w:r w:rsidRPr="00CD45E0">
        <w:rPr>
          <w:rFonts w:asciiTheme="minorHAnsi" w:hAnsiTheme="minorHAnsi" w:cstheme="minorHAnsi"/>
        </w:rPr>
        <w:t>utilizate pentru evaluarea tehnică și financiară complet digitalizabile și punctajele aferente acestora.</w:t>
      </w:r>
    </w:p>
    <w:p w14:paraId="2AA177C0"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0F7BC59D" w14:textId="54BD5111"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Împotriva rezultatului evaluării, solicitantul poate formula contestație în termenele prevăzute de OUG 23/2023 art.10, detalii sunt prezentate </w:t>
      </w:r>
      <w:r w:rsidR="004811FB">
        <w:rPr>
          <w:rFonts w:asciiTheme="minorHAnsi" w:hAnsiTheme="minorHAnsi" w:cstheme="minorHAnsi"/>
        </w:rPr>
        <w:t>î</w:t>
      </w:r>
      <w:r w:rsidRPr="00414CB3">
        <w:rPr>
          <w:rFonts w:asciiTheme="minorHAnsi" w:hAnsiTheme="minorHAnsi" w:cstheme="minorHAnsi"/>
        </w:rPr>
        <w:t xml:space="preserve">n </w:t>
      </w:r>
      <w:r w:rsidR="004811FB">
        <w:rPr>
          <w:rFonts w:asciiTheme="minorHAnsi" w:hAnsiTheme="minorHAnsi" w:cstheme="minorHAnsi"/>
        </w:rPr>
        <w:t>S</w:t>
      </w:r>
      <w:r w:rsidRPr="00414CB3">
        <w:rPr>
          <w:rFonts w:asciiTheme="minorHAnsi" w:hAnsiTheme="minorHAnsi" w:cstheme="minorHAnsi"/>
        </w:rPr>
        <w:t>ecțiunea 8.8.</w:t>
      </w:r>
    </w:p>
    <w:p w14:paraId="1A58C8BE" w14:textId="03A3F5CE" w:rsidR="00414CB3" w:rsidRPr="00414CB3" w:rsidRDefault="00414CB3" w:rsidP="00414CB3">
      <w:pPr>
        <w:rPr>
          <w:rFonts w:asciiTheme="minorHAnsi" w:hAnsiTheme="minorHAnsi" w:cstheme="minorHAnsi"/>
        </w:rPr>
      </w:pPr>
      <w:r w:rsidRPr="00414CB3">
        <w:rPr>
          <w:rFonts w:asciiTheme="minorHAnsi" w:hAnsiTheme="minorHAnsi" w:cstheme="minorHAnsi"/>
        </w:rPr>
        <w:t>Detalii despre modalitatea de acordare a punctajelor sunt menționate în grila relevantă pentru etapa de evaluare tehnică și financiară.</w:t>
      </w:r>
      <w:r w:rsidR="004570C0" w:rsidRPr="004570C0">
        <w:t xml:space="preserve"> </w:t>
      </w:r>
      <w:r w:rsidR="004570C0" w:rsidRPr="004570C0">
        <w:rPr>
          <w:rFonts w:asciiTheme="minorHAnsi" w:hAnsiTheme="minorHAnsi" w:cstheme="minorHAnsi"/>
        </w:rPr>
        <w:t>Dacă nu există diferențe mai mari de 2 puncte între punctajele acordate de experții evaluatori, la același criteriu evaluat și 1 punct între punctajele acordate la același subcriteriu evaluat, dacă nu există diferențe  între recomandările evaluatorilor, dacă este cazul, și dacă între experții evaluatori există consens privind admisibilitatea cererii de finanțare, evaluarea tehnică și financiară este considerată finalizată.</w:t>
      </w:r>
    </w:p>
    <w:p w14:paraId="5B19D70C"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Proiectele vor fi evaluate având în vedere următoarele aspecte:</w:t>
      </w:r>
    </w:p>
    <w:p w14:paraId="1C0A2026" w14:textId="7DDBEB70" w:rsidR="0038443E" w:rsidRPr="00145673" w:rsidRDefault="00414CB3" w:rsidP="008A28ED">
      <w:pPr>
        <w:pStyle w:val="ListParagraph"/>
        <w:numPr>
          <w:ilvl w:val="0"/>
          <w:numId w:val="50"/>
        </w:numPr>
        <w:rPr>
          <w:rFonts w:asciiTheme="minorHAnsi" w:hAnsiTheme="minorHAnsi" w:cstheme="minorHAnsi"/>
          <w:b/>
          <w:bCs/>
        </w:rPr>
      </w:pPr>
      <w:r w:rsidRPr="00145673">
        <w:rPr>
          <w:rFonts w:asciiTheme="minorHAnsi" w:hAnsiTheme="minorHAnsi" w:cstheme="minorHAnsi"/>
          <w:b/>
          <w:bCs/>
        </w:rPr>
        <w:t>Contribuția proiectului la realizarea obiectivelor specifice.</w:t>
      </w:r>
    </w:p>
    <w:p w14:paraId="22606D13" w14:textId="77777777" w:rsidR="00E164D9" w:rsidRDefault="00414CB3" w:rsidP="005E138C">
      <w:pPr>
        <w:rPr>
          <w:rFonts w:asciiTheme="minorHAnsi" w:hAnsiTheme="minorHAnsi" w:cstheme="minorHAnsi"/>
        </w:rPr>
      </w:pPr>
      <w:r w:rsidRPr="00145673">
        <w:rPr>
          <w:rFonts w:asciiTheme="minorHAnsi" w:hAnsiTheme="minorHAnsi" w:cstheme="minorHAnsi"/>
        </w:rPr>
        <w:t>În cadrul acestui criteriu proiectul va fi evaluat și punctat ținând cont de</w:t>
      </w:r>
      <w:r w:rsidR="00E164D9">
        <w:rPr>
          <w:rFonts w:asciiTheme="minorHAnsi" w:hAnsiTheme="minorHAnsi" w:cstheme="minorHAnsi"/>
        </w:rPr>
        <w:t>:</w:t>
      </w:r>
    </w:p>
    <w:p w14:paraId="7CB3EF74" w14:textId="47020D94" w:rsidR="00E164D9" w:rsidRDefault="00145673"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 presiunea demografică în rândul populației de vârstă ante-preșcolară / preșcolară</w:t>
      </w:r>
      <w:r w:rsidR="005E138C" w:rsidRPr="005B5679">
        <w:rPr>
          <w:rFonts w:asciiTheme="minorHAnsi" w:hAnsiTheme="minorHAnsi" w:cstheme="minorHAnsi"/>
        </w:rPr>
        <w:t>,</w:t>
      </w:r>
    </w:p>
    <w:p w14:paraId="31F516AC" w14:textId="34CFBF2F" w:rsidR="00E164D9" w:rsidRDefault="005E138C" w:rsidP="00E164D9">
      <w:pPr>
        <w:pStyle w:val="ListParagraph"/>
        <w:numPr>
          <w:ilvl w:val="0"/>
          <w:numId w:val="26"/>
        </w:numPr>
        <w:rPr>
          <w:rFonts w:asciiTheme="minorHAnsi" w:hAnsiTheme="minorHAnsi" w:cstheme="minorHAnsi"/>
        </w:rPr>
      </w:pPr>
      <w:r w:rsidRPr="005B5679">
        <w:rPr>
          <w:rFonts w:asciiTheme="minorHAnsi" w:hAnsiTheme="minorHAnsi" w:cstheme="minorHAnsi"/>
        </w:rPr>
        <w:t>impactul social din perspectiva ponderii</w:t>
      </w:r>
      <w:r w:rsidRPr="00145673">
        <w:t xml:space="preserve"> </w:t>
      </w:r>
      <w:r w:rsidRPr="005B5679">
        <w:rPr>
          <w:rFonts w:asciiTheme="minorHAnsi" w:hAnsiTheme="minorHAnsi" w:cstheme="minorHAnsi"/>
        </w:rPr>
        <w:t>utilizatorilor infrastructurii educaționale ce apar</w:t>
      </w:r>
      <w:r w:rsidR="00311F22" w:rsidRPr="005B5679">
        <w:rPr>
          <w:rFonts w:asciiTheme="minorHAnsi" w:hAnsiTheme="minorHAnsi" w:cstheme="minorHAnsi"/>
        </w:rPr>
        <w:t>ț</w:t>
      </w:r>
      <w:r w:rsidRPr="005B5679">
        <w:rPr>
          <w:rFonts w:asciiTheme="minorHAnsi" w:hAnsiTheme="minorHAnsi" w:cstheme="minorHAnsi"/>
        </w:rPr>
        <w:t>in grupurilor vulnerabile/</w:t>
      </w:r>
      <w:r w:rsidR="00311F22" w:rsidRPr="005B5679">
        <w:rPr>
          <w:rFonts w:asciiTheme="minorHAnsi" w:hAnsiTheme="minorHAnsi" w:cstheme="minorHAnsi"/>
        </w:rPr>
        <w:t xml:space="preserve"> </w:t>
      </w:r>
      <w:r w:rsidRPr="005B5679">
        <w:rPr>
          <w:rFonts w:asciiTheme="minorHAnsi" w:hAnsiTheme="minorHAnsi" w:cstheme="minorHAnsi"/>
        </w:rPr>
        <w:t xml:space="preserve">marginalizate,  </w:t>
      </w:r>
    </w:p>
    <w:p w14:paraId="47FDEE4A" w14:textId="77777777" w:rsidR="00E164D9" w:rsidRDefault="005E138C" w:rsidP="00E164D9">
      <w:pPr>
        <w:pStyle w:val="ListParagraph"/>
        <w:numPr>
          <w:ilvl w:val="0"/>
          <w:numId w:val="26"/>
        </w:numPr>
        <w:rPr>
          <w:rFonts w:asciiTheme="minorHAnsi" w:hAnsiTheme="minorHAnsi" w:cstheme="minorHAnsi"/>
        </w:rPr>
      </w:pPr>
      <w:r w:rsidRPr="005B5679">
        <w:rPr>
          <w:rFonts w:asciiTheme="minorHAnsi" w:hAnsiTheme="minorHAnsi" w:cstheme="minorHAnsi"/>
        </w:rPr>
        <w:t>asigurarea accesului la utilit</w:t>
      </w:r>
      <w:r w:rsidR="00311F22" w:rsidRPr="005B5679">
        <w:rPr>
          <w:rFonts w:asciiTheme="minorHAnsi" w:hAnsiTheme="minorHAnsi" w:cstheme="minorHAnsi"/>
        </w:rPr>
        <w:t>ăț</w:t>
      </w:r>
      <w:r w:rsidRPr="005B5679">
        <w:rPr>
          <w:rFonts w:asciiTheme="minorHAnsi" w:hAnsiTheme="minorHAnsi" w:cstheme="minorHAnsi"/>
        </w:rPr>
        <w:t xml:space="preserve">ile necesare infrastructurii de </w:t>
      </w:r>
      <w:r w:rsidR="00311F22" w:rsidRPr="005B5679">
        <w:rPr>
          <w:rFonts w:asciiTheme="minorHAnsi" w:hAnsiTheme="minorHAnsi" w:cstheme="minorHAnsi"/>
        </w:rPr>
        <w:t>î</w:t>
      </w:r>
      <w:r w:rsidRPr="005B5679">
        <w:rPr>
          <w:rFonts w:asciiTheme="minorHAnsi" w:hAnsiTheme="minorHAnsi" w:cstheme="minorHAnsi"/>
        </w:rPr>
        <w:t>nv</w:t>
      </w:r>
      <w:r w:rsidR="00311F22" w:rsidRPr="005B5679">
        <w:rPr>
          <w:rFonts w:asciiTheme="minorHAnsi" w:hAnsiTheme="minorHAnsi" w:cstheme="minorHAnsi"/>
        </w:rPr>
        <w:t>ăță</w:t>
      </w:r>
      <w:r w:rsidRPr="005B5679">
        <w:rPr>
          <w:rFonts w:asciiTheme="minorHAnsi" w:hAnsiTheme="minorHAnsi" w:cstheme="minorHAnsi"/>
        </w:rPr>
        <w:t>m</w:t>
      </w:r>
      <w:r w:rsidR="00311F22" w:rsidRPr="005B5679">
        <w:rPr>
          <w:rFonts w:asciiTheme="minorHAnsi" w:hAnsiTheme="minorHAnsi" w:cstheme="minorHAnsi"/>
        </w:rPr>
        <w:t>â</w:t>
      </w:r>
      <w:r w:rsidRPr="005B5679">
        <w:rPr>
          <w:rFonts w:asciiTheme="minorHAnsi" w:hAnsiTheme="minorHAnsi" w:cstheme="minorHAnsi"/>
        </w:rPr>
        <w:t xml:space="preserve">nt timpuriu, </w:t>
      </w:r>
      <w:r w:rsidR="00145673" w:rsidRPr="005B5679">
        <w:rPr>
          <w:rFonts w:asciiTheme="minorHAnsi" w:hAnsiTheme="minorHAnsi" w:cstheme="minorHAnsi"/>
        </w:rPr>
        <w:t>contribuția proiectului la creșterea participării la educația timpurie</w:t>
      </w:r>
      <w:r w:rsidRPr="005B5679">
        <w:rPr>
          <w:rFonts w:asciiTheme="minorHAnsi" w:hAnsiTheme="minorHAnsi" w:cstheme="minorHAnsi"/>
        </w:rPr>
        <w:t>,</w:t>
      </w:r>
    </w:p>
    <w:p w14:paraId="7D45626B" w14:textId="20E62E71" w:rsidR="00414CB3" w:rsidRPr="005B5679" w:rsidRDefault="005E138C" w:rsidP="005B5679">
      <w:pPr>
        <w:pStyle w:val="ListParagraph"/>
        <w:numPr>
          <w:ilvl w:val="0"/>
          <w:numId w:val="26"/>
        </w:numPr>
        <w:rPr>
          <w:rFonts w:asciiTheme="minorHAnsi" w:hAnsiTheme="minorHAnsi" w:cstheme="minorHAnsi"/>
        </w:rPr>
      </w:pPr>
      <w:r w:rsidRPr="005B5679">
        <w:rPr>
          <w:rFonts w:asciiTheme="minorHAnsi" w:hAnsiTheme="minorHAnsi" w:cstheme="minorHAnsi"/>
        </w:rPr>
        <w:t>c</w:t>
      </w:r>
      <w:r w:rsidR="00414CB3" w:rsidRPr="005B5679">
        <w:rPr>
          <w:rFonts w:asciiTheme="minorHAnsi" w:hAnsiTheme="minorHAnsi" w:cstheme="minorHAnsi"/>
        </w:rPr>
        <w:t>omplementaritatea cu alte investiții propuse/realizate prin PR</w:t>
      </w:r>
      <w:r w:rsidR="00A218BA" w:rsidRPr="005B5679">
        <w:rPr>
          <w:rFonts w:asciiTheme="minorHAnsi" w:hAnsiTheme="minorHAnsi" w:cstheme="minorHAnsi"/>
        </w:rPr>
        <w:t xml:space="preserve"> </w:t>
      </w:r>
      <w:r w:rsidR="00414CB3" w:rsidRPr="005B5679">
        <w:rPr>
          <w:rFonts w:asciiTheme="minorHAnsi" w:hAnsiTheme="minorHAnsi" w:cstheme="minorHAnsi"/>
        </w:rPr>
        <w:t xml:space="preserve">BI 2021-2027/alte surse, programe de finanțare, </w:t>
      </w:r>
      <w:r w:rsidRPr="005B5679">
        <w:rPr>
          <w:rFonts w:asciiTheme="minorHAnsi" w:hAnsiTheme="minorHAnsi" w:cstheme="minorHAnsi"/>
        </w:rPr>
        <w:t>vizând îmbunătățirea accesului la educație, inclusiv pentru grupurile dezavantajate, reducerea sărăciei copiilor, precum și cu investiții pentru digitalizarea</w:t>
      </w:r>
      <w:r w:rsidR="003309AF" w:rsidRPr="005B5679">
        <w:rPr>
          <w:rFonts w:asciiTheme="minorHAnsi" w:hAnsiTheme="minorHAnsi" w:cstheme="minorHAnsi"/>
        </w:rPr>
        <w:t xml:space="preserve"> procesului educațional</w:t>
      </w:r>
      <w:r w:rsidR="00414CB3" w:rsidRPr="005B5679">
        <w:rPr>
          <w:rFonts w:asciiTheme="minorHAnsi" w:hAnsiTheme="minorHAnsi" w:cstheme="minorHAnsi"/>
        </w:rPr>
        <w:t xml:space="preserve">. </w:t>
      </w:r>
    </w:p>
    <w:p w14:paraId="5CF14BBE" w14:textId="69DF3AD2" w:rsidR="00871427" w:rsidRPr="00145673" w:rsidRDefault="00871427" w:rsidP="005E138C">
      <w:pPr>
        <w:rPr>
          <w:rFonts w:asciiTheme="minorHAnsi" w:hAnsiTheme="minorHAnsi" w:cstheme="minorHAnsi"/>
        </w:rPr>
      </w:pPr>
      <w:r>
        <w:rPr>
          <w:rFonts w:asciiTheme="minorHAnsi" w:hAnsiTheme="minorHAnsi" w:cstheme="minorHAnsi"/>
        </w:rPr>
        <w:lastRenderedPageBreak/>
        <w:t xml:space="preserve">În vederea punctării subcriteriului </w:t>
      </w:r>
      <w:r w:rsidRPr="00871427">
        <w:rPr>
          <w:rFonts w:asciiTheme="minorHAnsi" w:hAnsiTheme="minorHAnsi" w:cstheme="minorHAnsi"/>
        </w:rPr>
        <w:t>Schimbări demografice - Presiunea demografică</w:t>
      </w:r>
      <w:r>
        <w:rPr>
          <w:rFonts w:asciiTheme="minorHAnsi" w:hAnsiTheme="minorHAnsi" w:cstheme="minorHAnsi"/>
        </w:rPr>
        <w:t>,</w:t>
      </w:r>
      <w:r w:rsidRPr="00871427">
        <w:rPr>
          <w:rFonts w:asciiTheme="minorHAnsi" w:hAnsiTheme="minorHAnsi" w:cstheme="minorHAnsi"/>
        </w:rPr>
        <w:t xml:space="preserve"> </w:t>
      </w:r>
      <w:r w:rsidR="00E17EA4">
        <w:rPr>
          <w:rFonts w:asciiTheme="minorHAnsi" w:hAnsiTheme="minorHAnsi" w:cstheme="minorHAnsi"/>
        </w:rPr>
        <w:t xml:space="preserve">se va utiliza </w:t>
      </w:r>
      <w:r w:rsidR="00E17EA4" w:rsidRPr="00E17EA4">
        <w:rPr>
          <w:rFonts w:asciiTheme="minorHAnsi" w:hAnsiTheme="minorHAnsi" w:cstheme="minorHAnsi"/>
        </w:rPr>
        <w:t xml:space="preserve">Anexa </w:t>
      </w:r>
      <w:r w:rsidR="00AE6598">
        <w:rPr>
          <w:rFonts w:asciiTheme="minorHAnsi" w:hAnsiTheme="minorHAnsi" w:cstheme="minorHAnsi"/>
        </w:rPr>
        <w:t>19</w:t>
      </w:r>
      <w:r w:rsidR="00E17EA4" w:rsidRPr="00E17EA4">
        <w:rPr>
          <w:rFonts w:asciiTheme="minorHAnsi" w:hAnsiTheme="minorHAnsi" w:cstheme="minorHAnsi"/>
        </w:rPr>
        <w:t>. Calcul_rata_crestere_invatamant_timpuriu_RBI</w:t>
      </w:r>
      <w:r w:rsidR="00E17EA4">
        <w:rPr>
          <w:rFonts w:asciiTheme="minorHAnsi" w:hAnsiTheme="minorHAnsi" w:cstheme="minorHAnsi"/>
        </w:rPr>
        <w:t xml:space="preserve"> realizată de către AM PR BI. Aceasta cuprinde calculul </w:t>
      </w:r>
      <w:r w:rsidR="00E17EA4" w:rsidRPr="00E17EA4">
        <w:rPr>
          <w:rFonts w:asciiTheme="minorHAnsi" w:hAnsiTheme="minorHAnsi" w:cstheme="minorHAnsi"/>
        </w:rPr>
        <w:t>rat</w:t>
      </w:r>
      <w:r w:rsidR="00E17EA4">
        <w:rPr>
          <w:rFonts w:asciiTheme="minorHAnsi" w:hAnsiTheme="minorHAnsi" w:cstheme="minorHAnsi"/>
        </w:rPr>
        <w:t>ei</w:t>
      </w:r>
      <w:r w:rsidR="00E17EA4" w:rsidRPr="00E17EA4">
        <w:rPr>
          <w:rFonts w:asciiTheme="minorHAnsi" w:hAnsiTheme="minorHAnsi" w:cstheme="minorHAnsi"/>
        </w:rPr>
        <w:t xml:space="preserve"> de creștere demografică în rândul populației de 0-</w:t>
      </w:r>
      <w:r w:rsidR="00AE6598">
        <w:rPr>
          <w:rFonts w:asciiTheme="minorHAnsi" w:hAnsiTheme="minorHAnsi" w:cstheme="minorHAnsi"/>
        </w:rPr>
        <w:t>6</w:t>
      </w:r>
      <w:r w:rsidR="00E17EA4" w:rsidRPr="00E17EA4">
        <w:rPr>
          <w:rFonts w:asciiTheme="minorHAnsi" w:hAnsiTheme="minorHAnsi" w:cstheme="minorHAnsi"/>
        </w:rPr>
        <w:t xml:space="preserve"> ani (inclusiv) la niveul UAT-ului/subunității administrativ teritorială</w:t>
      </w:r>
      <w:r w:rsidR="0011746F">
        <w:rPr>
          <w:rFonts w:asciiTheme="minorHAnsi" w:hAnsiTheme="minorHAnsi" w:cstheme="minorHAnsi"/>
        </w:rPr>
        <w:t xml:space="preserve"> din Regiunea București-Ilfov</w:t>
      </w:r>
      <w:r w:rsidR="00E17EA4" w:rsidRPr="00E17EA4">
        <w:rPr>
          <w:rFonts w:asciiTheme="minorHAnsi" w:hAnsiTheme="minorHAnsi" w:cstheme="minorHAnsi"/>
        </w:rPr>
        <w:t>, între 2018 și 2022</w:t>
      </w:r>
      <w:r w:rsidR="0011746F">
        <w:rPr>
          <w:rFonts w:asciiTheme="minorHAnsi" w:hAnsiTheme="minorHAnsi" w:cstheme="minorHAnsi"/>
        </w:rPr>
        <w:t xml:space="preserve">, </w:t>
      </w:r>
      <w:r w:rsidRPr="00871427">
        <w:rPr>
          <w:rFonts w:asciiTheme="minorHAnsi" w:hAnsiTheme="minorHAnsi" w:cstheme="minorHAnsi"/>
        </w:rPr>
        <w:t xml:space="preserve"> datele </w:t>
      </w:r>
      <w:r w:rsidR="0011746F">
        <w:rPr>
          <w:rFonts w:asciiTheme="minorHAnsi" w:hAnsiTheme="minorHAnsi" w:cstheme="minorHAnsi"/>
        </w:rPr>
        <w:t>utilizate au fost preluate din</w:t>
      </w:r>
      <w:r w:rsidRPr="00871427">
        <w:rPr>
          <w:rFonts w:asciiTheme="minorHAnsi" w:hAnsiTheme="minorHAnsi" w:cstheme="minorHAnsi"/>
        </w:rPr>
        <w:t xml:space="preserve"> baza de date a Institutul Național de Statistică (INS). </w:t>
      </w:r>
    </w:p>
    <w:p w14:paraId="0A90BEBC" w14:textId="427B3AEA" w:rsidR="0038443E" w:rsidRPr="00145673" w:rsidRDefault="00414CB3" w:rsidP="00414CB3">
      <w:pPr>
        <w:rPr>
          <w:rFonts w:asciiTheme="minorHAnsi" w:hAnsiTheme="minorHAnsi" w:cstheme="minorHAnsi"/>
        </w:rPr>
      </w:pPr>
      <w:r w:rsidRPr="00145673">
        <w:rPr>
          <w:rFonts w:asciiTheme="minorHAnsi" w:hAnsiTheme="minorHAnsi" w:cstheme="minorHAnsi"/>
        </w:rPr>
        <w:t>Solicitantul va descrie în cadrul secțiunii Solicitant  din cadrul cererii de finanțare proiectele realizate sau în curs de realizare finanțate din alte priorități PR, precum și alte surse de finanțare (PNRR, alte surse de finanțare) care sunt complementare cu proiectul propus pentru finanțare.</w:t>
      </w:r>
    </w:p>
    <w:p w14:paraId="29EC1169" w14:textId="77777777" w:rsidR="00887C19" w:rsidRDefault="00887C19" w:rsidP="00887C19">
      <w:pPr>
        <w:rPr>
          <w:rFonts w:asciiTheme="minorHAnsi" w:hAnsiTheme="minorHAnsi" w:cstheme="minorHAnsi"/>
          <w:b/>
          <w:bCs/>
        </w:rPr>
      </w:pPr>
    </w:p>
    <w:p w14:paraId="55FA45E4" w14:textId="2A75D400" w:rsidR="00887C19" w:rsidRPr="008E0B2C" w:rsidRDefault="00887C19"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Eficiența utilizării fondurilor europene.</w:t>
      </w:r>
    </w:p>
    <w:p w14:paraId="35E1E529" w14:textId="77777777" w:rsidR="00E164D9"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w:t>
      </w:r>
    </w:p>
    <w:p w14:paraId="4D13D4A3" w14:textId="77777777" w:rsidR="00E164D9" w:rsidRDefault="00887C19"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contributia </w:t>
      </w:r>
      <w:r w:rsidR="003309AF" w:rsidRPr="005B5679">
        <w:rPr>
          <w:rFonts w:asciiTheme="minorHAnsi" w:hAnsiTheme="minorHAnsi" w:cstheme="minorHAnsi"/>
        </w:rPr>
        <w:t>proprie a solicitantului</w:t>
      </w:r>
      <w:r w:rsidRPr="005B5679">
        <w:rPr>
          <w:rFonts w:asciiTheme="minorHAnsi" w:hAnsiTheme="minorHAnsi" w:cstheme="minorHAnsi"/>
        </w:rPr>
        <w:t xml:space="preserve"> la cofinantarea proiectului, fiind punctate suplimentar proiectele în care contribuția </w:t>
      </w:r>
      <w:r w:rsidR="003309AF" w:rsidRPr="005B5679">
        <w:rPr>
          <w:rFonts w:asciiTheme="minorHAnsi" w:hAnsiTheme="minorHAnsi" w:cstheme="minorHAnsi"/>
        </w:rPr>
        <w:t>proprie</w:t>
      </w:r>
      <w:r w:rsidRPr="005B5679">
        <w:rPr>
          <w:rFonts w:asciiTheme="minorHAnsi" w:hAnsiTheme="minorHAnsi" w:cstheme="minorHAnsi"/>
        </w:rPr>
        <w:t xml:space="preserve"> depășește limita minimă stabilită prin ghid, și </w:t>
      </w:r>
    </w:p>
    <w:p w14:paraId="146DF129" w14:textId="399059A7" w:rsidR="00887C19" w:rsidRPr="005B5679" w:rsidRDefault="00887C19" w:rsidP="005B5679">
      <w:pPr>
        <w:pStyle w:val="ListParagraph"/>
        <w:numPr>
          <w:ilvl w:val="0"/>
          <w:numId w:val="26"/>
        </w:numPr>
        <w:rPr>
          <w:rFonts w:asciiTheme="minorHAnsi" w:hAnsiTheme="minorHAnsi" w:cstheme="minorHAnsi"/>
        </w:rPr>
      </w:pPr>
      <w:r w:rsidRPr="005B5679">
        <w:rPr>
          <w:rFonts w:asciiTheme="minorHAnsi" w:hAnsiTheme="minorHAnsi" w:cstheme="minorHAnsi"/>
        </w:rPr>
        <w:t xml:space="preserve"> costul </w:t>
      </w:r>
      <w:r w:rsidR="005C1EB8" w:rsidRPr="005B5679">
        <w:rPr>
          <w:rFonts w:asciiTheme="minorHAnsi" w:hAnsiTheme="minorHAnsi" w:cstheme="minorHAnsi"/>
        </w:rPr>
        <w:t xml:space="preserve">mediu </w:t>
      </w:r>
      <w:r w:rsidRPr="005B5679">
        <w:rPr>
          <w:rFonts w:asciiTheme="minorHAnsi" w:hAnsiTheme="minorHAnsi" w:cstheme="minorHAnsi"/>
        </w:rPr>
        <w:t>unitar al investiției (</w:t>
      </w:r>
      <w:r w:rsidR="005C1EB8" w:rsidRPr="005B5679">
        <w:rPr>
          <w:rFonts w:asciiTheme="minorHAnsi" w:hAnsiTheme="minorHAnsi" w:cstheme="minorHAnsi"/>
        </w:rPr>
        <w:t xml:space="preserve">costul mediu unitar per </w:t>
      </w:r>
      <w:r w:rsidR="003309AF" w:rsidRPr="005B5679">
        <w:rPr>
          <w:rFonts w:asciiTheme="minorHAnsi" w:hAnsiTheme="minorHAnsi" w:cstheme="minorHAnsi"/>
        </w:rPr>
        <w:t>metru pătrat</w:t>
      </w:r>
      <w:r w:rsidR="00E164D9">
        <w:rPr>
          <w:rFonts w:asciiTheme="minorHAnsi" w:hAnsiTheme="minorHAnsi" w:cstheme="minorHAnsi"/>
        </w:rPr>
        <w:t>,</w:t>
      </w:r>
      <w:r w:rsidR="00E164D9" w:rsidRPr="00E164D9">
        <w:t xml:space="preserve"> </w:t>
      </w:r>
      <w:r w:rsidR="00E164D9" w:rsidRPr="00E164D9">
        <w:rPr>
          <w:rFonts w:asciiTheme="minorHAnsi" w:hAnsiTheme="minorHAnsi" w:cstheme="minorHAnsi"/>
        </w:rPr>
        <w:t>subcriteriul se punctează in funcție de costurile medii maxime si minime rezultate in urma evaluării tuturor proiectelor eligibile</w:t>
      </w:r>
      <w:r w:rsidRPr="005B5679">
        <w:rPr>
          <w:rFonts w:asciiTheme="minorHAnsi" w:hAnsiTheme="minorHAnsi" w:cstheme="minorHAnsi"/>
        </w:rPr>
        <w:t>).</w:t>
      </w:r>
    </w:p>
    <w:p w14:paraId="44B5377B" w14:textId="77777777" w:rsidR="00887C19" w:rsidRDefault="00887C19" w:rsidP="00887C19">
      <w:pPr>
        <w:rPr>
          <w:rFonts w:asciiTheme="minorHAnsi" w:hAnsiTheme="minorHAnsi" w:cstheme="minorHAnsi"/>
          <w:b/>
          <w:bCs/>
        </w:rPr>
      </w:pPr>
    </w:p>
    <w:p w14:paraId="0319A3AE" w14:textId="7724B664" w:rsidR="00887C19" w:rsidRPr="008E0B2C" w:rsidRDefault="00887C19"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Contribu</w:t>
      </w:r>
      <w:r w:rsidR="00311F22" w:rsidRPr="008E0B2C">
        <w:rPr>
          <w:rFonts w:asciiTheme="minorHAnsi" w:hAnsiTheme="minorHAnsi" w:cstheme="minorHAnsi"/>
          <w:b/>
          <w:bCs/>
        </w:rPr>
        <w:t>ț</w:t>
      </w:r>
      <w:r w:rsidRPr="008E0B2C">
        <w:rPr>
          <w:rFonts w:asciiTheme="minorHAnsi" w:hAnsiTheme="minorHAnsi" w:cstheme="minorHAnsi"/>
          <w:b/>
          <w:bCs/>
        </w:rPr>
        <w:t>ia proiectului la teme orizontale prin promovarea unor m</w:t>
      </w:r>
      <w:r w:rsidR="00311F22" w:rsidRPr="008E0B2C">
        <w:rPr>
          <w:rFonts w:asciiTheme="minorHAnsi" w:hAnsiTheme="minorHAnsi" w:cstheme="minorHAnsi"/>
          <w:b/>
          <w:bCs/>
        </w:rPr>
        <w:t>ă</w:t>
      </w:r>
      <w:r w:rsidRPr="008E0B2C">
        <w:rPr>
          <w:rFonts w:asciiTheme="minorHAnsi" w:hAnsiTheme="minorHAnsi" w:cstheme="minorHAnsi"/>
          <w:b/>
          <w:bCs/>
        </w:rPr>
        <w:t>suri suplimentare fa</w:t>
      </w:r>
      <w:r w:rsidR="00311F22" w:rsidRPr="008E0B2C">
        <w:rPr>
          <w:rFonts w:asciiTheme="minorHAnsi" w:hAnsiTheme="minorHAnsi" w:cstheme="minorHAnsi"/>
          <w:b/>
          <w:bCs/>
        </w:rPr>
        <w:t>ță</w:t>
      </w:r>
      <w:r w:rsidRPr="008E0B2C">
        <w:rPr>
          <w:rFonts w:asciiTheme="minorHAnsi" w:hAnsiTheme="minorHAnsi" w:cstheme="minorHAnsi"/>
          <w:b/>
          <w:bCs/>
        </w:rPr>
        <w:t xml:space="preserve"> de cele obligatorii</w:t>
      </w:r>
    </w:p>
    <w:p w14:paraId="6AC4EAB4" w14:textId="77777777" w:rsidR="00E164D9"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w:t>
      </w:r>
    </w:p>
    <w:p w14:paraId="6AB52047" w14:textId="77777777" w:rsidR="00E164D9" w:rsidRDefault="008A0F93"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măsurile </w:t>
      </w:r>
      <w:r w:rsidR="00FA7DDB" w:rsidRPr="005B5679">
        <w:rPr>
          <w:rFonts w:asciiTheme="minorHAnsi" w:hAnsiTheme="minorHAnsi" w:cstheme="minorHAnsi"/>
        </w:rPr>
        <w:t xml:space="preserve">suplimentare </w:t>
      </w:r>
      <w:r w:rsidR="003309AF" w:rsidRPr="005B5679">
        <w:rPr>
          <w:rFonts w:asciiTheme="minorHAnsi" w:hAnsiTheme="minorHAnsi" w:cstheme="minorHAnsi"/>
        </w:rPr>
        <w:t xml:space="preserve">propuse </w:t>
      </w:r>
      <w:r w:rsidR="00FA7DDB" w:rsidRPr="005B5679">
        <w:rPr>
          <w:rFonts w:asciiTheme="minorHAnsi" w:hAnsiTheme="minorHAnsi" w:cstheme="minorHAnsi"/>
        </w:rPr>
        <w:t>fa</w:t>
      </w:r>
      <w:r w:rsidR="003309AF" w:rsidRPr="005B5679">
        <w:rPr>
          <w:rFonts w:asciiTheme="minorHAnsi" w:hAnsiTheme="minorHAnsi" w:cstheme="minorHAnsi"/>
        </w:rPr>
        <w:t>ță</w:t>
      </w:r>
      <w:r w:rsidR="00FA7DDB" w:rsidRPr="005B5679">
        <w:rPr>
          <w:rFonts w:asciiTheme="minorHAnsi" w:hAnsiTheme="minorHAnsi" w:cstheme="minorHAnsi"/>
        </w:rPr>
        <w:t xml:space="preserve"> de cele minim obligatorii identificate in analizia DNSH</w:t>
      </w:r>
      <w:r w:rsidR="008E4350" w:rsidRPr="005B5679">
        <w:rPr>
          <w:rFonts w:asciiTheme="minorHAnsi" w:hAnsiTheme="minorHAnsi" w:cstheme="minorHAnsi"/>
        </w:rPr>
        <w:t xml:space="preserve">, </w:t>
      </w:r>
    </w:p>
    <w:p w14:paraId="527F1620" w14:textId="77777777" w:rsid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m</w:t>
      </w:r>
      <w:r w:rsidR="00311F22" w:rsidRPr="005B5679">
        <w:rPr>
          <w:rFonts w:asciiTheme="minorHAnsi" w:hAnsiTheme="minorHAnsi" w:cstheme="minorHAnsi"/>
        </w:rPr>
        <w:t>ă</w:t>
      </w:r>
      <w:r w:rsidRPr="005B5679">
        <w:rPr>
          <w:rFonts w:asciiTheme="minorHAnsi" w:hAnsiTheme="minorHAnsi" w:cstheme="minorHAnsi"/>
        </w:rPr>
        <w:t>suri de suplimentare fa</w:t>
      </w:r>
      <w:r w:rsidR="00311F22" w:rsidRPr="005B5679">
        <w:rPr>
          <w:rFonts w:asciiTheme="minorHAnsi" w:hAnsiTheme="minorHAnsi" w:cstheme="minorHAnsi"/>
        </w:rPr>
        <w:t>ță</w:t>
      </w:r>
      <w:r w:rsidRPr="005B5679">
        <w:rPr>
          <w:rFonts w:asciiTheme="minorHAnsi" w:hAnsiTheme="minorHAnsi" w:cstheme="minorHAnsi"/>
        </w:rPr>
        <w:t xml:space="preserve"> de cerin</w:t>
      </w:r>
      <w:r w:rsidR="00311F22" w:rsidRPr="005B5679">
        <w:rPr>
          <w:rFonts w:asciiTheme="minorHAnsi" w:hAnsiTheme="minorHAnsi" w:cstheme="minorHAnsi"/>
        </w:rPr>
        <w:t>ț</w:t>
      </w:r>
      <w:r w:rsidRPr="005B5679">
        <w:rPr>
          <w:rFonts w:asciiTheme="minorHAnsi" w:hAnsiTheme="minorHAnsi" w:cstheme="minorHAnsi"/>
        </w:rPr>
        <w:t>ele minime cu privire la asigurarea egalit</w:t>
      </w:r>
      <w:r w:rsidR="00311F22" w:rsidRPr="005B5679">
        <w:rPr>
          <w:rFonts w:asciiTheme="minorHAnsi" w:hAnsiTheme="minorHAnsi" w:cstheme="minorHAnsi"/>
        </w:rPr>
        <w:t>ăț</w:t>
      </w:r>
      <w:r w:rsidRPr="005B5679">
        <w:rPr>
          <w:rFonts w:asciiTheme="minorHAnsi" w:hAnsiTheme="minorHAnsi" w:cstheme="minorHAnsi"/>
        </w:rPr>
        <w:t xml:space="preserve">ii de </w:t>
      </w:r>
      <w:r w:rsidR="00311F22" w:rsidRPr="005B5679">
        <w:rPr>
          <w:rFonts w:asciiTheme="minorHAnsi" w:hAnsiTheme="minorHAnsi" w:cstheme="minorHAnsi"/>
        </w:rPr>
        <w:t>ș</w:t>
      </w:r>
      <w:r w:rsidRPr="005B5679">
        <w:rPr>
          <w:rFonts w:asciiTheme="minorHAnsi" w:hAnsiTheme="minorHAnsi" w:cstheme="minorHAnsi"/>
        </w:rPr>
        <w:t xml:space="preserve">anse, accesului facil al persoanelor cu dizabilitati, </w:t>
      </w:r>
    </w:p>
    <w:p w14:paraId="10C70C85" w14:textId="77777777" w:rsidR="00E164D9" w:rsidRPr="005B567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si alte masuri de asigurare a unui proces educational inclu</w:t>
      </w:r>
      <w:r w:rsidR="003309AF" w:rsidRPr="005B5679">
        <w:rPr>
          <w:rFonts w:asciiTheme="minorHAnsi" w:hAnsiTheme="minorHAnsi" w:cstheme="minorHAnsi"/>
        </w:rPr>
        <w:t>z</w:t>
      </w:r>
      <w:r w:rsidRPr="005B5679">
        <w:rPr>
          <w:rFonts w:asciiTheme="minorHAnsi" w:hAnsiTheme="minorHAnsi" w:cstheme="minorHAnsi"/>
        </w:rPr>
        <w:t>iv,</w:t>
      </w:r>
      <w:r w:rsidRPr="008E4350">
        <w:t xml:space="preserve"> </w:t>
      </w:r>
    </w:p>
    <w:p w14:paraId="167A9F94" w14:textId="70809AFF" w:rsidR="008A0F93" w:rsidRPr="005B5679" w:rsidRDefault="008E4350" w:rsidP="005B5679">
      <w:pPr>
        <w:pStyle w:val="ListParagraph"/>
        <w:numPr>
          <w:ilvl w:val="0"/>
          <w:numId w:val="26"/>
        </w:numPr>
        <w:rPr>
          <w:rFonts w:asciiTheme="minorHAnsi" w:hAnsiTheme="minorHAnsi" w:cstheme="minorHAnsi"/>
        </w:rPr>
      </w:pPr>
      <w:r w:rsidRPr="005B5679">
        <w:rPr>
          <w:rFonts w:asciiTheme="minorHAnsi" w:hAnsiTheme="minorHAnsi" w:cstheme="minorHAnsi"/>
        </w:rPr>
        <w:t>realizarea de achiziții verzi.</w:t>
      </w:r>
    </w:p>
    <w:p w14:paraId="22EBC2E5" w14:textId="06ACE903" w:rsidR="00E164D9" w:rsidRPr="00E164D9" w:rsidRDefault="00E164D9" w:rsidP="00E164D9">
      <w:pPr>
        <w:rPr>
          <w:rFonts w:asciiTheme="minorHAnsi" w:hAnsiTheme="minorHAnsi" w:cstheme="minorHAnsi"/>
        </w:rPr>
      </w:pPr>
      <w:r w:rsidRPr="00E164D9">
        <w:rPr>
          <w:rFonts w:asciiTheme="minorHAnsi" w:hAnsiTheme="minorHAnsi" w:cstheme="minorHAnsi"/>
        </w:rPr>
        <w:t xml:space="preserve">Se recomandă utilizarea achizițiilor publice verzi în conformitate cu prevederile legislatiei nationale in domeniu. Documente </w:t>
      </w:r>
      <w:r w:rsidR="00AA7E13">
        <w:rPr>
          <w:rFonts w:asciiTheme="minorHAnsi" w:hAnsiTheme="minorHAnsi" w:cstheme="minorHAnsi"/>
        </w:rPr>
        <w:t xml:space="preserve">orientative </w:t>
      </w:r>
      <w:r w:rsidRPr="00E164D9">
        <w:rPr>
          <w:rFonts w:asciiTheme="minorHAnsi" w:hAnsiTheme="minorHAnsi" w:cstheme="minorHAnsi"/>
        </w:rPr>
        <w:t>privind criteriile si cerintele ce pot fi incorporate in procedurile de achizitii  publice  de:  servicii, lucrari si bunuri pot fi consultate accesand urmatoarele link-uri:</w:t>
      </w:r>
    </w:p>
    <w:p w14:paraId="49A08363" w14:textId="77777777" w:rsidR="00E164D9" w:rsidRPr="00E164D9" w:rsidRDefault="00E164D9" w:rsidP="00E164D9">
      <w:pPr>
        <w:rPr>
          <w:rFonts w:asciiTheme="minorHAnsi" w:hAnsiTheme="minorHAnsi" w:cstheme="minorHAnsi"/>
        </w:rPr>
      </w:pPr>
      <w:r w:rsidRPr="00E164D9">
        <w:rPr>
          <w:rFonts w:asciiTheme="minorHAnsi" w:hAnsiTheme="minorHAnsi" w:cstheme="minorHAnsi"/>
        </w:rPr>
        <w:t xml:space="preserve">https://anap.gov.ro/web/criterii-ecologice/ </w:t>
      </w:r>
    </w:p>
    <w:p w14:paraId="1738DA24" w14:textId="1E454F40" w:rsidR="008E4350" w:rsidRDefault="00E164D9" w:rsidP="00E164D9">
      <w:pPr>
        <w:rPr>
          <w:rFonts w:asciiTheme="minorHAnsi" w:hAnsiTheme="minorHAnsi" w:cstheme="minorHAnsi"/>
        </w:rPr>
      </w:pPr>
      <w:r w:rsidRPr="00E164D9">
        <w:rPr>
          <w:rFonts w:asciiTheme="minorHAnsi" w:hAnsiTheme="minorHAnsi" w:cstheme="minorHAnsi"/>
        </w:rPr>
        <w:t xml:space="preserve">https://green-business.ec.europa.eu/green-public-procurement/gpp-criteria-and-requirements_en#gpp-requirements-in-sectoral-legislation  </w:t>
      </w:r>
    </w:p>
    <w:p w14:paraId="63FE09B6" w14:textId="77777777" w:rsidR="00E164D9" w:rsidRDefault="00E164D9" w:rsidP="00E164D9">
      <w:pPr>
        <w:rPr>
          <w:rFonts w:asciiTheme="minorHAnsi" w:hAnsiTheme="minorHAnsi" w:cstheme="minorHAnsi"/>
        </w:rPr>
      </w:pPr>
    </w:p>
    <w:p w14:paraId="72EACBB7" w14:textId="48EFD9CF" w:rsidR="008E4350" w:rsidRPr="008E0B2C" w:rsidRDefault="008E4350"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Maturitatea proiectului.</w:t>
      </w:r>
    </w:p>
    <w:p w14:paraId="385B446B" w14:textId="77777777" w:rsidR="00E164D9" w:rsidRDefault="008E4350" w:rsidP="008E4350">
      <w:pPr>
        <w:rPr>
          <w:rFonts w:asciiTheme="minorHAnsi" w:hAnsiTheme="minorHAnsi" w:cstheme="minorHAnsi"/>
        </w:rPr>
      </w:pPr>
      <w:r w:rsidRPr="008E4350">
        <w:rPr>
          <w:rFonts w:asciiTheme="minorHAnsi" w:hAnsiTheme="minorHAnsi" w:cstheme="minorHAnsi"/>
        </w:rPr>
        <w:lastRenderedPageBreak/>
        <w:t xml:space="preserve">În cadrul acestui criteriu proiectul va fi evaluat și punctat ținând cont de: </w:t>
      </w:r>
    </w:p>
    <w:p w14:paraId="0D187B0C" w14:textId="77777777" w:rsid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stadiul de realizare a documentațiilor tehnice sau proiecte incepute și </w:t>
      </w:r>
    </w:p>
    <w:p w14:paraId="360D9C85" w14:textId="77777777" w:rsid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stadiul lucărilor,</w:t>
      </w:r>
    </w:p>
    <w:p w14:paraId="7C7ED3B4" w14:textId="71CC22C6" w:rsidR="008E4350" w:rsidRPr="005B5679" w:rsidRDefault="008E4350" w:rsidP="00E164D9">
      <w:pPr>
        <w:rPr>
          <w:rFonts w:asciiTheme="minorHAnsi" w:hAnsiTheme="minorHAnsi" w:cstheme="minorHAnsi"/>
        </w:rPr>
      </w:pPr>
      <w:r w:rsidRPr="005B5679">
        <w:rPr>
          <w:rFonts w:asciiTheme="minorHAnsi" w:hAnsiTheme="minorHAnsi" w:cstheme="minorHAnsi"/>
        </w:rPr>
        <w:t xml:space="preserve">fiind punctate suplimentar proiectele ce demostreaza un grad ridicat de maturitate cu Ordin de începere a lucrărilor emis și </w:t>
      </w:r>
      <w:r w:rsidR="003309AF" w:rsidRPr="005B5679">
        <w:rPr>
          <w:rFonts w:asciiTheme="minorHAnsi" w:hAnsiTheme="minorHAnsi" w:cstheme="minorHAnsi"/>
        </w:rPr>
        <w:t>lucrări</w:t>
      </w:r>
      <w:r w:rsidRPr="005B5679">
        <w:rPr>
          <w:rFonts w:asciiTheme="minorHAnsi" w:hAnsiTheme="minorHAnsi" w:cstheme="minorHAnsi"/>
        </w:rPr>
        <w:t xml:space="preserve"> realizate pentru investiția de bază</w:t>
      </w:r>
      <w:r w:rsidR="00CD45E0" w:rsidRPr="005B5679">
        <w:rPr>
          <w:rFonts w:asciiTheme="minorHAnsi" w:hAnsiTheme="minorHAnsi" w:cstheme="minorHAnsi"/>
        </w:rPr>
        <w:t xml:space="preserve"> </w:t>
      </w:r>
      <w:r w:rsidR="003309AF" w:rsidRPr="005B5679">
        <w:rPr>
          <w:rFonts w:asciiTheme="minorHAnsi" w:hAnsiTheme="minorHAnsi" w:cstheme="minorHAnsi"/>
        </w:rPr>
        <w:t xml:space="preserve">– capitolul 4 din devizul general </w:t>
      </w:r>
      <w:r w:rsidR="00CD45E0" w:rsidRPr="005B5679">
        <w:rPr>
          <w:rFonts w:asciiTheme="minorHAnsi" w:hAnsiTheme="minorHAnsi" w:cstheme="minorHAnsi"/>
        </w:rPr>
        <w:t xml:space="preserve">(minim </w:t>
      </w:r>
      <w:r w:rsidR="003309AF" w:rsidRPr="005B5679">
        <w:rPr>
          <w:rFonts w:asciiTheme="minorHAnsi" w:hAnsiTheme="minorHAnsi" w:cstheme="minorHAnsi"/>
        </w:rPr>
        <w:t>10</w:t>
      </w:r>
      <w:r w:rsidR="00CD45E0" w:rsidRPr="005B5679">
        <w:rPr>
          <w:rFonts w:asciiTheme="minorHAnsi" w:hAnsiTheme="minorHAnsi" w:cstheme="minorHAnsi"/>
        </w:rPr>
        <w:t xml:space="preserve"> % din valoarea investiției</w:t>
      </w:r>
      <w:r w:rsidR="003309AF" w:rsidRPr="005B5679">
        <w:rPr>
          <w:rFonts w:asciiTheme="minorHAnsi" w:hAnsiTheme="minorHAnsi" w:cstheme="minorHAnsi"/>
        </w:rPr>
        <w:t xml:space="preserve"> de bază</w:t>
      </w:r>
      <w:r w:rsidR="00E164D9" w:rsidRPr="00E164D9">
        <w:t xml:space="preserve"> </w:t>
      </w:r>
      <w:r w:rsidR="00E164D9" w:rsidRPr="00E164D9">
        <w:rPr>
          <w:rFonts w:asciiTheme="minorHAnsi" w:hAnsiTheme="minorHAnsi" w:cstheme="minorHAnsi"/>
        </w:rPr>
        <w:t>capitolul 4 din Devizul General</w:t>
      </w:r>
      <w:r w:rsidR="00CD45E0" w:rsidRPr="005B5679">
        <w:rPr>
          <w:rFonts w:asciiTheme="minorHAnsi" w:hAnsiTheme="minorHAnsi" w:cstheme="minorHAnsi"/>
        </w:rPr>
        <w:t>).</w:t>
      </w:r>
      <w:r w:rsidRPr="005B5679">
        <w:rPr>
          <w:rFonts w:asciiTheme="minorHAnsi" w:hAnsiTheme="minorHAnsi" w:cstheme="minorHAnsi"/>
        </w:rPr>
        <w:t xml:space="preserve"> </w:t>
      </w:r>
    </w:p>
    <w:p w14:paraId="288C8F23" w14:textId="77777777" w:rsidR="008E4350" w:rsidRPr="008E4350" w:rsidRDefault="008E4350" w:rsidP="008E4350">
      <w:pPr>
        <w:rPr>
          <w:rFonts w:asciiTheme="minorHAnsi" w:hAnsiTheme="minorHAnsi" w:cstheme="minorHAnsi"/>
        </w:rPr>
      </w:pPr>
    </w:p>
    <w:p w14:paraId="335BF72D" w14:textId="3EBAF17B" w:rsidR="008E4350" w:rsidRPr="008E0B2C" w:rsidRDefault="008E4350"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 xml:space="preserve">Calitatea  proiectului </w:t>
      </w:r>
      <w:r w:rsidR="00311F22">
        <w:rPr>
          <w:rFonts w:asciiTheme="minorHAnsi" w:hAnsiTheme="minorHAnsi" w:cstheme="minorHAnsi"/>
          <w:b/>
          <w:bCs/>
        </w:rPr>
        <w:t>ș</w:t>
      </w:r>
      <w:r w:rsidRPr="008E0B2C">
        <w:rPr>
          <w:rFonts w:asciiTheme="minorHAnsi" w:hAnsiTheme="minorHAnsi" w:cstheme="minorHAnsi"/>
          <w:b/>
          <w:bCs/>
        </w:rPr>
        <w:t>i capacitatea de implementare a Solicitantului.</w:t>
      </w:r>
    </w:p>
    <w:p w14:paraId="3832EF50" w14:textId="77777777" w:rsidR="00E164D9" w:rsidRDefault="008E4350" w:rsidP="00887C19">
      <w:pPr>
        <w:rPr>
          <w:rFonts w:asciiTheme="minorHAnsi" w:hAnsiTheme="minorHAnsi" w:cstheme="minorHAnsi"/>
        </w:rPr>
      </w:pPr>
      <w:r w:rsidRPr="008E4350">
        <w:rPr>
          <w:rFonts w:asciiTheme="minorHAnsi" w:hAnsiTheme="minorHAnsi" w:cstheme="minorHAnsi"/>
        </w:rPr>
        <w:t xml:space="preserve">În cadrul acestui criteriu proiectul va fi evaluat și punctat ținând cont de: </w:t>
      </w:r>
    </w:p>
    <w:p w14:paraId="47A053F8" w14:textId="56CE0CD1" w:rsidR="00E164D9" w:rsidRP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capacitatea solicitantului de a implementa proiectul (echipa de proiect dedicată, proceduri existente, calendar adecvat), obiectivele stabilite ce vor fi atinse prin activități,  indicatori și rezultate clar identificate, detaliate și corelate cu calendarul de realizare al proiectului</w:t>
      </w:r>
      <w:r w:rsidR="005A1527" w:rsidRPr="005B5679">
        <w:rPr>
          <w:rFonts w:asciiTheme="minorHAnsi" w:hAnsiTheme="minorHAnsi" w:cstheme="minorHAnsi"/>
        </w:rPr>
        <w:t>,</w:t>
      </w:r>
      <w:r w:rsidRPr="005B5679">
        <w:rPr>
          <w:rFonts w:asciiTheme="minorHAnsi" w:hAnsiTheme="minorHAnsi" w:cstheme="minorHAnsi"/>
        </w:rPr>
        <w:t xml:space="preserve"> fiind verificat</w:t>
      </w:r>
      <w:r w:rsidR="005A1527" w:rsidRPr="005B5679">
        <w:rPr>
          <w:rFonts w:asciiTheme="minorHAnsi" w:hAnsiTheme="minorHAnsi" w:cstheme="minorHAnsi"/>
        </w:rPr>
        <w:t>e</w:t>
      </w:r>
      <w:r w:rsidRPr="005B5679">
        <w:rPr>
          <w:rFonts w:asciiTheme="minorHAnsi" w:hAnsiTheme="minorHAnsi" w:cstheme="minorHAnsi"/>
        </w:rPr>
        <w:t xml:space="preserve"> de asemenea, Planul de monitorizare al proiectului</w:t>
      </w:r>
      <w:r w:rsidR="003309AF" w:rsidRPr="005B5679">
        <w:rPr>
          <w:rFonts w:asciiTheme="minorHAnsi" w:hAnsiTheme="minorHAnsi" w:cstheme="minorHAnsi"/>
        </w:rPr>
        <w:t>, Bugetul proiectului</w:t>
      </w:r>
      <w:r w:rsidR="005A1527" w:rsidRPr="005B5679">
        <w:rPr>
          <w:rFonts w:asciiTheme="minorHAnsi" w:hAnsiTheme="minorHAnsi" w:cstheme="minorHAnsi"/>
        </w:rPr>
        <w:t xml:space="preserve">, </w:t>
      </w:r>
      <w:r w:rsidR="00E164D9" w:rsidRPr="00E164D9">
        <w:rPr>
          <w:rFonts w:asciiTheme="minorHAnsi" w:hAnsiTheme="minorHAnsi" w:cstheme="minorHAnsi"/>
        </w:rPr>
        <w:t>corectitudinea încadrării cheltuielilor, respectarea pragurilor impuse prin ghidul solicitantului, corelarea cu devizul general, cu lista de echipamente, realitatea şi justificarea costurilor necesare pentru implementarea proiectului.</w:t>
      </w:r>
    </w:p>
    <w:p w14:paraId="7E0C8199" w14:textId="37E62147" w:rsidR="00F45896" w:rsidRPr="00F45896" w:rsidRDefault="00F45896" w:rsidP="00F45896">
      <w:pPr>
        <w:rPr>
          <w:rFonts w:asciiTheme="minorHAnsi" w:hAnsiTheme="minorHAnsi" w:cstheme="minorHAnsi"/>
        </w:rPr>
      </w:pPr>
      <w:r w:rsidRPr="00F45896">
        <w:rPr>
          <w:rFonts w:asciiTheme="minorHAnsi" w:hAnsiTheme="minorHAnsi" w:cstheme="minorHAnsi"/>
        </w:rPr>
        <w:t xml:space="preserve">Punctarea cu 0 </w:t>
      </w:r>
      <w:r w:rsidR="004570C0">
        <w:rPr>
          <w:rFonts w:asciiTheme="minorHAnsi" w:hAnsiTheme="minorHAnsi" w:cstheme="minorHAnsi"/>
        </w:rPr>
        <w:t>(</w:t>
      </w:r>
      <w:r w:rsidRPr="00F45896">
        <w:rPr>
          <w:rFonts w:asciiTheme="minorHAnsi" w:hAnsiTheme="minorHAnsi" w:cstheme="minorHAnsi"/>
        </w:rPr>
        <w:t>zero</w:t>
      </w:r>
      <w:r w:rsidR="004570C0">
        <w:rPr>
          <w:rFonts w:asciiTheme="minorHAnsi" w:hAnsiTheme="minorHAnsi" w:cstheme="minorHAnsi"/>
        </w:rPr>
        <w:t>)</w:t>
      </w:r>
      <w:r w:rsidRPr="00F45896">
        <w:rPr>
          <w:rFonts w:asciiTheme="minorHAnsi" w:hAnsiTheme="minorHAnsi" w:cstheme="minorHAnsi"/>
        </w:rPr>
        <w:t xml:space="preserve"> a subcriteriul 5.3 conduce automat la respingerea proiectului.</w:t>
      </w:r>
    </w:p>
    <w:p w14:paraId="2AE2DD2D" w14:textId="40D4C5FD" w:rsidR="00F45896" w:rsidRDefault="00F45896" w:rsidP="00F45896">
      <w:pPr>
        <w:rPr>
          <w:rFonts w:asciiTheme="minorHAnsi" w:hAnsiTheme="minorHAnsi" w:cstheme="minorHAnsi"/>
        </w:rPr>
      </w:pPr>
      <w:r w:rsidRPr="00F45896">
        <w:rPr>
          <w:rFonts w:asciiTheme="minorHAnsi" w:hAnsiTheme="minorHAnsi" w:cstheme="minorHAnsi"/>
        </w:rPr>
        <w:t>Punctajul aferent criteriului și subcriteriilor aferente precum și modalitatea de punctare este detaliată în grila ETF.</w:t>
      </w:r>
      <w:r w:rsidRPr="00F45896">
        <w:rPr>
          <w:rFonts w:asciiTheme="minorHAnsi" w:hAnsiTheme="minorHAnsi" w:cstheme="minorHAnsi"/>
        </w:rPr>
        <w:tab/>
      </w:r>
    </w:p>
    <w:p w14:paraId="0E2156A4" w14:textId="30058FB2" w:rsidR="00414CB3" w:rsidRDefault="00414CB3" w:rsidP="00306725">
      <w:pPr>
        <w:rPr>
          <w:rFonts w:asciiTheme="minorHAnsi" w:hAnsiTheme="minorHAnsi" w:cstheme="minorHAnsi"/>
        </w:rPr>
      </w:pPr>
    </w:p>
    <w:p w14:paraId="56ABA328" w14:textId="7777777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 xml:space="preserve">Vizita pe teren </w:t>
      </w:r>
    </w:p>
    <w:p w14:paraId="119F2A7F"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69B0E34C" w14:textId="4741BC78" w:rsidR="00BA4BB8" w:rsidRPr="008E0B2C" w:rsidRDefault="008E4350" w:rsidP="008E4350">
      <w:pPr>
        <w:rPr>
          <w:rFonts w:asciiTheme="minorHAnsi" w:hAnsiTheme="minorHAnsi" w:cstheme="minorHAnsi"/>
          <w:b/>
        </w:rPr>
      </w:pPr>
      <w:r w:rsidRPr="008E0B2C">
        <w:rPr>
          <w:rFonts w:asciiTheme="minorHAnsi" w:hAnsiTheme="minorHAnsi" w:cstheme="minorHAnsi"/>
          <w:b/>
        </w:rPr>
        <w:t>NOT</w:t>
      </w:r>
      <w:r w:rsidR="00BA4BB8" w:rsidRPr="008E0B2C">
        <w:rPr>
          <w:rFonts w:asciiTheme="minorHAnsi" w:hAnsiTheme="minorHAnsi" w:cstheme="minorHAnsi"/>
          <w:b/>
        </w:rPr>
        <w:t>Ă</w:t>
      </w:r>
      <w:r w:rsidRPr="008E0B2C">
        <w:rPr>
          <w:rFonts w:asciiTheme="minorHAnsi" w:hAnsiTheme="minorHAnsi" w:cstheme="minorHAnsi"/>
          <w:b/>
        </w:rPr>
        <w:t xml:space="preserve">: </w:t>
      </w:r>
    </w:p>
    <w:p w14:paraId="222E125F" w14:textId="0BFE4827" w:rsidR="008E4350" w:rsidRPr="008E0B2C" w:rsidRDefault="00BA4BB8" w:rsidP="008E4350">
      <w:pPr>
        <w:rPr>
          <w:rFonts w:asciiTheme="minorHAnsi" w:hAnsiTheme="minorHAnsi" w:cstheme="minorHAnsi"/>
          <w:i/>
        </w:rPr>
      </w:pPr>
      <w:r w:rsidRPr="008E0B2C">
        <w:rPr>
          <w:rFonts w:asciiTheme="minorHAnsi" w:hAnsiTheme="minorHAnsi" w:cstheme="minorHAnsi"/>
          <w:i/>
        </w:rPr>
        <w:t>D</w:t>
      </w:r>
      <w:r w:rsidR="008E4350" w:rsidRPr="008E0B2C">
        <w:rPr>
          <w:rFonts w:asciiTheme="minorHAnsi" w:hAnsiTheme="minorHAnsi" w:cstheme="minorHAnsi"/>
          <w:i/>
        </w:rPr>
        <w:t xml:space="preserve">eoarece prin PR BI 2021-2027 se vor finanța proiecte </w:t>
      </w:r>
      <w:r>
        <w:rPr>
          <w:rFonts w:asciiTheme="minorHAnsi" w:hAnsiTheme="minorHAnsi" w:cstheme="minorHAnsi"/>
          <w:i/>
        </w:rPr>
        <w:t>în</w:t>
      </w:r>
      <w:r w:rsidR="008E4350" w:rsidRPr="008E0B2C">
        <w:rPr>
          <w:rFonts w:asciiTheme="minorHAnsi" w:hAnsiTheme="minorHAnsi" w:cstheme="minorHAnsi"/>
          <w:i/>
        </w:rPr>
        <w:t xml:space="preserve">cepute </w:t>
      </w:r>
      <w:r>
        <w:rPr>
          <w:rFonts w:asciiTheme="minorHAnsi" w:hAnsiTheme="minorHAnsi" w:cstheme="minorHAnsi"/>
          <w:i/>
        </w:rPr>
        <w:t>ș</w:t>
      </w:r>
      <w:r w:rsidR="008E4350" w:rsidRPr="008E0B2C">
        <w:rPr>
          <w:rFonts w:asciiTheme="minorHAnsi" w:hAnsiTheme="minorHAnsi" w:cstheme="minorHAnsi"/>
          <w:i/>
        </w:rPr>
        <w:t xml:space="preserve">i care nu erau finalizate la data depunerii cererii de finantare, </w:t>
      </w:r>
      <w:r>
        <w:rPr>
          <w:rFonts w:asciiTheme="minorHAnsi" w:hAnsiTheme="minorHAnsi" w:cstheme="minorHAnsi"/>
          <w:i/>
        </w:rPr>
        <w:t>î</w:t>
      </w:r>
      <w:r w:rsidR="008E4350" w:rsidRPr="008E0B2C">
        <w:rPr>
          <w:rFonts w:asciiTheme="minorHAnsi" w:hAnsiTheme="minorHAnsi" w:cstheme="minorHAnsi"/>
          <w:i/>
        </w:rPr>
        <w:t>n sensul art. 63 (6) din Regulamentul 1060/2021, la vizita pe teren se va verifica stadiul de realizare, astfel:</w:t>
      </w:r>
    </w:p>
    <w:p w14:paraId="5C837DE2" w14:textId="196F61D8" w:rsidR="008E4350" w:rsidRPr="008E0B2C" w:rsidRDefault="008E4350" w:rsidP="008A28ED">
      <w:pPr>
        <w:pStyle w:val="ListParagraph"/>
        <w:numPr>
          <w:ilvl w:val="0"/>
          <w:numId w:val="25"/>
        </w:numPr>
        <w:rPr>
          <w:rFonts w:asciiTheme="minorHAnsi" w:hAnsiTheme="minorHAnsi" w:cstheme="minorHAnsi"/>
          <w:i/>
        </w:rPr>
      </w:pPr>
      <w:r w:rsidRPr="008E0B2C">
        <w:rPr>
          <w:rFonts w:asciiTheme="minorHAnsi" w:hAnsiTheme="minorHAnsi" w:cstheme="minorHAnsi"/>
          <w:i/>
        </w:rPr>
        <w:t>daca proiectul este deja finalizat la momentul vizitei pe teren, se vor solicita documentele care atest</w:t>
      </w:r>
      <w:r w:rsidR="00BA4BB8">
        <w:rPr>
          <w:rFonts w:asciiTheme="minorHAnsi" w:hAnsiTheme="minorHAnsi" w:cstheme="minorHAnsi"/>
          <w:i/>
        </w:rPr>
        <w:t>ă</w:t>
      </w:r>
      <w:r w:rsidRPr="008E0B2C">
        <w:rPr>
          <w:rFonts w:asciiTheme="minorHAnsi" w:hAnsiTheme="minorHAnsi" w:cstheme="minorHAnsi"/>
          <w:i/>
        </w:rPr>
        <w:t xml:space="preserve"> finalizarea, </w:t>
      </w:r>
      <w:r w:rsidR="00BA4BB8">
        <w:rPr>
          <w:rFonts w:asciiTheme="minorHAnsi" w:hAnsiTheme="minorHAnsi" w:cstheme="minorHAnsi"/>
          <w:i/>
        </w:rPr>
        <w:t>î</w:t>
      </w:r>
      <w:r w:rsidRPr="008E0B2C">
        <w:rPr>
          <w:rFonts w:asciiTheme="minorHAnsi" w:hAnsiTheme="minorHAnsi" w:cstheme="minorHAnsi"/>
          <w:i/>
        </w:rPr>
        <w:t>n vederea verific</w:t>
      </w:r>
      <w:r w:rsidR="00BA4BB8">
        <w:rPr>
          <w:rFonts w:asciiTheme="minorHAnsi" w:hAnsiTheme="minorHAnsi" w:cstheme="minorHAnsi"/>
          <w:i/>
        </w:rPr>
        <w:t>ă</w:t>
      </w:r>
      <w:r w:rsidRPr="008E0B2C">
        <w:rPr>
          <w:rFonts w:asciiTheme="minorHAnsi" w:hAnsiTheme="minorHAnsi" w:cstheme="minorHAnsi"/>
          <w:i/>
        </w:rPr>
        <w:t xml:space="preserve">rii; </w:t>
      </w:r>
    </w:p>
    <w:p w14:paraId="3B8129DC" w14:textId="2EE3D114" w:rsidR="008E4350" w:rsidRPr="008E0B2C" w:rsidRDefault="008E4350" w:rsidP="008A28ED">
      <w:pPr>
        <w:pStyle w:val="ListParagraph"/>
        <w:numPr>
          <w:ilvl w:val="0"/>
          <w:numId w:val="25"/>
        </w:numPr>
        <w:rPr>
          <w:rFonts w:asciiTheme="minorHAnsi" w:hAnsiTheme="minorHAnsi" w:cstheme="minorHAnsi"/>
          <w:i/>
        </w:rPr>
      </w:pPr>
      <w:r w:rsidRPr="008E0B2C">
        <w:rPr>
          <w:rFonts w:asciiTheme="minorHAnsi" w:hAnsiTheme="minorHAnsi" w:cstheme="minorHAnsi"/>
          <w:i/>
        </w:rPr>
        <w:t xml:space="preserve">daca proiectul nu este finalizat, se vor </w:t>
      </w:r>
      <w:r w:rsidR="00BA4BB8">
        <w:rPr>
          <w:rFonts w:asciiTheme="minorHAnsi" w:hAnsiTheme="minorHAnsi" w:cstheme="minorHAnsi"/>
          <w:i/>
        </w:rPr>
        <w:t>î</w:t>
      </w:r>
      <w:r w:rsidRPr="008E0B2C">
        <w:rPr>
          <w:rFonts w:asciiTheme="minorHAnsi" w:hAnsiTheme="minorHAnsi" w:cstheme="minorHAnsi"/>
          <w:i/>
        </w:rPr>
        <w:t xml:space="preserve">nscrie </w:t>
      </w:r>
      <w:r w:rsidR="00BA4BB8">
        <w:rPr>
          <w:rFonts w:asciiTheme="minorHAnsi" w:hAnsiTheme="minorHAnsi" w:cstheme="minorHAnsi"/>
          <w:i/>
        </w:rPr>
        <w:t>î</w:t>
      </w:r>
      <w:r w:rsidRPr="008E0B2C">
        <w:rPr>
          <w:rFonts w:asciiTheme="minorHAnsi" w:hAnsiTheme="minorHAnsi" w:cstheme="minorHAnsi"/>
          <w:i/>
        </w:rPr>
        <w:t>n raportul de vizita elemente doveditoare (inclusiv dovezi foto).</w:t>
      </w:r>
    </w:p>
    <w:p w14:paraId="652F9FD5" w14:textId="74D8C62D" w:rsidR="008E4350" w:rsidRPr="008E4350" w:rsidRDefault="008E4350" w:rsidP="008E4350">
      <w:pPr>
        <w:rPr>
          <w:rFonts w:asciiTheme="minorHAnsi" w:hAnsiTheme="minorHAnsi" w:cstheme="minorHAnsi"/>
        </w:rPr>
      </w:pPr>
      <w:r w:rsidRPr="008E4350">
        <w:rPr>
          <w:rFonts w:asciiTheme="minorHAnsi" w:hAnsiTheme="minorHAnsi" w:cstheme="minorHAnsi"/>
        </w:rPr>
        <w:t xml:space="preserve">În acest sens se va completa Raportul de vizită în teren, care va fi semnat de către membrii comisiei de evaluare, reprezentanții AM prezenți în teren, cât și de către reprezentantul legal al solicitantului/persoana împuternicită, proiectanți.  Orice constatări și observații sesizate cu ocazia </w:t>
      </w:r>
      <w:r w:rsidRPr="008E4350">
        <w:rPr>
          <w:rFonts w:asciiTheme="minorHAnsi" w:hAnsiTheme="minorHAnsi" w:cstheme="minorHAnsi"/>
        </w:rPr>
        <w:lastRenderedPageBreak/>
        <w:t>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documentatie și cele constatate la vizita pe teren impreuna cu justificarea și dovezile aferente vor fi mentionate în Raportul de vizita la fata locului.</w:t>
      </w:r>
    </w:p>
    <w:p w14:paraId="6F139015"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După primirea răspunsului la prima solicitare de clarificari evaluatorii vor efectua in  mod obligatoriu  vizita la locul de implementare a obiectivului/investitiei. 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C8B706F"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60666964" w14:textId="047269DC" w:rsidR="00414CB3" w:rsidRDefault="008E4350" w:rsidP="008E4350">
      <w:pPr>
        <w:rPr>
          <w:rFonts w:asciiTheme="minorHAnsi" w:hAnsiTheme="minorHAnsi" w:cstheme="minorHAnsi"/>
        </w:rPr>
      </w:pPr>
      <w:r w:rsidRPr="008E4350">
        <w:rPr>
          <w:rFonts w:asciiTheme="minorHAnsi" w:hAnsiTheme="minorHAnsi" w:cstheme="minorHAnsi"/>
        </w:rPr>
        <w:t>În cadrul etapei de vizită la fața locului nu vor fi preluate documente suplimentare.</w:t>
      </w:r>
    </w:p>
    <w:p w14:paraId="0E9D7636" w14:textId="77777777" w:rsidR="00312A00" w:rsidRPr="00312A00" w:rsidRDefault="00312A00" w:rsidP="005B5679">
      <w:pPr>
        <w:pStyle w:val="Heading1"/>
      </w:pPr>
      <w:bookmarkStart w:id="113" w:name="_Toc158190293"/>
      <w:r w:rsidRPr="00312A00">
        <w:t>8.5.</w:t>
      </w:r>
      <w:r w:rsidRPr="00312A00">
        <w:tab/>
        <w:t>Aplicarea pragului de calitate</w:t>
      </w:r>
      <w:bookmarkEnd w:id="113"/>
      <w:r w:rsidRPr="00312A00">
        <w:t xml:space="preserve"> </w:t>
      </w:r>
    </w:p>
    <w:p w14:paraId="49CCA413" w14:textId="3B37AB5A" w:rsidR="00312A00" w:rsidRPr="00312A00" w:rsidRDefault="00312A00" w:rsidP="00312A00">
      <w:pPr>
        <w:rPr>
          <w:rFonts w:asciiTheme="minorHAnsi" w:hAnsiTheme="minorHAnsi" w:cstheme="minorHAnsi"/>
        </w:rPr>
      </w:pPr>
      <w:r w:rsidRPr="00312A00">
        <w:rPr>
          <w:rFonts w:asciiTheme="minorHAnsi" w:hAnsiTheme="minorHAnsi" w:cstheme="minorHAnsi"/>
        </w:rPr>
        <w:t>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50 de puncte</w:t>
      </w:r>
      <w:r w:rsidR="00BD3EFB" w:rsidRPr="00BD3EFB">
        <w:rPr>
          <w:rFonts w:asciiTheme="minorHAnsi" w:hAnsiTheme="minorHAnsi" w:cstheme="minorHAnsi"/>
        </w:rPr>
        <w:t xml:space="preserve"> </w:t>
      </w:r>
      <w:r w:rsidR="00BD3EFB" w:rsidRPr="0048085D">
        <w:rPr>
          <w:rFonts w:asciiTheme="minorHAnsi" w:hAnsiTheme="minorHAnsi" w:cstheme="minorHAnsi"/>
        </w:rPr>
        <w:t>din maximul de 100 de puncte</w:t>
      </w:r>
      <w:r w:rsidRPr="00312A00">
        <w:rPr>
          <w:rFonts w:asciiTheme="minorHAnsi" w:hAnsiTheme="minorHAnsi" w:cstheme="minorHAnsi"/>
        </w:rPr>
        <w:t>.</w:t>
      </w:r>
    </w:p>
    <w:p w14:paraId="24D6520C" w14:textId="77777777" w:rsidR="00312A00" w:rsidRPr="00312A00" w:rsidRDefault="00312A00" w:rsidP="005B5679">
      <w:pPr>
        <w:pStyle w:val="Heading1"/>
      </w:pPr>
      <w:bookmarkStart w:id="114" w:name="_Toc158190294"/>
      <w:r w:rsidRPr="00312A00">
        <w:t>8.6.</w:t>
      </w:r>
      <w:r w:rsidRPr="00312A00">
        <w:tab/>
        <w:t>Aplicarea pragului de excelență</w:t>
      </w:r>
      <w:bookmarkEnd w:id="114"/>
      <w:r w:rsidRPr="00312A00">
        <w:t xml:space="preserve"> </w:t>
      </w:r>
    </w:p>
    <w:p w14:paraId="4D164B7C" w14:textId="61B57109" w:rsidR="00312A00" w:rsidRPr="00312A00" w:rsidRDefault="00781BE1" w:rsidP="00312A00">
      <w:pPr>
        <w:rPr>
          <w:rFonts w:asciiTheme="minorHAnsi" w:hAnsiTheme="minorHAnsi" w:cstheme="minorHAnsi"/>
        </w:rPr>
      </w:pPr>
      <w:r>
        <w:rPr>
          <w:rFonts w:asciiTheme="minorHAnsi" w:hAnsiTheme="minorHAnsi" w:cstheme="minorHAnsi"/>
        </w:rPr>
        <w:t>Pentru prezentul apel de proiecte nu este prevăzut un prag de excelen</w:t>
      </w:r>
      <w:r w:rsidR="00B03407">
        <w:rPr>
          <w:rFonts w:asciiTheme="minorHAnsi" w:hAnsiTheme="minorHAnsi" w:cstheme="minorHAnsi"/>
        </w:rPr>
        <w:t>ț</w:t>
      </w:r>
      <w:r>
        <w:rPr>
          <w:rFonts w:asciiTheme="minorHAnsi" w:hAnsiTheme="minorHAnsi" w:cstheme="minorHAnsi"/>
        </w:rPr>
        <w:t>ă.</w:t>
      </w:r>
    </w:p>
    <w:p w14:paraId="6B5AA591" w14:textId="77777777" w:rsidR="00312A00" w:rsidRPr="00312A00" w:rsidRDefault="00312A00" w:rsidP="005B5679">
      <w:pPr>
        <w:pStyle w:val="Heading1"/>
      </w:pPr>
      <w:bookmarkStart w:id="115" w:name="_Toc158190295"/>
      <w:r w:rsidRPr="00312A00">
        <w:t>8.7.</w:t>
      </w:r>
      <w:r w:rsidRPr="00312A00">
        <w:tab/>
        <w:t>Notificarea rezultatului evaluării tehnice și financiare</w:t>
      </w:r>
      <w:bookmarkEnd w:id="115"/>
      <w:r w:rsidRPr="00312A00">
        <w:tab/>
      </w:r>
    </w:p>
    <w:p w14:paraId="58EF1448" w14:textId="0ACA2901" w:rsidR="008E4350" w:rsidRDefault="00312A00" w:rsidP="00306725">
      <w:pPr>
        <w:rPr>
          <w:rFonts w:asciiTheme="minorHAnsi" w:hAnsiTheme="minorHAnsi" w:cstheme="minorHAnsi"/>
        </w:rPr>
      </w:pPr>
      <w:r w:rsidRPr="00312A00">
        <w:rPr>
          <w:rFonts w:asciiTheme="minorHAnsi" w:hAnsiTheme="minorHAnsi" w:cstheme="minorHAnsi"/>
        </w:rPr>
        <w:t>În conformitate cu prevederile OUG 23/2023 cu modificările și completările ulterioare, Notificarea rezultatului evaluării tehnice și financiare se comunică solicitantului/liderului de parteneriat, prin grija autorității de management, electronic, prin intermediul sistemului informatic MySMIS2021/SMIS2021, indicându-se punctajul obținut și justificarea acordării respectivului punctaj, pentru fiecare criteriu în parte.</w:t>
      </w:r>
    </w:p>
    <w:p w14:paraId="23BA5CC9" w14:textId="77777777" w:rsidR="00312A00" w:rsidRPr="00312A00" w:rsidRDefault="00312A00" w:rsidP="005B5679">
      <w:pPr>
        <w:pStyle w:val="Heading1"/>
      </w:pPr>
      <w:bookmarkStart w:id="116" w:name="_Toc158190296"/>
      <w:r w:rsidRPr="00312A00">
        <w:t>8.8.</w:t>
      </w:r>
      <w:r w:rsidRPr="00312A00">
        <w:tab/>
        <w:t>Contestații</w:t>
      </w:r>
      <w:bookmarkEnd w:id="116"/>
      <w:r w:rsidRPr="00312A00">
        <w:tab/>
      </w:r>
    </w:p>
    <w:p w14:paraId="3F863E32" w14:textId="4B5AFAD3" w:rsidR="00312A00" w:rsidRPr="00312A00" w:rsidRDefault="00312A00" w:rsidP="00312A00">
      <w:pPr>
        <w:rPr>
          <w:rFonts w:asciiTheme="minorHAnsi" w:hAnsiTheme="minorHAnsi" w:cstheme="minorHAnsi"/>
        </w:rPr>
      </w:pPr>
      <w:r w:rsidRPr="00312A00">
        <w:rPr>
          <w:rFonts w:asciiTheme="minorHAnsi" w:hAnsiTheme="minorHAnsi" w:cstheme="minorHAnsi"/>
        </w:rPr>
        <w:t>Un solicitant de finanţare nerambursabilă care se consideră nedreptăţit de rezultatele procesului de evaluare</w:t>
      </w:r>
      <w:r w:rsidR="00AE6598">
        <w:rPr>
          <w:rFonts w:asciiTheme="minorHAnsi" w:hAnsiTheme="minorHAnsi" w:cstheme="minorHAnsi"/>
        </w:rPr>
        <w:t xml:space="preserve">, </w:t>
      </w:r>
      <w:r w:rsidRPr="00312A00">
        <w:rPr>
          <w:rFonts w:asciiTheme="minorHAnsi" w:hAnsiTheme="minorHAnsi" w:cstheme="minorHAnsi"/>
        </w:rPr>
        <w:t>selecţie</w:t>
      </w:r>
      <w:r w:rsidR="00AE6598">
        <w:rPr>
          <w:rFonts w:asciiTheme="minorHAnsi" w:hAnsiTheme="minorHAnsi" w:cstheme="minorHAnsi"/>
        </w:rPr>
        <w:t xml:space="preserve"> și contractare</w:t>
      </w:r>
      <w:r w:rsidRPr="00312A00">
        <w:rPr>
          <w:rFonts w:asciiTheme="minorHAnsi" w:hAnsiTheme="minorHAnsi" w:cstheme="minorHAnsi"/>
        </w:rPr>
        <w:t>, poate formula</w:t>
      </w:r>
      <w:r w:rsidR="006410F5">
        <w:rPr>
          <w:rFonts w:asciiTheme="minorHAnsi" w:hAnsiTheme="minorHAnsi" w:cstheme="minorHAnsi"/>
        </w:rPr>
        <w:t xml:space="preserve"> o singură</w:t>
      </w:r>
      <w:r w:rsidRPr="00312A00">
        <w:rPr>
          <w:rFonts w:asciiTheme="minorHAnsi" w:hAnsiTheme="minorHAnsi" w:cstheme="minorHAnsi"/>
        </w:rPr>
        <w:t xml:space="preserve"> contestaţie </w:t>
      </w:r>
      <w:r w:rsidR="006410F5">
        <w:rPr>
          <w:rFonts w:asciiTheme="minorHAnsi" w:hAnsiTheme="minorHAnsi" w:cstheme="minorHAnsi"/>
        </w:rPr>
        <w:t xml:space="preserve">pe tip de decizie </w:t>
      </w:r>
      <w:r w:rsidRPr="00312A00">
        <w:rPr>
          <w:rFonts w:asciiTheme="minorHAnsi" w:hAnsiTheme="minorHAnsi" w:cstheme="minorHAnsi"/>
        </w:rPr>
        <w:t xml:space="preserve">care va </w:t>
      </w:r>
      <w:r w:rsidRPr="00312A00">
        <w:rPr>
          <w:rFonts w:asciiTheme="minorHAnsi" w:hAnsiTheme="minorHAnsi" w:cstheme="minorHAnsi"/>
        </w:rPr>
        <w:lastRenderedPageBreak/>
        <w:t>fi trimisă spre soluţionare AM PR</w:t>
      </w:r>
      <w:r w:rsidR="00A218BA">
        <w:rPr>
          <w:rFonts w:asciiTheme="minorHAnsi" w:hAnsiTheme="minorHAnsi" w:cstheme="minorHAnsi"/>
        </w:rPr>
        <w:t xml:space="preserve"> </w:t>
      </w:r>
      <w:r w:rsidRPr="00312A00">
        <w:rPr>
          <w:rFonts w:asciiTheme="minorHAnsi" w:hAnsiTheme="minorHAnsi" w:cstheme="minorHAnsi"/>
        </w:rPr>
        <w:t xml:space="preserve">BI, în conformitate cu prevederile OUG 23/2023 cu modificările și completările ulterioare. </w:t>
      </w:r>
    </w:p>
    <w:p w14:paraId="1C0CE054" w14:textId="48D0B273"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Contestaţiile, inclusiv documentele suport, se trimit prin sistemul MySMIS2021/SMIS2021+, meniul Contestații, în conformitate cu instrucțiunile de completare din Manualul de utilizare </w:t>
      </w:r>
      <w:r w:rsidR="00BD3EFB" w:rsidRPr="00312A00">
        <w:rPr>
          <w:rFonts w:asciiTheme="minorHAnsi" w:hAnsiTheme="minorHAnsi" w:cstheme="minorHAnsi"/>
        </w:rPr>
        <w:t>MySMIS2021/SMIS2021+</w:t>
      </w:r>
      <w:r w:rsidR="00B03407">
        <w:rPr>
          <w:rFonts w:asciiTheme="minorHAnsi" w:hAnsiTheme="minorHAnsi" w:cstheme="minorHAnsi"/>
        </w:rPr>
        <w:t>.c</w:t>
      </w:r>
      <w:r w:rsidR="00BD3EFB">
        <w:rPr>
          <w:rFonts w:asciiTheme="minorHAnsi" w:hAnsiTheme="minorHAnsi" w:cstheme="minorHAnsi"/>
        </w:rPr>
        <w:t xml:space="preserve">În cazul nefuncționării sistemului </w:t>
      </w:r>
      <w:r w:rsidR="00BD3EFB" w:rsidRPr="006554B0">
        <w:rPr>
          <w:rFonts w:asciiTheme="minorHAnsi" w:hAnsiTheme="minorHAnsi" w:cstheme="minorHAnsi"/>
        </w:rPr>
        <w:t>MySMIS2021/SMIS2021+</w:t>
      </w:r>
      <w:r w:rsidR="00BD3EFB">
        <w:rPr>
          <w:rFonts w:asciiTheme="minorHAnsi" w:hAnsiTheme="minorHAnsi" w:cstheme="minorHAnsi"/>
        </w:rPr>
        <w:t xml:space="preserve"> contestațiile se transmit către AM PR BI la adresa de email: </w:t>
      </w:r>
      <w:r w:rsidR="00E7184C">
        <w:fldChar w:fldCharType="begin"/>
      </w:r>
      <w:r w:rsidR="00E7184C">
        <w:instrText xml:space="preserve"> HYPERLINK "mailto:contestatii@adrbi.ro" </w:instrText>
      </w:r>
      <w:r w:rsidR="00E7184C">
        <w:fldChar w:fldCharType="separate"/>
      </w:r>
      <w:r w:rsidR="00BD3EFB" w:rsidRPr="00271F4F">
        <w:rPr>
          <w:rStyle w:val="Hyperlink"/>
          <w:rFonts w:asciiTheme="minorHAnsi" w:hAnsiTheme="minorHAnsi" w:cstheme="minorHAnsi"/>
        </w:rPr>
        <w:t>contestatii@adrbi.ro</w:t>
      </w:r>
      <w:r w:rsidR="00E7184C">
        <w:rPr>
          <w:rStyle w:val="Hyperlink"/>
          <w:rFonts w:asciiTheme="minorHAnsi" w:hAnsiTheme="minorHAnsi" w:cstheme="minorHAnsi"/>
        </w:rPr>
        <w:fldChar w:fldCharType="end"/>
      </w:r>
      <w:r w:rsidR="00BD3EFB">
        <w:rPr>
          <w:rFonts w:asciiTheme="minorHAnsi" w:hAnsiTheme="minorHAnsi" w:cstheme="minorHAnsi"/>
        </w:rPr>
        <w:t xml:space="preserve">. </w:t>
      </w:r>
    </w:p>
    <w:p w14:paraId="3506BA07" w14:textId="77777777" w:rsidR="00312A00" w:rsidRPr="00312A00" w:rsidRDefault="00312A00" w:rsidP="008E0B2C">
      <w:pPr>
        <w:spacing w:before="0" w:after="0"/>
        <w:rPr>
          <w:rFonts w:asciiTheme="minorHAnsi" w:hAnsiTheme="minorHAnsi" w:cstheme="minorHAnsi"/>
        </w:rPr>
      </w:pPr>
      <w:r w:rsidRPr="00312A00">
        <w:rPr>
          <w:rFonts w:asciiTheme="minorHAnsi" w:hAnsiTheme="minorHAnsi" w:cstheme="minorHAnsi"/>
        </w:rPr>
        <w:t xml:space="preserve">Contestația trebuie să cuprindă cel puțin următoarele elemente: </w:t>
      </w:r>
    </w:p>
    <w:p w14:paraId="5E1B6B45" w14:textId="095AC95C"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CEF0FE7" w14:textId="7AEB9141"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datele de identificare ale reprezentantului legal al solicitantului; </w:t>
      </w:r>
    </w:p>
    <w:p w14:paraId="5A4208F4" w14:textId="3A306BB7"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obiectul contestației; </w:t>
      </w:r>
    </w:p>
    <w:p w14:paraId="325E5208" w14:textId="6EA1241E"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criteriul/criteriile contestate; </w:t>
      </w:r>
    </w:p>
    <w:p w14:paraId="677DCB21" w14:textId="36F38E88"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motivele de fapt și de drept pe care se întemeiază contestația, detaliate pentru fiecare criteriu de evaluare și selecție în parte contestat; </w:t>
      </w:r>
    </w:p>
    <w:p w14:paraId="5FE6A31A" w14:textId="38AFC628" w:rsidR="00312A00"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semnătura reprezentantului legal/împuternicit al solicitantului. </w:t>
      </w:r>
    </w:p>
    <w:p w14:paraId="150AC907" w14:textId="77777777" w:rsidR="00B03407" w:rsidRPr="008E0B2C" w:rsidRDefault="00B03407" w:rsidP="008E0B2C">
      <w:pPr>
        <w:pStyle w:val="ListParagraph"/>
        <w:spacing w:after="0"/>
        <w:rPr>
          <w:rFonts w:asciiTheme="minorHAnsi" w:hAnsiTheme="minorHAnsi" w:cstheme="minorHAnsi"/>
        </w:rPr>
      </w:pPr>
    </w:p>
    <w:p w14:paraId="2E0C0ECA" w14:textId="4868A678" w:rsidR="00312A00" w:rsidRPr="00312A00" w:rsidRDefault="00312A00" w:rsidP="00312A00">
      <w:pPr>
        <w:rPr>
          <w:rFonts w:asciiTheme="minorHAnsi" w:hAnsiTheme="minorHAnsi" w:cstheme="minorHAnsi"/>
        </w:rPr>
      </w:pPr>
      <w:r w:rsidRPr="00312A00">
        <w:rPr>
          <w:rFonts w:asciiTheme="minorHAnsi" w:hAnsiTheme="minorHAnsi" w:cstheme="minorHAnsi"/>
        </w:rPr>
        <w:t>În cazul în care contestatarul nu prezintă motivele de fapt şi de drept, dovezile pe care se întemeiază contestaţia, aceasta nu are obiect de analiză și prin urmare AM PR</w:t>
      </w:r>
      <w:r w:rsidR="00A218BA">
        <w:rPr>
          <w:rFonts w:asciiTheme="minorHAnsi" w:hAnsiTheme="minorHAnsi" w:cstheme="minorHAnsi"/>
        </w:rPr>
        <w:t xml:space="preserve"> </w:t>
      </w:r>
      <w:r w:rsidRPr="00312A00">
        <w:rPr>
          <w:rFonts w:asciiTheme="minorHAnsi" w:hAnsiTheme="minorHAnsi" w:cstheme="minorHAnsi"/>
        </w:rPr>
        <w:t>BI o va considera neîntemeiată.</w:t>
      </w:r>
    </w:p>
    <w:p w14:paraId="1FA015E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De asemenea, contestațiile depuse după termenul menționat in ghidul solicitantului vor fi respinse automat ca intarziate, rezultatul obtinut în cadrul procesului de evaluare şi selecţie fiind menţinut. </w:t>
      </w:r>
    </w:p>
    <w:p w14:paraId="5B751370" w14:textId="2FB3CD58" w:rsidR="00312A00" w:rsidRPr="00312A00" w:rsidRDefault="006410F5" w:rsidP="00312A00">
      <w:pPr>
        <w:rPr>
          <w:rFonts w:asciiTheme="minorHAnsi" w:hAnsiTheme="minorHAnsi" w:cstheme="minorHAnsi"/>
        </w:rPr>
      </w:pPr>
      <w:r w:rsidRPr="006410F5">
        <w:rPr>
          <w:rFonts w:asciiTheme="minorHAnsi" w:hAnsiTheme="minorHAnsi" w:cstheme="minorHAnsi"/>
        </w:rPr>
        <w:t>Analiza contestației va fi realizată de către un comitet de soluționare a contestațiilor.  Comitetul de soluţionare a contestaţiilor soluţionează contestaţia, prin decizie motivată, în termen de 30 de zile calendaristice, calculat de la data înregistrării acesteia la autoritatea de management, dată care nu poate depăşi 5 zile lucrătoare de la data transmiterii contestaţiei prin sistemul informatic MySMIS2021/SMIS2021+. Decizia de soluţionare a contestaţiei se comunică solicitantului/liderului de parteneriat, după caz, prin grija autorităţii de management electronic, prin intermediul sistemului informatic MySMIS2021/SMIS2021+.</w:t>
      </w:r>
    </w:p>
    <w:p w14:paraId="35778555" w14:textId="27C13376" w:rsidR="00312A00" w:rsidRPr="00312A00" w:rsidRDefault="00312A00" w:rsidP="00312A00">
      <w:pPr>
        <w:rPr>
          <w:rFonts w:asciiTheme="minorHAnsi" w:hAnsiTheme="minorHAnsi" w:cstheme="minorHAnsi"/>
        </w:rPr>
      </w:pPr>
      <w:r w:rsidRPr="00312A00">
        <w:rPr>
          <w:rFonts w:asciiTheme="minorHAnsi" w:hAnsiTheme="minorHAnsi" w:cstheme="minorHAnsi"/>
        </w:rPr>
        <w:t>Decizia AM PR</w:t>
      </w:r>
      <w:r w:rsidR="00A218BA">
        <w:rPr>
          <w:rFonts w:asciiTheme="minorHAnsi" w:hAnsiTheme="minorHAnsi" w:cstheme="minorHAnsi"/>
        </w:rPr>
        <w:t xml:space="preserve"> </w:t>
      </w:r>
      <w:r w:rsidRPr="00312A00">
        <w:rPr>
          <w:rFonts w:asciiTheme="minorHAnsi" w:hAnsiTheme="minorHAnsi" w:cstheme="minorHAnsi"/>
        </w:rPr>
        <w:t>BI privind soluționarea contestațiilor este finală, iar contestatarul nu mai poate înainta la AM PR</w:t>
      </w:r>
      <w:r w:rsidR="00A218BA">
        <w:rPr>
          <w:rFonts w:asciiTheme="minorHAnsi" w:hAnsiTheme="minorHAnsi" w:cstheme="minorHAnsi"/>
        </w:rPr>
        <w:t xml:space="preserve"> </w:t>
      </w:r>
      <w:r w:rsidRPr="00312A00">
        <w:rPr>
          <w:rFonts w:asciiTheme="minorHAnsi" w:hAnsiTheme="minorHAnsi" w:cstheme="minorHAnsi"/>
        </w:rPr>
        <w:t>BI o nouă contestație pentru aceleasi motive pentru care a primit o decizie.  Împotriva deciziei emisă, solicitantul se poate adresa instanței de contencios administrativ, în conformitate cu prevederile art. 8 din Legea contenciosului administrativ nr. 554/2004, cu modificările și completările ulterioare.</w:t>
      </w:r>
    </w:p>
    <w:p w14:paraId="4542D8F5" w14:textId="1EAAFF7E" w:rsidR="00312A00" w:rsidRPr="00312A00" w:rsidRDefault="00312A00" w:rsidP="00312A00">
      <w:pPr>
        <w:rPr>
          <w:rFonts w:asciiTheme="minorHAnsi" w:hAnsiTheme="minorHAnsi" w:cstheme="minorHAnsi"/>
        </w:rPr>
      </w:pPr>
      <w:r w:rsidRPr="00312A00">
        <w:rPr>
          <w:rFonts w:asciiTheme="minorHAnsi" w:hAnsiTheme="minorHAnsi" w:cstheme="minorHAnsi"/>
        </w:rPr>
        <w:t>Contestația poate fi retrasă de contestatar până la soluționarea acesteia</w:t>
      </w:r>
      <w:r w:rsidR="006410F5">
        <w:rPr>
          <w:rFonts w:asciiTheme="minorHAnsi" w:hAnsiTheme="minorHAnsi" w:cstheme="minorHAnsi"/>
        </w:rPr>
        <w:t xml:space="preserve">. </w:t>
      </w:r>
      <w:r w:rsidRPr="00312A00">
        <w:rPr>
          <w:rFonts w:asciiTheme="minorHAnsi" w:hAnsiTheme="minorHAnsi" w:cstheme="minorHAnsi"/>
        </w:rPr>
        <w:t>. Înregistrarea acestui document se va face tot în Registrul de contestații. Prin retragerea contestației se pierde dreptul de a se înainta o nouă contestație în interiorul termenului general de depunere a acesteia.</w:t>
      </w:r>
    </w:p>
    <w:p w14:paraId="4E5C3C64" w14:textId="7F71F984" w:rsidR="008E4350" w:rsidRDefault="00312A00" w:rsidP="00306725">
      <w:pPr>
        <w:rPr>
          <w:rFonts w:asciiTheme="minorHAnsi" w:hAnsiTheme="minorHAnsi" w:cstheme="minorHAnsi"/>
        </w:rPr>
      </w:pPr>
      <w:r w:rsidRPr="00312A00">
        <w:rPr>
          <w:rFonts w:asciiTheme="minorHAnsi" w:hAnsiTheme="minorHAnsi" w:cstheme="minorHAnsi"/>
        </w:rPr>
        <w:t>Pe parcursul soluționării contestațiilor, lista proiectelor se va actualiza cu acele proiecte pentru care AM PR</w:t>
      </w:r>
      <w:r w:rsidR="00A218BA">
        <w:rPr>
          <w:rFonts w:asciiTheme="minorHAnsi" w:hAnsiTheme="minorHAnsi" w:cstheme="minorHAnsi"/>
        </w:rPr>
        <w:t xml:space="preserve"> </w:t>
      </w:r>
      <w:r w:rsidRPr="00312A00">
        <w:rPr>
          <w:rFonts w:asciiTheme="minorHAnsi" w:hAnsiTheme="minorHAnsi" w:cstheme="minorHAnsi"/>
        </w:rPr>
        <w:t>BI a luat o decizie favorabilă.</w:t>
      </w:r>
    </w:p>
    <w:p w14:paraId="40F062BF" w14:textId="77777777" w:rsidR="00312A00" w:rsidRPr="00312A00" w:rsidRDefault="00312A00" w:rsidP="005B5679">
      <w:pPr>
        <w:pStyle w:val="Heading1"/>
      </w:pPr>
      <w:bookmarkStart w:id="117" w:name="_Toc158190297"/>
      <w:r w:rsidRPr="00312A00">
        <w:lastRenderedPageBreak/>
        <w:t>8.9.</w:t>
      </w:r>
      <w:r w:rsidRPr="00312A00">
        <w:tab/>
        <w:t>Contractarea proiectelor</w:t>
      </w:r>
      <w:bookmarkEnd w:id="117"/>
    </w:p>
    <w:p w14:paraId="55EA0BC9" w14:textId="027D2B2B" w:rsidR="00BD3EFB" w:rsidRPr="00312A00" w:rsidRDefault="00BD3EFB" w:rsidP="00BD3EFB">
      <w:pPr>
        <w:rPr>
          <w:rFonts w:asciiTheme="minorHAnsi" w:hAnsiTheme="minorHAnsi" w:cstheme="minorHAnsi"/>
        </w:rPr>
      </w:pPr>
      <w:r w:rsidRPr="00312A00">
        <w:rPr>
          <w:rFonts w:asciiTheme="minorHAnsi" w:hAnsiTheme="minorHAnsi"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0ED2FA2F"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ED4A096"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Solicitantul  transmite documentele solicitate în etapa de contractare, sub sancțiunea respingerii cererii de finanțare, în termen de 15 zile lucrătoare calculat de la data primirii solicitării autorității de management.</w:t>
      </w:r>
    </w:p>
    <w:p w14:paraId="4E216738" w14:textId="211845BD" w:rsidR="00BD3EFB" w:rsidRPr="00312A00" w:rsidRDefault="00BD3EFB" w:rsidP="00BD3EFB">
      <w:pPr>
        <w:rPr>
          <w:rFonts w:asciiTheme="minorHAnsi" w:hAnsiTheme="minorHAnsi" w:cstheme="minorHAnsi"/>
        </w:rPr>
      </w:pPr>
      <w:r w:rsidRPr="00312A00">
        <w:rPr>
          <w:rFonts w:asciiTheme="minorHAnsi" w:hAnsiTheme="minorHAnsi" w:cstheme="minorHAnsi"/>
        </w:rPr>
        <w:t>AM PR</w:t>
      </w:r>
      <w:r w:rsidR="00A218BA">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iar solicitanții au obligația să răspundă </w:t>
      </w:r>
      <w:r w:rsidR="00CC12BF" w:rsidRPr="00CC12BF">
        <w:rPr>
          <w:rFonts w:asciiTheme="minorHAnsi" w:hAnsiTheme="minorHAnsi" w:cstheme="minorHAnsi"/>
        </w:rPr>
        <w:t>la clarificări în termenul st</w:t>
      </w:r>
      <w:r w:rsidR="00CC12BF">
        <w:rPr>
          <w:rFonts w:asciiTheme="minorHAnsi" w:hAnsiTheme="minorHAnsi" w:cstheme="minorHAnsi"/>
        </w:rPr>
        <w:t>a</w:t>
      </w:r>
      <w:r w:rsidR="00CC12BF" w:rsidRPr="00CC12BF">
        <w:rPr>
          <w:rFonts w:asciiTheme="minorHAnsi" w:hAnsiTheme="minorHAnsi" w:cstheme="minorHAnsi"/>
        </w:rPr>
        <w:t>bilit de autoritatea de management care nu poate depăși  15 zile lucrătoare, calculat de la data primirii solicitării de clarificări, sub sancțiunea respingerii cererii de finanțare.</w:t>
      </w:r>
      <w:r w:rsidRPr="00312A00">
        <w:rPr>
          <w:rFonts w:asciiTheme="minorHAnsi" w:hAnsiTheme="minorHAnsi" w:cstheme="minorHAnsi"/>
        </w:rPr>
        <w:t>.</w:t>
      </w:r>
    </w:p>
    <w:p w14:paraId="7281A92E"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Etapa se va finaliza cu emiterea unei decizii de aprobare a finanțării, respectiv deciziei de respingere de la finanțare (care este in fapt expresia juridica a selectarii/neselectarii operatiunii/proiectului).   </w:t>
      </w:r>
    </w:p>
    <w:p w14:paraId="734441BE" w14:textId="0328DE07" w:rsidR="00BD3EFB" w:rsidRPr="00312A00" w:rsidRDefault="00BD3EFB" w:rsidP="00BD3EFB">
      <w:pPr>
        <w:rPr>
          <w:rFonts w:asciiTheme="minorHAnsi" w:hAnsiTheme="minorHAnsi" w:cstheme="minorHAnsi"/>
        </w:rPr>
      </w:pPr>
      <w:r w:rsidRPr="00312A00">
        <w:rPr>
          <w:rFonts w:asciiTheme="minorHAnsi" w:hAnsiTheme="minorHAnsi" w:cstheme="minorHAnsi"/>
        </w:rPr>
        <w:t>Pentru cererile de finantare selectate, în baza deciziei de aprobare a finanțării, AM PR</w:t>
      </w:r>
      <w:r w:rsidR="00A218BA">
        <w:rPr>
          <w:rFonts w:asciiTheme="minorHAnsi" w:hAnsiTheme="minorHAnsi" w:cstheme="minorHAnsi"/>
        </w:rPr>
        <w:t xml:space="preserve"> </w:t>
      </w:r>
      <w:r w:rsidRPr="00312A00">
        <w:rPr>
          <w:rFonts w:asciiTheme="minorHAnsi" w:hAnsiTheme="minorHAnsi" w:cstheme="minorHAnsi"/>
        </w:rPr>
        <w:t>BI va proceda la încheierea contractului de finanțare/emiterea deciziei de finanțare, după caz.</w:t>
      </w:r>
    </w:p>
    <w:p w14:paraId="1C9B15EE"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Pentru acele situații în care:</w:t>
      </w:r>
    </w:p>
    <w:p w14:paraId="04A50157" w14:textId="3B3829A5" w:rsidR="00BD3EFB" w:rsidRPr="00755E9E" w:rsidRDefault="00BD3EFB" w:rsidP="008A28ED">
      <w:pPr>
        <w:pStyle w:val="ListParagraph"/>
        <w:numPr>
          <w:ilvl w:val="0"/>
          <w:numId w:val="26"/>
        </w:numPr>
        <w:rPr>
          <w:rFonts w:asciiTheme="minorHAnsi" w:hAnsiTheme="minorHAnsi" w:cstheme="minorHAnsi"/>
        </w:rPr>
      </w:pPr>
      <w:r w:rsidRPr="00755E9E">
        <w:rPr>
          <w:rFonts w:asciiTheme="minorHAnsi" w:hAnsiTheme="minorHAnsi" w:cstheme="minorHAnsi"/>
        </w:rPr>
        <w:t>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Europene sau de AM;</w:t>
      </w:r>
    </w:p>
    <w:p w14:paraId="49310AB8" w14:textId="77777777" w:rsidR="00BD3EFB" w:rsidRPr="00755E9E" w:rsidRDefault="00BD3EFB" w:rsidP="008A28ED">
      <w:pPr>
        <w:pStyle w:val="ListParagraph"/>
        <w:numPr>
          <w:ilvl w:val="0"/>
          <w:numId w:val="26"/>
        </w:numPr>
        <w:rPr>
          <w:rFonts w:asciiTheme="minorHAnsi" w:hAnsiTheme="minorHAnsi" w:cstheme="minorHAnsi"/>
        </w:rPr>
      </w:pPr>
      <w:r>
        <w:rPr>
          <w:rFonts w:asciiTheme="minorHAnsi" w:hAnsiTheme="minorHAnsi" w:cstheme="minorHAnsi"/>
        </w:rPr>
        <w:t>I</w:t>
      </w:r>
      <w:r w:rsidRPr="00755E9E">
        <w:rPr>
          <w:rFonts w:asciiTheme="minorHAnsi" w:hAnsiTheme="minorHAnsi" w:cstheme="minorHAnsi"/>
        </w:rPr>
        <w:t>nformațiile obținute prin implementarea măsurilor de interoperabilitate/interogare nu corespund cu cele furnizate de solicitant</w:t>
      </w:r>
      <w:r>
        <w:rPr>
          <w:rFonts w:asciiTheme="minorHAnsi" w:hAnsiTheme="minorHAnsi" w:cstheme="minorHAnsi"/>
        </w:rPr>
        <w:t>.</w:t>
      </w:r>
    </w:p>
    <w:p w14:paraId="797523CF" w14:textId="4607D010" w:rsidR="00BD3EFB" w:rsidRPr="00312A00" w:rsidRDefault="00BD3EFB" w:rsidP="00BD3EFB">
      <w:pPr>
        <w:rPr>
          <w:rFonts w:asciiTheme="minorHAnsi" w:hAnsiTheme="minorHAnsi" w:cstheme="minorHAnsi"/>
        </w:rPr>
      </w:pPr>
      <w:r w:rsidRPr="00312A00">
        <w:rPr>
          <w:rFonts w:asciiTheme="minorHAnsi" w:hAnsiTheme="minorHAnsi" w:cstheme="minorHAnsi"/>
        </w:rPr>
        <w:t>AM</w:t>
      </w:r>
      <w:r>
        <w:rPr>
          <w:rFonts w:asciiTheme="minorHAnsi" w:hAnsiTheme="minorHAnsi" w:cstheme="minorHAnsi"/>
        </w:rPr>
        <w:t xml:space="preserve"> PR</w:t>
      </w:r>
      <w:r w:rsidR="00A218BA">
        <w:rPr>
          <w:rFonts w:asciiTheme="minorHAnsi" w:hAnsiTheme="minorHAnsi" w:cstheme="minorHAnsi"/>
        </w:rPr>
        <w:t xml:space="preserve"> </w:t>
      </w:r>
      <w:r>
        <w:rPr>
          <w:rFonts w:asciiTheme="minorHAnsi" w:hAnsiTheme="minorHAnsi" w:cstheme="minorHAnsi"/>
        </w:rPr>
        <w:t>BI</w:t>
      </w:r>
      <w:r w:rsidRPr="00312A00">
        <w:rPr>
          <w:rFonts w:asciiTheme="minorHAnsi" w:hAnsiTheme="minorHAnsi" w:cstheme="minorHAnsi"/>
        </w:rPr>
        <w:t xml:space="preserve"> are obligația solicitării informațiilor și documentelor justificative de la solicitant, cu respectarea termenelor procedurale. </w:t>
      </w:r>
    </w:p>
    <w:p w14:paraId="1DEBBCC7" w14:textId="183437C0" w:rsidR="00BD3EFB" w:rsidRPr="00312A00" w:rsidRDefault="00BD3EFB" w:rsidP="00BD3EFB">
      <w:pPr>
        <w:rPr>
          <w:rFonts w:asciiTheme="minorHAnsi" w:hAnsiTheme="minorHAnsi" w:cstheme="minorHAnsi"/>
        </w:rPr>
      </w:pPr>
      <w:r w:rsidRPr="00312A00">
        <w:rPr>
          <w:rFonts w:asciiTheme="minorHAnsi" w:hAnsiTheme="minorHAnsi" w:cstheme="minorHAnsi"/>
        </w:rPr>
        <w:t>În cazul prezentului apel de proiecte durata totală până la semnarea contractului de finanțare nu poate depăși 180 zile calendaristice calculate de la închiderea apelului de proiecte.</w:t>
      </w:r>
      <w:r w:rsidR="00DF32EC" w:rsidRPr="00DF32EC">
        <w:t xml:space="preserve"> </w:t>
      </w:r>
      <w:r w:rsidR="00DF32EC" w:rsidRPr="00DF32EC">
        <w:rPr>
          <w:rFonts w:asciiTheme="minorHAnsi" w:hAnsiTheme="minorHAnsi" w:cstheme="minorHAnsi"/>
        </w:rPr>
        <w:t>În cazuri temeinic justificate, autoritatea de management are dreptul de a prelungi durata, motivat, o singură dată, cu maximum 90 de zile calendaristice, cu informarea solicitanților prin publicarea unui anunț pe pagina de internet  a autorității de management.</w:t>
      </w:r>
    </w:p>
    <w:p w14:paraId="77B5EC71"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w:t>
      </w:r>
      <w:r w:rsidRPr="00312A00">
        <w:rPr>
          <w:rFonts w:asciiTheme="minorHAnsi" w:hAnsiTheme="minorHAnsi" w:cstheme="minorHAnsi"/>
        </w:rPr>
        <w:lastRenderedPageBreak/>
        <w:t>cererea de finanțare și cu încadrare în perioada de programare. Perioadele cumulate de suspendare nu pot depăși 45 de zile calendaristice.</w:t>
      </w:r>
    </w:p>
    <w:p w14:paraId="0ACCA241" w14:textId="77777777" w:rsidR="00312A00" w:rsidRPr="00312A00" w:rsidRDefault="00312A00" w:rsidP="005B5679">
      <w:pPr>
        <w:pStyle w:val="Heading1"/>
      </w:pPr>
      <w:bookmarkStart w:id="118" w:name="_Toc158190298"/>
      <w:r w:rsidRPr="00312A00">
        <w:t>8.9.1.</w:t>
      </w:r>
      <w:r w:rsidRPr="00312A00">
        <w:tab/>
        <w:t>Verificarea îndeplinirii condițiilor de eligibilitate</w:t>
      </w:r>
      <w:bookmarkEnd w:id="118"/>
    </w:p>
    <w:p w14:paraId="4E7AB7BD" w14:textId="39719535" w:rsidR="006640FF" w:rsidRPr="006640FF" w:rsidRDefault="006640FF" w:rsidP="006640FF">
      <w:pPr>
        <w:rPr>
          <w:rFonts w:asciiTheme="minorHAnsi" w:hAnsiTheme="minorHAnsi" w:cstheme="minorHAnsi"/>
        </w:rPr>
      </w:pPr>
      <w:r w:rsidRPr="006640FF">
        <w:rPr>
          <w:rFonts w:asciiTheme="minorHAnsi" w:hAnsiTheme="minorHAnsi" w:cstheme="minorHAnsi"/>
        </w:rPr>
        <w:t xml:space="preserve">Verificarea îndeplinirii condițiilor de eligibilitate se va realiza odată cu etapa de evaluare tehnică și financiată prin completarea de către experții evaluatori a </w:t>
      </w:r>
      <w:r w:rsidR="009F1C5A" w:rsidRPr="009F1C5A">
        <w:rPr>
          <w:rFonts w:asciiTheme="minorHAnsi" w:hAnsiTheme="minorHAnsi" w:cstheme="minorHAnsi"/>
        </w:rPr>
        <w:t>Anexa 4. Grila de verficare privind conformitatea documentelor depuse si a modului de indeplinire a caracterului finantabil al solicitantului si proiectului</w:t>
      </w:r>
      <w:r w:rsidRPr="006640FF">
        <w:rPr>
          <w:rFonts w:asciiTheme="minorHAnsi" w:hAnsiTheme="minorHAnsi" w:cstheme="minorHAnsi"/>
        </w:rPr>
        <w:t xml:space="preserve">. Verificarea </w:t>
      </w:r>
      <w:r>
        <w:rPr>
          <w:rFonts w:asciiTheme="minorHAnsi" w:hAnsiTheme="minorHAnsi" w:cstheme="minorHAnsi"/>
        </w:rPr>
        <w:t>î</w:t>
      </w:r>
      <w:r w:rsidRPr="006640FF">
        <w:rPr>
          <w:rFonts w:asciiTheme="minorHAnsi" w:hAnsiTheme="minorHAnsi" w:cstheme="minorHAnsi"/>
        </w:rPr>
        <w:t>ndeplinirii condi</w:t>
      </w:r>
      <w:r>
        <w:rPr>
          <w:rFonts w:asciiTheme="minorHAnsi" w:hAnsiTheme="minorHAnsi" w:cstheme="minorHAnsi"/>
        </w:rPr>
        <w:t>ț</w:t>
      </w:r>
      <w:r w:rsidRPr="006640FF">
        <w:rPr>
          <w:rFonts w:asciiTheme="minorHAnsi" w:hAnsiTheme="minorHAnsi" w:cstheme="minorHAnsi"/>
        </w:rPr>
        <w:t>iilor de eligibilitate se va realiza de catre AM PR BI prin DESCP, cu respectarea principiului verificarii  „4 ochi” .</w:t>
      </w:r>
    </w:p>
    <w:p w14:paraId="67793CDA" w14:textId="54E7ADCB" w:rsidR="00312A00" w:rsidRPr="00312A00" w:rsidRDefault="006640FF" w:rsidP="006640FF">
      <w:pPr>
        <w:rPr>
          <w:rFonts w:asciiTheme="minorHAnsi" w:hAnsiTheme="minorHAnsi" w:cstheme="minorHAnsi"/>
        </w:rPr>
      </w:pPr>
      <w:r w:rsidRPr="006640FF">
        <w:rPr>
          <w:rFonts w:asciiTheme="minorHAnsi" w:hAnsiTheme="minorHAnsi" w:cstheme="minorHAnsi"/>
        </w:rPr>
        <w:t>În etapa de contractare se realizeaza o reverificare a eligibilitatii, în condițiile din Ghidul Solicitantului.</w:t>
      </w:r>
    </w:p>
    <w:p w14:paraId="31205B9A" w14:textId="4182D021"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218BA">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w:t>
      </w:r>
    </w:p>
    <w:p w14:paraId="4166E5B5" w14:textId="62BCEA3F"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w:t>
      </w:r>
      <w:r w:rsidR="006640FF">
        <w:rPr>
          <w:rFonts w:asciiTheme="minorHAnsi" w:hAnsiTheme="minorHAnsi" w:cstheme="minorHAnsi"/>
        </w:rPr>
        <w:t>î</w:t>
      </w:r>
      <w:r w:rsidRPr="00312A00">
        <w:rPr>
          <w:rFonts w:asciiTheme="minorHAnsi" w:hAnsiTheme="minorHAnsi" w:cstheme="minorHAnsi"/>
        </w:rPr>
        <w:t>ndeplinirii condi</w:t>
      </w:r>
      <w:r w:rsidR="006640FF">
        <w:rPr>
          <w:rFonts w:asciiTheme="minorHAnsi" w:hAnsiTheme="minorHAnsi" w:cstheme="minorHAnsi"/>
        </w:rPr>
        <w:t>ț</w:t>
      </w:r>
      <w:r w:rsidRPr="00312A00">
        <w:rPr>
          <w:rFonts w:asciiTheme="minorHAnsi" w:hAnsiTheme="minorHAnsi" w:cstheme="minorHAnsi"/>
        </w:rPr>
        <w:t>iilor de eligibilitate se va realiza de c</w:t>
      </w:r>
      <w:r w:rsidR="006640FF">
        <w:rPr>
          <w:rFonts w:asciiTheme="minorHAnsi" w:hAnsiTheme="minorHAnsi" w:cstheme="minorHAnsi"/>
        </w:rPr>
        <w:t>ă</w:t>
      </w:r>
      <w:r w:rsidRPr="00312A00">
        <w:rPr>
          <w:rFonts w:asciiTheme="minorHAnsi" w:hAnsiTheme="minorHAnsi" w:cstheme="minorHAnsi"/>
        </w:rPr>
        <w:t>tre AM PR</w:t>
      </w:r>
      <w:r w:rsidR="00A218BA">
        <w:rPr>
          <w:rFonts w:asciiTheme="minorHAnsi" w:hAnsiTheme="minorHAnsi" w:cstheme="minorHAnsi"/>
        </w:rPr>
        <w:t xml:space="preserve"> </w:t>
      </w:r>
      <w:r w:rsidRPr="00312A00">
        <w:rPr>
          <w:rFonts w:asciiTheme="minorHAnsi" w:hAnsiTheme="minorHAnsi" w:cstheme="minorHAnsi"/>
        </w:rPr>
        <w:t>BI prin DESCP, cu respectarea principiului verific</w:t>
      </w:r>
      <w:r w:rsidR="006640FF">
        <w:rPr>
          <w:rFonts w:asciiTheme="minorHAnsi" w:hAnsiTheme="minorHAnsi" w:cstheme="minorHAnsi"/>
        </w:rPr>
        <w:t>ă</w:t>
      </w:r>
      <w:r w:rsidRPr="00312A00">
        <w:rPr>
          <w:rFonts w:asciiTheme="minorHAnsi" w:hAnsiTheme="minorHAnsi" w:cstheme="minorHAnsi"/>
        </w:rPr>
        <w:t xml:space="preserve">rii  „4 ochi” </w:t>
      </w:r>
      <w:r w:rsidR="006640FF">
        <w:rPr>
          <w:rFonts w:asciiTheme="minorHAnsi" w:hAnsiTheme="minorHAnsi" w:cstheme="minorHAnsi"/>
        </w:rPr>
        <w:t>ș</w:t>
      </w:r>
      <w:r w:rsidRPr="00312A00">
        <w:rPr>
          <w:rFonts w:asciiTheme="minorHAnsi" w:hAnsiTheme="minorHAnsi" w:cstheme="minorHAnsi"/>
        </w:rPr>
        <w:t>i se va concretiza prin completarea Grilei de verificare a documenta</w:t>
      </w:r>
      <w:r w:rsidR="006640FF">
        <w:rPr>
          <w:rFonts w:asciiTheme="minorHAnsi" w:hAnsiTheme="minorHAnsi" w:cstheme="minorHAnsi"/>
        </w:rPr>
        <w:t>ț</w:t>
      </w:r>
      <w:r w:rsidRPr="00312A00">
        <w:rPr>
          <w:rFonts w:asciiTheme="minorHAnsi" w:hAnsiTheme="minorHAnsi" w:cstheme="minorHAnsi"/>
        </w:rPr>
        <w:t xml:space="preserve">iei de contractare. </w:t>
      </w:r>
    </w:p>
    <w:p w14:paraId="2387248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291055E"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AM PR BI emite decizia de respingere a finanțării, conform procedurilor proprii, în etapa de contractare, cu menționarea motivelor de respingere, dacă intervine cel puțin una dintre următoarele situații:</w:t>
      </w:r>
    </w:p>
    <w:p w14:paraId="6087B512" w14:textId="047356D8" w:rsidR="00312A00" w:rsidRPr="008E0B2C" w:rsidRDefault="00312A00" w:rsidP="008A28ED">
      <w:pPr>
        <w:pStyle w:val="ListParagraph"/>
        <w:numPr>
          <w:ilvl w:val="0"/>
          <w:numId w:val="52"/>
        </w:numPr>
        <w:rPr>
          <w:rFonts w:asciiTheme="minorHAnsi" w:hAnsiTheme="minorHAnsi" w:cstheme="minorHAnsi"/>
        </w:rPr>
      </w:pPr>
      <w:r w:rsidRPr="008E0B2C">
        <w:rPr>
          <w:rFonts w:asciiTheme="minorHAnsi" w:hAnsiTheme="minorHAnsi" w:cstheme="minorHAnsi"/>
        </w:rPr>
        <w:t xml:space="preserve">solicitantul nu face dovada că cele declarate prin declarația unică sunt conforme cu realitatea și corespund cerințelor din Ghidul Solicitantului; </w:t>
      </w:r>
    </w:p>
    <w:p w14:paraId="7A320BB4" w14:textId="39DA0907" w:rsidR="008E4350" w:rsidRPr="008E0B2C" w:rsidRDefault="00312A00" w:rsidP="008A28ED">
      <w:pPr>
        <w:pStyle w:val="ListParagraph"/>
        <w:numPr>
          <w:ilvl w:val="0"/>
          <w:numId w:val="52"/>
        </w:numPr>
        <w:rPr>
          <w:rFonts w:asciiTheme="minorHAnsi" w:hAnsiTheme="minorHAnsi" w:cstheme="minorHAnsi"/>
        </w:rPr>
      </w:pPr>
      <w:r w:rsidRPr="008E0B2C">
        <w:rPr>
          <w:rFonts w:asciiTheme="minorHAnsi" w:hAnsiTheme="minorHAnsi" w:cstheme="minorHAnsi"/>
        </w:rPr>
        <w:t>solicitantul nu răspunde în termenele prevăzute la art. 11 alin. (11) și/sau alin. (12), cu excepția situației de încheiere a contractului cu clauză rezolutorie potrivit art. 6 alin (11), în confomitate cu prevederile OUG 23/2023</w:t>
      </w:r>
      <w:r w:rsidR="00DF32EC">
        <w:rPr>
          <w:rFonts w:asciiTheme="minorHAnsi" w:hAnsiTheme="minorHAnsi" w:cstheme="minorHAnsi"/>
        </w:rPr>
        <w:t>, cu modificările și completările ulterioare</w:t>
      </w:r>
      <w:r w:rsidRPr="008E0B2C">
        <w:rPr>
          <w:rFonts w:asciiTheme="minorHAnsi" w:hAnsiTheme="minorHAnsi" w:cstheme="minorHAnsi"/>
        </w:rPr>
        <w:t>.</w:t>
      </w:r>
    </w:p>
    <w:p w14:paraId="7C769A16" w14:textId="6D024AEE" w:rsidR="008E4350" w:rsidRDefault="008E4350" w:rsidP="00306725">
      <w:pPr>
        <w:rPr>
          <w:rFonts w:asciiTheme="minorHAnsi" w:hAnsiTheme="minorHAnsi" w:cstheme="minorHAnsi"/>
        </w:rPr>
      </w:pPr>
    </w:p>
    <w:p w14:paraId="72B4EF17" w14:textId="77777777" w:rsidR="00201625" w:rsidRPr="00201625" w:rsidRDefault="00201625" w:rsidP="005B5679">
      <w:pPr>
        <w:pStyle w:val="Heading1"/>
      </w:pPr>
      <w:bookmarkStart w:id="119" w:name="_Toc158190299"/>
      <w:r w:rsidRPr="00201625">
        <w:t>8.9.2.</w:t>
      </w:r>
      <w:r w:rsidRPr="00201625">
        <w:tab/>
        <w:t>Decizia de acordare a finanțării</w:t>
      </w:r>
      <w:bookmarkEnd w:id="119"/>
    </w:p>
    <w:p w14:paraId="224541F7" w14:textId="1600B95A" w:rsidR="00201625" w:rsidRPr="00201625" w:rsidRDefault="00CC12BF" w:rsidP="00201625">
      <w:pPr>
        <w:rPr>
          <w:rFonts w:asciiTheme="minorHAnsi" w:hAnsiTheme="minorHAnsi" w:cstheme="minorHAnsi"/>
        </w:rPr>
      </w:pPr>
      <w:r w:rsidRPr="00CC12BF">
        <w:rPr>
          <w:rFonts w:asciiTheme="minorHAnsi" w:hAnsiTheme="minorHAnsi" w:cstheme="minorHAnsi"/>
        </w:rPr>
        <w:t>Urmare a verificării îndeplinirii condițiilor de eligibilitate,  AM PR BI va întocmi documentația de contractare.  Pentru proiectele selectate AM PR BI va proceda la încheierea contractului de finanțare.</w:t>
      </w:r>
      <w:r w:rsidR="00201625" w:rsidRPr="00201625">
        <w:rPr>
          <w:rFonts w:asciiTheme="minorHAnsi" w:hAnsiTheme="minorHAnsi" w:cstheme="minorHAnsi"/>
        </w:rPr>
        <w:t>.</w:t>
      </w:r>
    </w:p>
    <w:p w14:paraId="560056E7" w14:textId="663A02B4" w:rsidR="00201625" w:rsidRPr="00201625" w:rsidRDefault="00201625" w:rsidP="00201625">
      <w:pPr>
        <w:rPr>
          <w:rFonts w:asciiTheme="minorHAnsi" w:hAnsiTheme="minorHAnsi" w:cstheme="minorHAnsi"/>
        </w:rPr>
      </w:pPr>
      <w:r w:rsidRPr="00201625">
        <w:rPr>
          <w:rFonts w:asciiTheme="minorHAnsi" w:hAnsiTheme="minorHAnsi" w:cstheme="minorHAnsi"/>
        </w:rPr>
        <w:t>Contractul de finanțare va fi semnat de catre ADR BI, în calitate de AM PR</w:t>
      </w:r>
      <w:r w:rsidR="00A218BA">
        <w:rPr>
          <w:rFonts w:asciiTheme="minorHAnsi" w:hAnsiTheme="minorHAnsi" w:cstheme="minorHAnsi"/>
        </w:rPr>
        <w:t xml:space="preserve"> </w:t>
      </w:r>
      <w:r w:rsidRPr="00201625">
        <w:rPr>
          <w:rFonts w:asciiTheme="minorHAnsi" w:hAnsiTheme="minorHAnsi" w:cstheme="minorHAnsi"/>
        </w:rPr>
        <w:t>BI 2021-2027 și solicitantul de finantare.</w:t>
      </w:r>
    </w:p>
    <w:p w14:paraId="6612C245" w14:textId="77777777" w:rsidR="00201625" w:rsidRPr="00201625" w:rsidRDefault="00201625" w:rsidP="005B5679">
      <w:pPr>
        <w:pStyle w:val="Heading1"/>
      </w:pPr>
      <w:bookmarkStart w:id="120" w:name="_Toc158190300"/>
      <w:r w:rsidRPr="00201625">
        <w:lastRenderedPageBreak/>
        <w:t>8.9.3.</w:t>
      </w:r>
      <w:r w:rsidRPr="00201625">
        <w:tab/>
        <w:t>Definitivarea  planului de monitorizare al proiectului</w:t>
      </w:r>
      <w:bookmarkEnd w:id="120"/>
    </w:p>
    <w:p w14:paraId="78B3AF8C"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628FF0"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0038AA41"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6EC91F5" w14:textId="794C506F" w:rsidR="007C71DC" w:rsidRPr="008221A0" w:rsidRDefault="007C71DC" w:rsidP="007C71DC">
      <w:pPr>
        <w:rPr>
          <w:rFonts w:asciiTheme="minorHAnsi" w:hAnsiTheme="minorHAnsi" w:cstheme="minorHAnsi"/>
        </w:rPr>
      </w:pPr>
      <w:r w:rsidRPr="008221A0">
        <w:rPr>
          <w:rFonts w:asciiTheme="minorHAnsi" w:hAnsiTheme="minorHAnsi" w:cstheme="minorHAnsi"/>
        </w:rPr>
        <w:t>Indicatorii de etapă trebuie să se coreleze cu activitatea de bază declarată de beneficiar în cererea de finanțare, precum și cu rezultatele așteptate ale proiectului. În conformitate cu prevederile Ordonanței de Urgență nr.23/2023</w:t>
      </w:r>
      <w:r w:rsidR="00DF32EC">
        <w:rPr>
          <w:rFonts w:asciiTheme="minorHAnsi" w:hAnsiTheme="minorHAnsi" w:cstheme="minorHAnsi"/>
        </w:rPr>
        <w:t xml:space="preserve"> art.14</w:t>
      </w:r>
      <w:r w:rsidRPr="008221A0">
        <w:rPr>
          <w:rFonts w:asciiTheme="minorHAnsi" w:hAnsiTheme="minorHAnsi" w:cstheme="minorHAnsi"/>
        </w:rPr>
        <w:t xml:space="preserve"> </w:t>
      </w:r>
      <w:r w:rsidRPr="005B5679">
        <w:rPr>
          <w:rFonts w:asciiTheme="minorHAnsi" w:hAnsiTheme="minorHAnsi" w:cstheme="minorHAnsi"/>
          <w:i/>
          <w:iCs/>
        </w:rPr>
        <w:t>”(6)….primul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CA82784" w14:textId="77777777" w:rsidR="007C71DC" w:rsidRDefault="007C71DC" w:rsidP="007C71DC">
      <w:pPr>
        <w:rPr>
          <w:rFonts w:asciiTheme="minorHAnsi" w:hAnsiTheme="minorHAnsi" w:cstheme="minorHAnsi"/>
        </w:rPr>
      </w:pPr>
      <w:r w:rsidRPr="008221A0">
        <w:rPr>
          <w:rFonts w:asciiTheme="minorHAnsi" w:hAnsiTheme="minorHAnsi" w:cstheme="minorHAnsi"/>
        </w:rPr>
        <w:t xml:space="preserve">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 </w:t>
      </w:r>
    </w:p>
    <w:p w14:paraId="20BA56FC"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7A7D05B" w14:textId="77777777" w:rsidR="00201625" w:rsidRPr="00201625" w:rsidRDefault="00201625" w:rsidP="005B5679">
      <w:pPr>
        <w:pStyle w:val="Heading1"/>
      </w:pPr>
      <w:bookmarkStart w:id="121" w:name="_Toc158190301"/>
      <w:r w:rsidRPr="00201625">
        <w:t>8.9.4.</w:t>
      </w:r>
      <w:r w:rsidRPr="00201625">
        <w:tab/>
        <w:t>Semnarea contractului de finanțare/emiterea deciziei de finanțare</w:t>
      </w:r>
      <w:bookmarkEnd w:id="121"/>
    </w:p>
    <w:p w14:paraId="0C017FEE" w14:textId="1D8D0692" w:rsidR="008E4350" w:rsidRDefault="007C71DC" w:rsidP="00201625">
      <w:pPr>
        <w:rPr>
          <w:rFonts w:asciiTheme="minorHAnsi" w:hAnsiTheme="minorHAnsi" w:cstheme="minorHAnsi"/>
        </w:rPr>
      </w:pPr>
      <w:r w:rsidRPr="007C71DC">
        <w:rPr>
          <w:rFonts w:asciiTheme="minorHAnsi" w:hAnsiTheme="minorHAnsi" w:cstheme="minorHAnsi"/>
        </w:rPr>
        <w:t>Contractul de finanțare se generează de sistemul informatic MySMIS2021/ SMIS2021+ și se semnează numai în format electronic de către reprezentantul legal/persoanele împuternicite ale autorității de management și reprezentantul</w:t>
      </w:r>
      <w:r w:rsidR="00DF32EC">
        <w:rPr>
          <w:rFonts w:asciiTheme="minorHAnsi" w:hAnsiTheme="minorHAnsi" w:cstheme="minorHAnsi"/>
        </w:rPr>
        <w:t>ui</w:t>
      </w:r>
      <w:r w:rsidRPr="007C71DC">
        <w:rPr>
          <w:rFonts w:asciiTheme="minorHAnsi" w:hAnsiTheme="minorHAnsi" w:cstheme="minorHAnsi"/>
        </w:rPr>
        <w:t xml:space="preserve"> legal al  solicitantul.</w:t>
      </w:r>
    </w:p>
    <w:p w14:paraId="0B4EC5AC" w14:textId="77777777" w:rsidR="00201625" w:rsidRPr="00201625" w:rsidRDefault="00201625" w:rsidP="005B5679">
      <w:pPr>
        <w:pStyle w:val="Heading1"/>
      </w:pPr>
      <w:bookmarkStart w:id="122" w:name="_Toc158190302"/>
      <w:r w:rsidRPr="00201625">
        <w:lastRenderedPageBreak/>
        <w:t>9.</w:t>
      </w:r>
      <w:r w:rsidRPr="00201625">
        <w:tab/>
        <w:t>ASPECTE PRIVIND CONFLICTUL DE INTERESE</w:t>
      </w:r>
      <w:bookmarkEnd w:id="122"/>
      <w:r w:rsidRPr="00201625">
        <w:t xml:space="preserve">  </w:t>
      </w:r>
      <w:r w:rsidRPr="00201625">
        <w:tab/>
      </w:r>
    </w:p>
    <w:p w14:paraId="1EF622D1"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63A2677E" w14:textId="67FA89D1"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Reprezentantul legal al </w:t>
      </w:r>
      <w:r w:rsidR="007C71DC">
        <w:rPr>
          <w:rFonts w:asciiTheme="minorHAnsi" w:hAnsiTheme="minorHAnsi" w:cstheme="minorHAnsi"/>
        </w:rPr>
        <w:t>s</w:t>
      </w:r>
      <w:r w:rsidRPr="00A841E7">
        <w:rPr>
          <w:rFonts w:asciiTheme="minorHAnsi" w:hAnsiTheme="minorHAnsi" w:cstheme="minorHAnsi"/>
        </w:rPr>
        <w:t>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6869361F"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Beneficiarii  care  au  calitatea  de  autoritate  contractantă au  obligația  de  a  respecta aplicarea prevederilor referitoare la conflictele de interese prevăzute de legislația în materia achizițiilor publice.</w:t>
      </w:r>
    </w:p>
    <w:p w14:paraId="274E2BF0"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7CF86682" w14:textId="77777777" w:rsidR="00CD45E0" w:rsidRDefault="00CD45E0" w:rsidP="00CD45E0">
      <w:pPr>
        <w:rPr>
          <w:rFonts w:asciiTheme="minorHAnsi" w:hAnsiTheme="minorHAnsi" w:cstheme="minorHAnsi"/>
        </w:rPr>
      </w:pPr>
      <w:r w:rsidRPr="00A841E7">
        <w:rPr>
          <w:rFonts w:asciiTheme="minorHAnsi" w:hAnsiTheme="minorHAnsi" w:cstheme="minorHAnsi"/>
        </w:rPr>
        <w:t>Beneficiarii  care nu au  calitatea  de  autoritate  contractantă au  obligația  de  a  respecta aplicarea prevederilor referitoare la conflictul de interese prevăzut în art. 14 și art. 15 din OUG nr. 66/2011, precum și celelalte prevederi legale aplicabile.</w:t>
      </w:r>
      <w:r w:rsidRPr="00690845">
        <w:rPr>
          <w:rFonts w:asciiTheme="minorHAnsi" w:hAnsiTheme="minorHAnsi" w:cstheme="minorHAnsi"/>
        </w:rPr>
        <w:t xml:space="preserve">  </w:t>
      </w:r>
    </w:p>
    <w:p w14:paraId="55D227FB" w14:textId="77777777" w:rsidR="006F175E" w:rsidRDefault="006F175E" w:rsidP="00201625">
      <w:pPr>
        <w:rPr>
          <w:rFonts w:asciiTheme="minorHAnsi" w:hAnsiTheme="minorHAnsi" w:cstheme="minorHAnsi"/>
        </w:rPr>
      </w:pPr>
    </w:p>
    <w:p w14:paraId="680211C7" w14:textId="42872639" w:rsidR="00201625" w:rsidRPr="00201625" w:rsidRDefault="00201625" w:rsidP="005B5679">
      <w:pPr>
        <w:pStyle w:val="Heading1"/>
      </w:pPr>
      <w:bookmarkStart w:id="123" w:name="_Toc158190303"/>
      <w:r w:rsidRPr="00201625">
        <w:t>10.</w:t>
      </w:r>
      <w:r w:rsidRPr="00201625">
        <w:tab/>
        <w:t>ASPECTE PRIVIND PRELUCRAREA DATELOR CU CARACTER PERSONAL</w:t>
      </w:r>
      <w:bookmarkEnd w:id="123"/>
      <w:r w:rsidRPr="00201625">
        <w:t xml:space="preserve">  </w:t>
      </w:r>
      <w:r w:rsidRPr="00201625">
        <w:tab/>
      </w:r>
    </w:p>
    <w:p w14:paraId="53B8425B" w14:textId="240D51E9" w:rsidR="00CD45E0" w:rsidRPr="00A841E7" w:rsidRDefault="00CD45E0" w:rsidP="00CD45E0">
      <w:pPr>
        <w:rPr>
          <w:rFonts w:asciiTheme="minorHAnsi" w:hAnsiTheme="minorHAnsi" w:cstheme="minorHAnsi"/>
        </w:rPr>
      </w:pPr>
      <w:r w:rsidRPr="00A841E7">
        <w:rPr>
          <w:rFonts w:asciiTheme="minorHAnsi" w:hAnsiTheme="minorHAnsi" w:cstheme="minorHAnsi"/>
        </w:rPr>
        <w:t>În cadrul Declarației unice solicitantul își exprimă acordul cu privire la utilizarea şi prelucrarea datelor cu caracter personal de către autoritatea de management/auditori, în cadrul procesului de evaluare și  contractare și în cadrul verificărilor de management/</w:t>
      </w:r>
      <w:r w:rsidR="00A66B1B">
        <w:rPr>
          <w:rFonts w:asciiTheme="minorHAnsi" w:hAnsiTheme="minorHAnsi" w:cstheme="minorHAnsi"/>
        </w:rPr>
        <w:t xml:space="preserve"> </w:t>
      </w:r>
      <w:r w:rsidRPr="00A841E7">
        <w:rPr>
          <w:rFonts w:asciiTheme="minorHAnsi" w:hAnsiTheme="minorHAnsi" w:cstheme="minorHAnsi"/>
        </w:rPr>
        <w:t>audit/</w:t>
      </w:r>
      <w:r w:rsidR="00A66B1B">
        <w:rPr>
          <w:rFonts w:asciiTheme="minorHAnsi" w:hAnsiTheme="minorHAnsi" w:cstheme="minorHAnsi"/>
        </w:rPr>
        <w:t xml:space="preserve"> </w:t>
      </w:r>
      <w:r w:rsidRPr="00A841E7">
        <w:rPr>
          <w:rFonts w:asciiTheme="minorHAnsi" w:hAnsiTheme="minorHAnsi" w:cstheme="minorHAnsi"/>
        </w:rPr>
        <w:t xml:space="preserve">control, în scopul îndeplinirii activităților specifice, cu respectarea prevederilor legale. </w:t>
      </w:r>
    </w:p>
    <w:p w14:paraId="5ED67A1E"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6517C1AA"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Autoritatea de management PR BI poate oține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r w:rsidRPr="00201625">
        <w:rPr>
          <w:rFonts w:asciiTheme="minorHAnsi" w:hAnsiTheme="minorHAnsi" w:cstheme="minorHAnsi"/>
        </w:rPr>
        <w:t xml:space="preserve">. </w:t>
      </w:r>
    </w:p>
    <w:p w14:paraId="33AA24DC" w14:textId="631CC972" w:rsidR="00201625" w:rsidRDefault="00201625" w:rsidP="005B5679">
      <w:pPr>
        <w:pStyle w:val="Heading1"/>
        <w:numPr>
          <w:ilvl w:val="0"/>
          <w:numId w:val="54"/>
        </w:numPr>
      </w:pPr>
      <w:bookmarkStart w:id="124" w:name="_Toc158190304"/>
      <w:r w:rsidRPr="00201625">
        <w:lastRenderedPageBreak/>
        <w:t>ASPECTE PRIVIND MONITORIZAREA TEHNICĂ ȘI RAPOARTELE DE PROGRES</w:t>
      </w:r>
      <w:bookmarkEnd w:id="124"/>
      <w:r w:rsidRPr="00201625">
        <w:t xml:space="preserve">  </w:t>
      </w:r>
    </w:p>
    <w:p w14:paraId="252C7351" w14:textId="45BA5E9D" w:rsidR="00CD45E0" w:rsidRPr="00CD45E0" w:rsidRDefault="00CD45E0" w:rsidP="00CD45E0">
      <w:pPr>
        <w:tabs>
          <w:tab w:val="left" w:pos="0"/>
          <w:tab w:val="left" w:pos="180"/>
        </w:tabs>
        <w:ind w:right="-2"/>
      </w:pPr>
      <w:r>
        <w:t>AM PR</w:t>
      </w:r>
      <w:r w:rsidR="00A218BA">
        <w:t xml:space="preserve"> </w:t>
      </w:r>
      <w:r>
        <w:t>BI</w:t>
      </w:r>
      <w:r w:rsidRPr="005736C4">
        <w:t xml:space="preserve"> monitorizează implementarea proiectelor din punct de vedere al îndeplinirii indicatorilor, atingerii rezultatelor și a obiectivelor asumate de către Beneficiar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p>
    <w:p w14:paraId="2154CA1D" w14:textId="77777777" w:rsidR="00201625" w:rsidRPr="00201625" w:rsidRDefault="00201625" w:rsidP="005B5679">
      <w:pPr>
        <w:pStyle w:val="Heading1"/>
      </w:pPr>
      <w:bookmarkStart w:id="125" w:name="_Toc158190305"/>
      <w:r w:rsidRPr="00201625">
        <w:t>11.1.</w:t>
      </w:r>
      <w:r w:rsidRPr="00201625">
        <w:tab/>
        <w:t>Rapoartele de progres</w:t>
      </w:r>
      <w:bookmarkEnd w:id="125"/>
      <w:r w:rsidRPr="00201625">
        <w:t xml:space="preserve">  </w:t>
      </w:r>
    </w:p>
    <w:p w14:paraId="65684142" w14:textId="1A528BC0" w:rsidR="00DF32EC" w:rsidRDefault="00CD45E0" w:rsidP="00201625">
      <w:pPr>
        <w:rPr>
          <w:snapToGrid w:val="0"/>
          <w:lang w:eastAsia="zh-CN"/>
        </w:rPr>
      </w:pPr>
      <w:r>
        <w:rPr>
          <w:snapToGrid w:val="0"/>
          <w:lang w:eastAsia="zh-CN"/>
        </w:rPr>
        <w:t>Raportul de progres</w:t>
      </w:r>
      <w:r w:rsidRPr="005736C4">
        <w:rPr>
          <w:snapToGrid w:val="0"/>
          <w:lang w:eastAsia="zh-CN"/>
        </w:rPr>
        <w:t xml:space="preserve"> </w:t>
      </w:r>
      <w:r>
        <w:rPr>
          <w:snapToGrid w:val="0"/>
          <w:lang w:eastAsia="zh-CN"/>
        </w:rPr>
        <w:t>se</w:t>
      </w:r>
      <w:r w:rsidRPr="005736C4">
        <w:rPr>
          <w:snapToGrid w:val="0"/>
          <w:lang w:eastAsia="zh-CN"/>
        </w:rPr>
        <w:t xml:space="preserve"> </w:t>
      </w:r>
      <w:r>
        <w:rPr>
          <w:snapToGrid w:val="0"/>
          <w:lang w:eastAsia="zh-CN"/>
        </w:rPr>
        <w:t>genereaza prin sistemul informatic MySMIS2021/SMIS 2021+</w:t>
      </w:r>
      <w:r w:rsidRPr="005736C4">
        <w:rPr>
          <w:snapToGrid w:val="0"/>
          <w:lang w:eastAsia="zh-CN"/>
        </w:rPr>
        <w:t xml:space="preserve"> de </w:t>
      </w:r>
      <w:r>
        <w:rPr>
          <w:snapToGrid w:val="0"/>
          <w:lang w:eastAsia="zh-CN"/>
        </w:rPr>
        <w:t>c</w:t>
      </w:r>
      <w:r w:rsidR="00A66B1B">
        <w:rPr>
          <w:snapToGrid w:val="0"/>
          <w:lang w:eastAsia="zh-CN"/>
        </w:rPr>
        <w:t>ă</w:t>
      </w:r>
      <w:r>
        <w:rPr>
          <w:snapToGrid w:val="0"/>
          <w:lang w:eastAsia="zh-CN"/>
        </w:rPr>
        <w:t xml:space="preserve">tre </w:t>
      </w:r>
      <w:r w:rsidRPr="005736C4">
        <w:rPr>
          <w:snapToGrid w:val="0"/>
          <w:lang w:eastAsia="zh-CN"/>
        </w:rPr>
        <w:t xml:space="preserve">beneficiari și </w:t>
      </w:r>
      <w:r>
        <w:rPr>
          <w:snapToGrid w:val="0"/>
          <w:lang w:eastAsia="zh-CN"/>
        </w:rPr>
        <w:t>se transmite periodic la AM PR</w:t>
      </w:r>
      <w:r w:rsidR="00A218BA">
        <w:rPr>
          <w:snapToGrid w:val="0"/>
          <w:lang w:eastAsia="zh-CN"/>
        </w:rPr>
        <w:t xml:space="preserve"> </w:t>
      </w:r>
      <w:r>
        <w:rPr>
          <w:snapToGrid w:val="0"/>
          <w:lang w:eastAsia="zh-CN"/>
        </w:rPr>
        <w:t xml:space="preserve">BI, </w:t>
      </w:r>
      <w:r w:rsidR="00AE6598" w:rsidRPr="00AE6598">
        <w:rPr>
          <w:snapToGrid w:val="0"/>
          <w:lang w:eastAsia="zh-CN"/>
        </w:rPr>
        <w:t>în termen de 30 de zile de la finalizarea perioadei de raportare</w:t>
      </w:r>
      <w:r>
        <w:rPr>
          <w:snapToGrid w:val="0"/>
          <w:lang w:eastAsia="zh-CN"/>
        </w:rPr>
        <w:t xml:space="preserve">. </w:t>
      </w:r>
      <w:r w:rsidR="00DF32EC" w:rsidRPr="00DF32EC">
        <w:rPr>
          <w:snapToGrid w:val="0"/>
          <w:lang w:eastAsia="zh-CN"/>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4CDA8B3C" w14:textId="4641CD28" w:rsidR="00201625" w:rsidRDefault="00CD45E0" w:rsidP="00201625">
      <w:pPr>
        <w:rPr>
          <w:snapToGrid w:val="0"/>
          <w:lang w:eastAsia="zh-CN"/>
        </w:rPr>
      </w:pPr>
      <w:r>
        <w:rPr>
          <w:snapToGrid w:val="0"/>
          <w:lang w:eastAsia="zh-CN"/>
        </w:rPr>
        <w:t>Monitorizarea proiectului de c</w:t>
      </w:r>
      <w:r w:rsidR="00A66B1B">
        <w:rPr>
          <w:snapToGrid w:val="0"/>
          <w:lang w:eastAsia="zh-CN"/>
        </w:rPr>
        <w:t>ă</w:t>
      </w:r>
      <w:r>
        <w:rPr>
          <w:snapToGrid w:val="0"/>
          <w:lang w:eastAsia="zh-CN"/>
        </w:rPr>
        <w:t>tre AM PR</w:t>
      </w:r>
      <w:r w:rsidR="00A218BA">
        <w:rPr>
          <w:snapToGrid w:val="0"/>
          <w:lang w:eastAsia="zh-CN"/>
        </w:rPr>
        <w:t xml:space="preserve"> </w:t>
      </w:r>
      <w:r>
        <w:rPr>
          <w:snapToGrid w:val="0"/>
          <w:lang w:eastAsia="zh-CN"/>
        </w:rPr>
        <w:t xml:space="preserve">BI prin rapoartele de progres </w:t>
      </w:r>
      <w:r w:rsidR="00A66B1B">
        <w:rPr>
          <w:snapToGrid w:val="0"/>
          <w:lang w:eastAsia="zh-CN"/>
        </w:rPr>
        <w:t>ș</w:t>
      </w:r>
      <w:r>
        <w:rPr>
          <w:snapToGrid w:val="0"/>
          <w:lang w:eastAsia="zh-CN"/>
        </w:rPr>
        <w:t xml:space="preserve">i  documentele justificative ce le </w:t>
      </w:r>
      <w:r w:rsidR="00A66B1B">
        <w:rPr>
          <w:snapToGrid w:val="0"/>
          <w:lang w:eastAsia="zh-CN"/>
        </w:rPr>
        <w:t>î</w:t>
      </w:r>
      <w:r>
        <w:rPr>
          <w:snapToGrid w:val="0"/>
          <w:lang w:eastAsia="zh-CN"/>
        </w:rPr>
        <w:t>nso</w:t>
      </w:r>
      <w:r w:rsidR="00A66B1B">
        <w:rPr>
          <w:snapToGrid w:val="0"/>
          <w:lang w:eastAsia="zh-CN"/>
        </w:rPr>
        <w:t>ț</w:t>
      </w:r>
      <w:r>
        <w:rPr>
          <w:snapToGrid w:val="0"/>
          <w:lang w:eastAsia="zh-CN"/>
        </w:rPr>
        <w:t>esc are drept scop urm</w:t>
      </w:r>
      <w:r w:rsidR="00A66B1B">
        <w:rPr>
          <w:snapToGrid w:val="0"/>
          <w:lang w:eastAsia="zh-CN"/>
        </w:rPr>
        <w:t>ă</w:t>
      </w:r>
      <w:r>
        <w:rPr>
          <w:snapToGrid w:val="0"/>
          <w:lang w:eastAsia="zh-CN"/>
        </w:rPr>
        <w:t xml:space="preserve">rirea progresului proiectului </w:t>
      </w:r>
      <w:r w:rsidR="00A66B1B">
        <w:rPr>
          <w:snapToGrid w:val="0"/>
          <w:lang w:eastAsia="zh-CN"/>
        </w:rPr>
        <w:t>ș</w:t>
      </w:r>
      <w:r>
        <w:rPr>
          <w:snapToGrid w:val="0"/>
          <w:lang w:eastAsia="zh-CN"/>
        </w:rPr>
        <w:t xml:space="preserve">i a stadiului </w:t>
      </w:r>
      <w:r w:rsidR="00A66B1B">
        <w:rPr>
          <w:snapToGrid w:val="0"/>
          <w:lang w:eastAsia="zh-CN"/>
        </w:rPr>
        <w:t>î</w:t>
      </w:r>
      <w:r>
        <w:rPr>
          <w:snapToGrid w:val="0"/>
          <w:lang w:eastAsia="zh-CN"/>
        </w:rPr>
        <w:t xml:space="preserve">ndeplinirii indicatorilor de realizare </w:t>
      </w:r>
      <w:r w:rsidR="00A66B1B">
        <w:rPr>
          <w:snapToGrid w:val="0"/>
          <w:lang w:eastAsia="zh-CN"/>
        </w:rPr>
        <w:t>ș</w:t>
      </w:r>
      <w:r>
        <w:rPr>
          <w:snapToGrid w:val="0"/>
          <w:lang w:eastAsia="zh-CN"/>
        </w:rPr>
        <w:t xml:space="preserve">i rezultat ai proiectului, respectarea planului de monitorizare a proiectului </w:t>
      </w:r>
      <w:r w:rsidR="00A66B1B">
        <w:rPr>
          <w:snapToGrid w:val="0"/>
          <w:lang w:eastAsia="zh-CN"/>
        </w:rPr>
        <w:t>ș</w:t>
      </w:r>
      <w:r>
        <w:rPr>
          <w:snapToGrid w:val="0"/>
          <w:lang w:eastAsia="zh-CN"/>
        </w:rPr>
        <w:t>i realizarea indicatorilor de etapa prevazu</w:t>
      </w:r>
      <w:r w:rsidR="00A66B1B">
        <w:rPr>
          <w:snapToGrid w:val="0"/>
          <w:lang w:eastAsia="zh-CN"/>
        </w:rPr>
        <w:t>ț</w:t>
      </w:r>
      <w:r>
        <w:rPr>
          <w:snapToGrid w:val="0"/>
          <w:lang w:eastAsia="zh-CN"/>
        </w:rPr>
        <w:t xml:space="preserve">i </w:t>
      </w:r>
      <w:r w:rsidR="00A66B1B">
        <w:rPr>
          <w:snapToGrid w:val="0"/>
          <w:lang w:eastAsia="zh-CN"/>
        </w:rPr>
        <w:t>î</w:t>
      </w:r>
      <w:r>
        <w:rPr>
          <w:snapToGrid w:val="0"/>
          <w:lang w:eastAsia="zh-CN"/>
        </w:rPr>
        <w:t>n plan.</w:t>
      </w:r>
    </w:p>
    <w:p w14:paraId="70FE87FF" w14:textId="77777777" w:rsidR="00734503" w:rsidRPr="00734503" w:rsidRDefault="00734503" w:rsidP="00734503">
      <w:pPr>
        <w:rPr>
          <w:rFonts w:asciiTheme="minorHAnsi" w:hAnsiTheme="minorHAnsi" w:cstheme="minorHAnsi"/>
        </w:rPr>
      </w:pPr>
      <w:r w:rsidRPr="00734503">
        <w:rPr>
          <w:rFonts w:asciiTheme="minorHAnsi" w:hAnsiTheme="minorHAnsi" w:cstheme="minorHAnsi"/>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FB42284" w14:textId="34D3695E" w:rsidR="00734503" w:rsidRPr="00734503" w:rsidRDefault="00734503" w:rsidP="00734503">
      <w:pPr>
        <w:rPr>
          <w:rFonts w:asciiTheme="minorHAnsi" w:hAnsiTheme="minorHAnsi" w:cstheme="minorHAnsi"/>
        </w:rPr>
      </w:pPr>
      <w:r w:rsidRPr="00734503">
        <w:rPr>
          <w:rFonts w:asciiTheme="minorHAnsi" w:hAnsiTheme="minorHAnsi" w:cstheme="minorHAnsi"/>
        </w:rPr>
        <w:t>În procesul de monitorizare a proiectelor, se elaborează Raportul de progres al cărui conținut cadru este anexat prezentului ghid. (Anexa 1</w:t>
      </w:r>
      <w:r w:rsidR="00DF32EC">
        <w:rPr>
          <w:rFonts w:asciiTheme="minorHAnsi" w:hAnsiTheme="minorHAnsi" w:cstheme="minorHAnsi"/>
        </w:rPr>
        <w:t>2</w:t>
      </w:r>
      <w:r w:rsidRPr="00734503">
        <w:rPr>
          <w:rFonts w:asciiTheme="minorHAnsi" w:hAnsiTheme="minorHAnsi" w:cstheme="minorHAnsi"/>
        </w:rPr>
        <w:t xml:space="preserve"> – Formular Raport de progres).</w:t>
      </w:r>
    </w:p>
    <w:p w14:paraId="392C6736" w14:textId="6C9D1CE8" w:rsidR="00734503" w:rsidRPr="00201625" w:rsidRDefault="00734503" w:rsidP="00734503">
      <w:pPr>
        <w:rPr>
          <w:rFonts w:asciiTheme="minorHAnsi" w:hAnsiTheme="minorHAnsi" w:cstheme="minorHAnsi"/>
        </w:rPr>
      </w:pPr>
      <w:r w:rsidRPr="00734503">
        <w:rPr>
          <w:rFonts w:asciiTheme="minorHAnsi" w:hAnsiTheme="minorHAnsi" w:cstheme="minorHAnsi"/>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71C4852" w14:textId="77777777" w:rsidR="00201625" w:rsidRPr="00201625" w:rsidRDefault="00201625" w:rsidP="005B5679">
      <w:pPr>
        <w:pStyle w:val="Heading1"/>
      </w:pPr>
      <w:bookmarkStart w:id="126" w:name="_Toc158190306"/>
      <w:r w:rsidRPr="00201625">
        <w:t>11.2.</w:t>
      </w:r>
      <w:r w:rsidRPr="00201625">
        <w:tab/>
        <w:t>Vizitele pe monitorizare</w:t>
      </w:r>
      <w:bookmarkEnd w:id="126"/>
    </w:p>
    <w:p w14:paraId="3686025F" w14:textId="017DB3EF" w:rsidR="00CD45E0" w:rsidRPr="00781157" w:rsidRDefault="00CD45E0" w:rsidP="00CD45E0">
      <w:pPr>
        <w:autoSpaceDE w:val="0"/>
        <w:autoSpaceDN w:val="0"/>
        <w:adjustRightInd w:val="0"/>
        <w:rPr>
          <w:rFonts w:asciiTheme="minorHAnsi" w:hAnsiTheme="minorHAnsi" w:cstheme="minorHAnsi"/>
          <w:color w:val="000000"/>
          <w:lang w:bidi="ro-RO"/>
        </w:rPr>
      </w:pPr>
      <w:r w:rsidRPr="00781157">
        <w:rPr>
          <w:rFonts w:asciiTheme="minorHAnsi" w:hAnsiTheme="minorHAnsi" w:cstheme="minorHAnsi"/>
          <w:bCs/>
          <w:lang w:eastAsia="zh-CN"/>
        </w:rPr>
        <w:t xml:space="preserve">Activitatea de monitorizare a proiectelor finanțate în cadrul PR BI 2021 – 2027 vizează </w:t>
      </w:r>
      <w:r w:rsidR="00A66B1B">
        <w:rPr>
          <w:rFonts w:asciiTheme="minorHAnsi" w:hAnsiTheme="minorHAnsi" w:cstheme="minorHAnsi"/>
          <w:bCs/>
          <w:lang w:eastAsia="zh-CN"/>
        </w:rPr>
        <w:t>ș</w:t>
      </w:r>
      <w:r w:rsidRPr="00781157">
        <w:rPr>
          <w:rFonts w:asciiTheme="minorHAnsi" w:hAnsiTheme="minorHAnsi" w:cstheme="minorHAnsi"/>
          <w:bCs/>
          <w:lang w:eastAsia="zh-CN"/>
        </w:rPr>
        <w:t xml:space="preserve">i efectuarea vizitelor la fața locului. </w:t>
      </w:r>
      <w:r w:rsidRPr="00781157">
        <w:rPr>
          <w:rFonts w:asciiTheme="minorHAnsi" w:hAnsiTheme="minorHAnsi" w:cstheme="minorHAnsi"/>
          <w:color w:val="000000"/>
          <w:lang w:bidi="ro-RO"/>
        </w:rPr>
        <w:t>Prin vizitele la fața locului se verifică stadiul de implementare a proiectelor, corelat cu raportul de progres transmis de beneficiar,  situația reală a proiectului la locul de implementare a acestuia.</w:t>
      </w:r>
    </w:p>
    <w:p w14:paraId="4E15D6A5" w14:textId="77777777" w:rsidR="00CD45E0" w:rsidRPr="00A66B1B" w:rsidRDefault="00CD45E0" w:rsidP="00CD45E0">
      <w:pPr>
        <w:rPr>
          <w:rFonts w:asciiTheme="minorHAnsi" w:hAnsiTheme="minorHAnsi" w:cstheme="minorHAnsi"/>
        </w:rPr>
      </w:pPr>
      <w:r w:rsidRPr="00A66B1B">
        <w:rPr>
          <w:rFonts w:asciiTheme="minorHAnsi" w:hAnsiTheme="minorHAnsi" w:cstheme="minorHAnsi"/>
        </w:rPr>
        <w:lastRenderedPageBreak/>
        <w:t>V</w:t>
      </w:r>
      <w:r w:rsidRPr="00734503">
        <w:rPr>
          <w:rFonts w:asciiTheme="minorHAnsi" w:hAnsiTheme="minorHAnsi" w:cstheme="minorHAnsi"/>
        </w:rPr>
        <w:t>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531EE8D0" w14:textId="77777777" w:rsidR="00201625" w:rsidRPr="00201625" w:rsidRDefault="00201625" w:rsidP="005B5679">
      <w:pPr>
        <w:pStyle w:val="Heading1"/>
      </w:pPr>
      <w:bookmarkStart w:id="127" w:name="_Toc158190307"/>
      <w:r w:rsidRPr="00201625">
        <w:t>11.3.</w:t>
      </w:r>
      <w:r w:rsidRPr="00201625">
        <w:tab/>
        <w:t>Mecanismul specific indicatorilor de etapă. Planul de monitorizare</w:t>
      </w:r>
      <w:bookmarkEnd w:id="127"/>
    </w:p>
    <w:p w14:paraId="63F91183" w14:textId="17D1B9EB" w:rsidR="00CD45E0" w:rsidRPr="00085009" w:rsidRDefault="00CD45E0" w:rsidP="00CD45E0">
      <w:pPr>
        <w:rPr>
          <w:rFonts w:asciiTheme="minorHAnsi" w:hAnsiTheme="minorHAnsi" w:cstheme="minorHAnsi"/>
        </w:rPr>
      </w:pPr>
      <w:r w:rsidRPr="00085009">
        <w:rPr>
          <w:rFonts w:asciiTheme="minorHAnsi" w:hAnsiTheme="minorHAnsi" w:cstheme="minorHAnsi"/>
        </w:rPr>
        <w:t>Planul de monitorizare (Anex</w:t>
      </w:r>
      <w:r w:rsidR="006D1F7B">
        <w:rPr>
          <w:rFonts w:asciiTheme="minorHAnsi" w:hAnsiTheme="minorHAnsi" w:cstheme="minorHAnsi"/>
        </w:rPr>
        <w:t>ă</w:t>
      </w:r>
      <w:r w:rsidRPr="00085009">
        <w:rPr>
          <w:rFonts w:asciiTheme="minorHAnsi" w:hAnsiTheme="minorHAnsi" w:cstheme="minorHAnsi"/>
        </w:rPr>
        <w:t xml:space="preserve"> la contractul de finanţare) este instrumentul prin care se stabilesc indicatorii de etapă care se vor monitoriza de către AM PR</w:t>
      </w:r>
      <w:r w:rsidR="00A218BA">
        <w:rPr>
          <w:rFonts w:asciiTheme="minorHAnsi" w:hAnsiTheme="minorHAnsi" w:cstheme="minorHAnsi"/>
        </w:rPr>
        <w:t xml:space="preserve"> </w:t>
      </w:r>
      <w:r w:rsidRPr="00085009">
        <w:rPr>
          <w:rFonts w:asciiTheme="minorHAnsi" w:hAnsiTheme="minorHAnsi" w:cstheme="minorHAnsi"/>
        </w:rPr>
        <w:t>BI, pe parcursul implementării proiectului,  modul de verificare a acestora, precum si ţintele finale asumate pentru indicatorii de realizare şi de rezultat care vor fi atinse în urma implementării proiectului.</w:t>
      </w:r>
    </w:p>
    <w:p w14:paraId="6521CB45" w14:textId="77777777" w:rsidR="00CD45E0" w:rsidRPr="00085009" w:rsidRDefault="00CD45E0" w:rsidP="00CD45E0">
      <w:pPr>
        <w:rPr>
          <w:rFonts w:asciiTheme="minorHAnsi" w:hAnsiTheme="minorHAnsi" w:cstheme="minorHAnsi"/>
        </w:rPr>
      </w:pPr>
      <w:r w:rsidRPr="00085009">
        <w:rPr>
          <w:rFonts w:asciiTheme="minorHAnsi" w:hAnsiTheme="minorHAnsi" w:cstheme="minorHAnsi"/>
        </w:rPr>
        <w:t>Indicatorii de etapa constituie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5C7FF97F" w14:textId="77777777" w:rsidR="00CD45E0" w:rsidRPr="00D151A7" w:rsidRDefault="00CD45E0" w:rsidP="00CD45E0">
      <w:pPr>
        <w:rPr>
          <w:rFonts w:asciiTheme="minorHAnsi" w:hAnsiTheme="minorHAnsi" w:cstheme="minorHAnsi"/>
          <w:color w:val="FF0000"/>
        </w:rPr>
      </w:pPr>
      <w:r w:rsidRPr="00D151A7">
        <w:rPr>
          <w:rFonts w:asciiTheme="minorHAnsi" w:hAnsiTheme="minorHAnsi"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4935867" w14:textId="0792BA51" w:rsidR="00CD45E0" w:rsidRPr="00A66B1B" w:rsidRDefault="00CD45E0" w:rsidP="00CD45E0">
      <w:pPr>
        <w:rPr>
          <w:rFonts w:asciiTheme="minorHAnsi" w:hAnsiTheme="minorHAnsi" w:cstheme="minorHAnsi"/>
        </w:rPr>
      </w:pPr>
      <w:r w:rsidRPr="00734503">
        <w:rPr>
          <w:rFonts w:asciiTheme="minorHAnsi" w:hAnsiTheme="minorHAnsi" w:cstheme="minorHAnsi"/>
        </w:rPr>
        <w:t>Pe baza informaţiilor incluse în cererea de finanţare şi, dacă este cazul, a informaţiilor suplimentare solicitate beneficiarului, AM PR</w:t>
      </w:r>
      <w:r w:rsidR="00A218BA">
        <w:rPr>
          <w:rFonts w:asciiTheme="minorHAnsi" w:hAnsiTheme="minorHAnsi" w:cstheme="minorHAnsi"/>
        </w:rPr>
        <w:t xml:space="preserve"> </w:t>
      </w:r>
      <w:r w:rsidRPr="00734503">
        <w:rPr>
          <w:rFonts w:asciiTheme="minorHAnsi" w:hAnsiTheme="minorHAnsi" w:cstheme="minorHAnsi"/>
        </w:rPr>
        <w:t>BI verifică şi validează indicatorii de etapă care vor fi prevăzuţi în Planul de monitorizare a proiectului.</w:t>
      </w:r>
    </w:p>
    <w:p w14:paraId="63D64DED" w14:textId="77777777" w:rsidR="00201625" w:rsidRPr="00201625" w:rsidRDefault="00201625" w:rsidP="00201625">
      <w:pPr>
        <w:rPr>
          <w:rFonts w:asciiTheme="minorHAnsi" w:hAnsiTheme="minorHAnsi" w:cstheme="minorHAnsi"/>
        </w:rPr>
      </w:pPr>
    </w:p>
    <w:p w14:paraId="2F785930" w14:textId="77777777" w:rsidR="00201625" w:rsidRPr="00201625" w:rsidRDefault="00201625" w:rsidP="005B5679">
      <w:pPr>
        <w:pStyle w:val="Heading1"/>
      </w:pPr>
      <w:bookmarkStart w:id="128" w:name="_Toc158190308"/>
      <w:r w:rsidRPr="00201625">
        <w:t>12.</w:t>
      </w:r>
      <w:r w:rsidRPr="00201625">
        <w:tab/>
        <w:t>ASPECTE PRIVIND MANAGEMENTUL FINANCIAR</w:t>
      </w:r>
      <w:bookmarkEnd w:id="128"/>
    </w:p>
    <w:p w14:paraId="370242FB" w14:textId="07DA2907" w:rsidR="00201625" w:rsidRPr="00201625" w:rsidRDefault="00201625" w:rsidP="005B5679">
      <w:pPr>
        <w:pStyle w:val="Heading1"/>
      </w:pPr>
      <w:bookmarkStart w:id="129" w:name="_Toc158190309"/>
      <w:r w:rsidRPr="00201625">
        <w:t>12.1.</w:t>
      </w:r>
      <w:r w:rsidRPr="00201625">
        <w:tab/>
        <w:t>Mecanismul cererilor de prefinanțare</w:t>
      </w:r>
      <w:bookmarkEnd w:id="129"/>
      <w:r w:rsidRPr="00201625">
        <w:t xml:space="preserve"> </w:t>
      </w:r>
      <w:r w:rsidRPr="00201625">
        <w:tab/>
      </w:r>
    </w:p>
    <w:p w14:paraId="0BE0E07F" w14:textId="77777777" w:rsidR="00CD45E0" w:rsidRPr="00A841E7" w:rsidRDefault="00CD45E0" w:rsidP="00CD45E0">
      <w:pPr>
        <w:rPr>
          <w:rFonts w:asciiTheme="minorHAnsi" w:hAnsiTheme="minorHAnsi" w:cstheme="minorHAnsi"/>
        </w:rPr>
      </w:pPr>
      <w:bookmarkStart w:id="130" w:name="_Hlk135392706"/>
      <w:r w:rsidRPr="00A841E7">
        <w:rPr>
          <w:rFonts w:asciiTheme="minorHAnsi" w:hAnsiTheme="minorHAnsi"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4D111C83"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247FA628"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 xml:space="preserve">Recuperarea prefinanțării se realizează în conformitate cu prevederile art. 20 din Ordonanța de urgență a Guvernului nr. 133/2021 și ale prezentului contract de finanțare.  </w:t>
      </w:r>
      <w:r>
        <w:rPr>
          <w:rFonts w:asciiTheme="minorHAnsi" w:hAnsiTheme="minorHAnsi" w:cstheme="minorHAnsi"/>
        </w:rPr>
        <w:t xml:space="preserve">  </w:t>
      </w:r>
    </w:p>
    <w:bookmarkEnd w:id="130"/>
    <w:p w14:paraId="6CD06807" w14:textId="77777777" w:rsidR="00201625" w:rsidRPr="00201625" w:rsidRDefault="00201625" w:rsidP="00201625">
      <w:pPr>
        <w:rPr>
          <w:rFonts w:asciiTheme="minorHAnsi" w:hAnsiTheme="minorHAnsi" w:cstheme="minorHAnsi"/>
        </w:rPr>
      </w:pPr>
    </w:p>
    <w:p w14:paraId="1233D460" w14:textId="77777777" w:rsidR="00201625" w:rsidRPr="00201625" w:rsidRDefault="00201625" w:rsidP="005B5679">
      <w:pPr>
        <w:pStyle w:val="Heading1"/>
      </w:pPr>
      <w:bookmarkStart w:id="131" w:name="_Toc158190310"/>
      <w:r w:rsidRPr="00201625">
        <w:t>12.2.</w:t>
      </w:r>
      <w:r w:rsidRPr="00201625">
        <w:tab/>
        <w:t>Mecanismul cererilor de plată</w:t>
      </w:r>
      <w:bookmarkEnd w:id="131"/>
      <w:r w:rsidRPr="00201625">
        <w:tab/>
      </w:r>
    </w:p>
    <w:p w14:paraId="74E4143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6CE83800"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r w:rsidRPr="00690845">
        <w:rPr>
          <w:rFonts w:asciiTheme="minorHAnsi" w:hAnsiTheme="minorHAnsi" w:cstheme="minorHAnsi"/>
        </w:rPr>
        <w:t xml:space="preserve">.  </w:t>
      </w:r>
    </w:p>
    <w:p w14:paraId="32BE4821" w14:textId="77777777" w:rsidR="00201625" w:rsidRPr="00201625" w:rsidRDefault="00201625" w:rsidP="005B5679">
      <w:pPr>
        <w:pStyle w:val="Heading1"/>
      </w:pPr>
      <w:bookmarkStart w:id="132" w:name="_Toc158190311"/>
      <w:r w:rsidRPr="00201625">
        <w:t>12.3.</w:t>
      </w:r>
      <w:r w:rsidRPr="00201625">
        <w:tab/>
        <w:t>Mecanismul cererilor de rambursare</w:t>
      </w:r>
      <w:bookmarkEnd w:id="132"/>
      <w:r w:rsidRPr="00201625">
        <w:t xml:space="preserve"> </w:t>
      </w:r>
      <w:r w:rsidRPr="00201625">
        <w:tab/>
      </w:r>
    </w:p>
    <w:p w14:paraId="4CEB1B45" w14:textId="77777777" w:rsidR="00CD45E0" w:rsidRPr="00A841E7" w:rsidRDefault="00CD45E0" w:rsidP="00734503">
      <w:pPr>
        <w:spacing w:before="0" w:after="0"/>
        <w:rPr>
          <w:rFonts w:asciiTheme="minorHAnsi" w:hAnsiTheme="minorHAnsi" w:cstheme="minorHAnsi"/>
        </w:rPr>
      </w:pPr>
      <w:r w:rsidRPr="00A841E7">
        <w:rPr>
          <w:rFonts w:asciiTheme="minorHAnsi" w:hAnsiTheme="minorHAnsi" w:cstheme="minorHAnsi"/>
        </w:rPr>
        <w:t>Mecanismul cererilor de rambursare pentru proiectele depuse în cadrul prezentului apel poate fi de două tipuri:</w:t>
      </w:r>
    </w:p>
    <w:p w14:paraId="7281F719" w14:textId="4E6C8634" w:rsidR="00CD45E0" w:rsidRPr="00734503" w:rsidRDefault="00CD45E0" w:rsidP="008A28ED">
      <w:pPr>
        <w:pStyle w:val="ListParagraph"/>
        <w:numPr>
          <w:ilvl w:val="0"/>
          <w:numId w:val="26"/>
        </w:numPr>
        <w:spacing w:after="0"/>
        <w:rPr>
          <w:rFonts w:asciiTheme="minorHAnsi" w:hAnsiTheme="minorHAnsi" w:cstheme="minorHAnsi"/>
        </w:rPr>
      </w:pPr>
      <w:r w:rsidRPr="00734503">
        <w:rPr>
          <w:rFonts w:asciiTheme="minorHAnsi" w:hAnsiTheme="minorHAnsi" w:cstheme="minorHAnsi"/>
        </w:rPr>
        <w:t>cerere de rambursare depusă de către un beneficiar prin care se solicită autorităţii de management virarea sumelor aferente cheltuielilor eligibile efectuate conform contractului de finanţare sau prin care se justifică utilizarea prefinanţării.</w:t>
      </w:r>
    </w:p>
    <w:p w14:paraId="7EF1612E" w14:textId="34656371" w:rsidR="00CD45E0" w:rsidRPr="00734503" w:rsidRDefault="00CD45E0" w:rsidP="008A28ED">
      <w:pPr>
        <w:pStyle w:val="ListParagraph"/>
        <w:numPr>
          <w:ilvl w:val="0"/>
          <w:numId w:val="26"/>
        </w:numPr>
        <w:spacing w:after="0"/>
        <w:rPr>
          <w:rFonts w:asciiTheme="minorHAnsi" w:hAnsiTheme="minorHAnsi" w:cstheme="minorHAnsi"/>
        </w:rPr>
      </w:pPr>
      <w:r w:rsidRPr="00734503">
        <w:rPr>
          <w:rFonts w:asciiTheme="minorHAnsi" w:hAnsiTheme="minorHAnsi" w:cstheme="minorHAnsi"/>
        </w:rPr>
        <w:t>cerere de rambursare aferentă cererii de plată - cererea depusă de către un beneficiar prin care se justifică utilizarea sumelor plătite de către autoritatea de management ca urmare a cererii de plată;</w:t>
      </w:r>
    </w:p>
    <w:p w14:paraId="0D2A1F8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beneficiarului la cererile de rambursare (art. 19^alin 1-2, OUG nr. 133/2021, cu modificările și completarile ulterioare).</w:t>
      </w:r>
    </w:p>
    <w:p w14:paraId="2407E3E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Beneficiarul va transmite cererile de rambursare conform secțiunii Graficului de depunere a cererilor de rambursare completată in MySMIS 2021 și generat ulterior de sistemul informatic ca anexa la contractul de finanțare. </w:t>
      </w:r>
    </w:p>
    <w:p w14:paraId="5DBE92F8"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Beneficiarii au obligația de a efectua plata sumelor primite prin mecanismul cererilor de plată si de a depune cererea de rambursare aferentă cererii de plată la AM PR BI în decurs de 10 zile lucrătoare de la momentul încasării sumelor virate.</w:t>
      </w:r>
    </w:p>
    <w:p w14:paraId="73191892"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Beneficiarii au obligaţia de a achita integral contribuţia proprie aferentă cheltuielilor eligibile incluse în documentele anexate cererii de plată cel mai târziu până la data depunerii cererii de rambursare aferente cererii de plată</w:t>
      </w:r>
      <w:r w:rsidRPr="00690845">
        <w:rPr>
          <w:rFonts w:asciiTheme="minorHAnsi" w:hAnsiTheme="minorHAnsi" w:cstheme="minorHAnsi"/>
        </w:rPr>
        <w:t xml:space="preserve">.  </w:t>
      </w:r>
    </w:p>
    <w:p w14:paraId="1C124332" w14:textId="14A1EB51" w:rsidR="00201625" w:rsidRPr="00201625" w:rsidRDefault="00201625" w:rsidP="005B5679">
      <w:pPr>
        <w:pStyle w:val="Heading1"/>
      </w:pPr>
      <w:bookmarkStart w:id="133" w:name="_Toc158190312"/>
      <w:r w:rsidRPr="00201625">
        <w:lastRenderedPageBreak/>
        <w:t>12.4.</w:t>
      </w:r>
      <w:r w:rsidRPr="00201625">
        <w:tab/>
        <w:t>Graficul cererilor de prefinan</w:t>
      </w:r>
      <w:r w:rsidR="00BD3EFB">
        <w:t>ț</w:t>
      </w:r>
      <w:r w:rsidRPr="00201625">
        <w:t>are/plată/rambursare</w:t>
      </w:r>
      <w:bookmarkEnd w:id="133"/>
      <w:r w:rsidRPr="00201625">
        <w:t xml:space="preserve"> </w:t>
      </w:r>
      <w:r w:rsidRPr="00201625">
        <w:tab/>
      </w:r>
    </w:p>
    <w:p w14:paraId="6F8A887E"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Finanțarea va fi acordată, în baza cererilor de prefinanțare/rambursare/ plată, elaborate și transmise prin sistemul MySMIS 2021 în conformitate cu Graficul de depunere a cererilor de prefinanțare/plată/rambursare a cheltuielilor.</w:t>
      </w:r>
    </w:p>
    <w:p w14:paraId="30A34FAC"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Graficul cererilor de prefinanțare/plată/rambursare este o secțiune în cererea de finanțare care se va completa la momentul etapei de contractare, și se va corela cu calendarul de activități propus al investiției.  </w:t>
      </w:r>
    </w:p>
    <w:p w14:paraId="043443BE"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Graficul cererilor de prefinanțare/plată/rambursare se constituie în Anexa nr. 3 la contractul de finanțate, încărcat și actualizat de beneficiar în sistemul MySMIS 2021</w:t>
      </w:r>
      <w:r w:rsidRPr="00690845">
        <w:rPr>
          <w:rFonts w:asciiTheme="minorHAnsi" w:hAnsiTheme="minorHAnsi" w:cstheme="minorHAnsi"/>
        </w:rPr>
        <w:t xml:space="preserve">.  </w:t>
      </w:r>
    </w:p>
    <w:p w14:paraId="745DC3F0" w14:textId="77777777" w:rsidR="00201625" w:rsidRPr="00201625" w:rsidRDefault="00201625" w:rsidP="005B5679">
      <w:pPr>
        <w:pStyle w:val="Heading1"/>
      </w:pPr>
      <w:bookmarkStart w:id="134" w:name="_Toc158190313"/>
      <w:r w:rsidRPr="00201625">
        <w:t>12.5.</w:t>
      </w:r>
      <w:r w:rsidRPr="00201625">
        <w:tab/>
        <w:t>Vizitele la fața locului</w:t>
      </w:r>
      <w:bookmarkEnd w:id="134"/>
      <w:r w:rsidRPr="00201625">
        <w:t xml:space="preserve"> </w:t>
      </w:r>
      <w:r w:rsidRPr="00201625">
        <w:tab/>
      </w:r>
    </w:p>
    <w:p w14:paraId="240C3AF8" w14:textId="77777777" w:rsidR="00BD3EFB" w:rsidRDefault="00BD3EFB" w:rsidP="00BD3EFB">
      <w:pPr>
        <w:rPr>
          <w:rFonts w:asciiTheme="minorHAnsi" w:hAnsiTheme="minorHAnsi" w:cstheme="minorHAnsi"/>
          <w:color w:val="000000"/>
          <w:lang w:val="en-GB"/>
        </w:rPr>
      </w:pPr>
      <w:proofErr w:type="spellStart"/>
      <w:r w:rsidRPr="0095778E">
        <w:rPr>
          <w:rFonts w:asciiTheme="minorHAnsi" w:hAnsiTheme="minorHAnsi" w:cstheme="minorHAnsi"/>
          <w:color w:val="000000"/>
          <w:lang w:val="en-GB"/>
        </w:rPr>
        <w:t>Pentru</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proiectele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depuse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cadrul</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prezentului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apel</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proiecte</w:t>
      </w:r>
      <w:proofErr w:type="spellEnd"/>
      <w:r w:rsidRPr="0095778E">
        <w:rPr>
          <w:rFonts w:asciiTheme="minorHAnsi" w:hAnsiTheme="minorHAnsi" w:cstheme="minorHAnsi"/>
          <w:color w:val="000000"/>
          <w:lang w:val="en-GB"/>
        </w:rPr>
        <w:t xml:space="preserve"> se </w:t>
      </w:r>
      <w:proofErr w:type="spellStart"/>
      <w:r w:rsidRPr="0095778E">
        <w:rPr>
          <w:rFonts w:asciiTheme="minorHAnsi" w:hAnsiTheme="minorHAnsi" w:cstheme="minorHAnsi"/>
          <w:color w:val="000000"/>
          <w:lang w:val="en-GB"/>
        </w:rPr>
        <w:t>vor</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efectua</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vizite</w:t>
      </w:r>
      <w:proofErr w:type="spellEnd"/>
      <w:r w:rsidRPr="0095778E">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atât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Pr>
          <w:rFonts w:asciiTheme="minorHAnsi" w:hAnsiTheme="minorHAnsi" w:cstheme="minorHAnsi"/>
          <w:color w:val="000000"/>
          <w:lang w:val="en-GB"/>
        </w:rPr>
        <w:t>evaluare</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8.4,</w:t>
      </w:r>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și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11.2.</w:t>
      </w:r>
    </w:p>
    <w:p w14:paraId="043F0959" w14:textId="77777777" w:rsidR="00BD3EFB" w:rsidRPr="00DE3000" w:rsidRDefault="00BD3EFB" w:rsidP="00734503">
      <w:pPr>
        <w:spacing w:before="0"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perioada</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e</w:t>
      </w:r>
      <w:r w:rsidRPr="00DE3000">
        <w:rPr>
          <w:rFonts w:asciiTheme="minorHAnsi" w:hAnsiTheme="minorHAnsi" w:cstheme="minorHAnsi"/>
          <w:color w:val="000000"/>
          <w:lang w:val="en-GB"/>
        </w:rPr>
        <w:t>fectuarea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vizitei</w:t>
      </w:r>
      <w:proofErr w:type="spellEnd"/>
      <w:r w:rsidRPr="00DE3000">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avea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drept</w:t>
      </w:r>
      <w:proofErr w:type="spellEnd"/>
      <w:r w:rsidRPr="00DE3000">
        <w:rPr>
          <w:rFonts w:asciiTheme="minorHAnsi" w:hAnsiTheme="minorHAnsi" w:cstheme="minorHAnsi"/>
          <w:color w:val="000000"/>
          <w:lang w:val="en-GB"/>
        </w:rPr>
        <w:t xml:space="preserve"> scop:</w:t>
      </w:r>
    </w:p>
    <w:p w14:paraId="0156593A" w14:textId="77777777" w:rsidR="00BD3EFB" w:rsidRPr="00DE3000"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existenței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livrabilelor</w:t>
      </w:r>
      <w:proofErr w:type="spellEnd"/>
      <w:r w:rsidRPr="00DE3000">
        <w:rPr>
          <w:rFonts w:asciiTheme="minorHAnsi" w:hAnsiTheme="minorHAnsi" w:cstheme="minorHAnsi"/>
          <w:color w:val="000000"/>
          <w:lang w:val="en-GB"/>
        </w:rPr>
        <w:t xml:space="preserve"> (format </w:t>
      </w:r>
      <w:proofErr w:type="spellStart"/>
      <w:r w:rsidRPr="00DE3000">
        <w:rPr>
          <w:rFonts w:asciiTheme="minorHAnsi" w:hAnsiTheme="minorHAnsi" w:cstheme="minorHAnsi"/>
          <w:color w:val="000000"/>
          <w:lang w:val="en-GB"/>
        </w:rPr>
        <w:t>fizic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sau</w:t>
      </w:r>
      <w:proofErr w:type="spellEnd"/>
      <w:r w:rsidRPr="00DE3000">
        <w:rPr>
          <w:rFonts w:asciiTheme="minorHAnsi" w:hAnsiTheme="minorHAnsi" w:cstheme="minorHAnsi"/>
          <w:color w:val="000000"/>
          <w:lang w:val="en-GB"/>
        </w:rPr>
        <w:t xml:space="preserve"> electronic) / </w:t>
      </w:r>
      <w:proofErr w:type="spellStart"/>
      <w:r w:rsidRPr="00DE3000">
        <w:rPr>
          <w:rFonts w:asciiTheme="minorHAnsi" w:hAnsiTheme="minorHAnsi" w:cstheme="minorHAnsi"/>
          <w:color w:val="000000"/>
          <w:lang w:val="en-GB"/>
        </w:rPr>
        <w:t>bunurilor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obținute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cadrul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corespondența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acestora</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punct</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vedere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tehnic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financiar</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cele</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factură</w:t>
      </w:r>
      <w:proofErr w:type="spellEnd"/>
      <w:r w:rsidRPr="00DE3000">
        <w:rPr>
          <w:rFonts w:asciiTheme="minorHAnsi" w:hAnsiTheme="minorHAnsi" w:cstheme="minorHAnsi"/>
          <w:color w:val="000000"/>
          <w:lang w:val="en-GB"/>
        </w:rPr>
        <w:t xml:space="preserve">/contract de </w:t>
      </w:r>
      <w:proofErr w:type="spellStart"/>
      <w:r w:rsidRPr="00DE3000">
        <w:rPr>
          <w:rFonts w:asciiTheme="minorHAnsi" w:hAnsiTheme="minorHAnsi" w:cstheme="minorHAnsi"/>
          <w:color w:val="000000"/>
          <w:lang w:val="en-GB"/>
        </w:rPr>
        <w:t>achiziție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publică</w:t>
      </w:r>
      <w:proofErr w:type="spellEnd"/>
      <w:r w:rsidRPr="00DE3000">
        <w:rPr>
          <w:rFonts w:asciiTheme="minorHAnsi" w:hAnsiTheme="minorHAnsi" w:cstheme="minorHAnsi"/>
          <w:color w:val="000000"/>
          <w:lang w:val="en-GB"/>
        </w:rPr>
        <w:t>/</w:t>
      </w:r>
      <w:proofErr w:type="spellStart"/>
      <w:r w:rsidRPr="00DE3000">
        <w:rPr>
          <w:rFonts w:asciiTheme="minorHAnsi" w:hAnsiTheme="minorHAnsi" w:cstheme="minorHAnsi"/>
          <w:color w:val="000000"/>
          <w:lang w:val="en-GB"/>
        </w:rPr>
        <w:t>procese</w:t>
      </w:r>
      <w:proofErr w:type="spellEnd"/>
      <w:r w:rsidRPr="00DE3000">
        <w:rPr>
          <w:rFonts w:asciiTheme="minorHAnsi" w:hAnsiTheme="minorHAnsi" w:cstheme="minorHAnsi"/>
          <w:color w:val="000000"/>
          <w:lang w:val="en-GB"/>
        </w:rPr>
        <w:t>-verbale;</w:t>
      </w:r>
    </w:p>
    <w:p w14:paraId="68A9BAE5" w14:textId="77777777" w:rsidR="00BD3EFB" w:rsidRPr="00DE3000"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corelării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lucrărilor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executate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lucrările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decontate</w:t>
      </w:r>
      <w:proofErr w:type="spellEnd"/>
      <w:r w:rsidRPr="00DE3000">
        <w:rPr>
          <w:rFonts w:asciiTheme="minorHAnsi" w:hAnsiTheme="minorHAnsi" w:cstheme="minorHAnsi"/>
          <w:color w:val="000000"/>
          <w:lang w:val="en-GB"/>
        </w:rPr>
        <w:t xml:space="preserve"> pe </w:t>
      </w:r>
      <w:proofErr w:type="spellStart"/>
      <w:r w:rsidRPr="00DE3000">
        <w:rPr>
          <w:rFonts w:asciiTheme="minorHAnsi" w:hAnsiTheme="minorHAnsi" w:cstheme="minorHAnsi"/>
          <w:color w:val="000000"/>
          <w:lang w:val="en-GB"/>
        </w:rPr>
        <w:t>parcursul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implementării</w:t>
      </w:r>
      <w:proofErr w:type="spellEnd"/>
      <w:r w:rsidRPr="00DE3000">
        <w:rPr>
          <w:rFonts w:asciiTheme="minorHAnsi" w:hAnsiTheme="minorHAnsi" w:cstheme="minorHAnsi"/>
          <w:color w:val="000000"/>
          <w:lang w:val="en-GB"/>
        </w:rPr>
        <w:t>;</w:t>
      </w:r>
    </w:p>
    <w:p w14:paraId="5273BF34" w14:textId="77777777" w:rsidR="00BD3EFB"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realizării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activității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publicitate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așa</w:t>
      </w:r>
      <w:proofErr w:type="spellEnd"/>
      <w:r w:rsidRPr="00DE3000">
        <w:rPr>
          <w:rFonts w:asciiTheme="minorHAnsi" w:hAnsiTheme="minorHAnsi" w:cstheme="minorHAnsi"/>
          <w:color w:val="000000"/>
          <w:lang w:val="en-GB"/>
        </w:rPr>
        <w:t xml:space="preserve"> cum </w:t>
      </w:r>
      <w:proofErr w:type="spellStart"/>
      <w:r w:rsidRPr="00DE3000">
        <w:rPr>
          <w:rFonts w:asciiTheme="minorHAnsi" w:hAnsiTheme="minorHAnsi" w:cstheme="minorHAnsi"/>
          <w:color w:val="000000"/>
          <w:lang w:val="en-GB"/>
        </w:rPr>
        <w:t>este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prevăzut</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contractul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3D7B154B" w14:textId="77777777" w:rsidR="00BD3EFB"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conformitate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Planul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monitorizare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respectiv</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dacă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întârzieri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w:t>
      </w:r>
    </w:p>
    <w:p w14:paraId="4C32B1C4" w14:textId="30A4B03B" w:rsidR="00201625" w:rsidRPr="00201625" w:rsidRDefault="00BD3EFB" w:rsidP="00201625">
      <w:pPr>
        <w:rPr>
          <w:rFonts w:asciiTheme="minorHAnsi" w:hAnsiTheme="minorHAnsi" w:cstheme="minorHAnsi"/>
        </w:rPr>
      </w:pPr>
      <w:proofErr w:type="spellStart"/>
      <w:r>
        <w:rPr>
          <w:rFonts w:asciiTheme="minorHAnsi" w:hAnsiTheme="minorHAnsi" w:cstheme="minorHAnsi"/>
          <w:color w:val="000000"/>
          <w:lang w:val="en-GB"/>
        </w:rPr>
        <w:t>Vizitele</w:t>
      </w:r>
      <w:proofErr w:type="spellEnd"/>
      <w:r>
        <w:rPr>
          <w:rFonts w:asciiTheme="minorHAnsi" w:hAnsiTheme="minorHAnsi" w:cstheme="minorHAnsi"/>
          <w:color w:val="000000"/>
          <w:lang w:val="en-GB"/>
        </w:rPr>
        <w:t xml:space="preserve"> 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Pr>
          <w:rFonts w:asciiTheme="minorHAnsi" w:hAnsiTheme="minorHAnsi" w:cstheme="minorHAnsi"/>
          <w:color w:val="000000"/>
          <w:lang w:val="en-GB"/>
        </w:rPr>
        <w:t xml:space="preserve"> se </w:t>
      </w:r>
      <w:proofErr w:type="spellStart"/>
      <w:r>
        <w:rPr>
          <w:rFonts w:asciiTheme="minorHAnsi" w:hAnsiTheme="minorHAnsi" w:cstheme="minorHAnsi"/>
          <w:color w:val="000000"/>
          <w:lang w:val="en-GB"/>
        </w:rPr>
        <w:t>realizează</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și</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post-</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pe </w:t>
      </w:r>
      <w:proofErr w:type="spellStart"/>
      <w:r w:rsidRPr="0095778E">
        <w:rPr>
          <w:rFonts w:asciiTheme="minorHAnsi" w:hAnsiTheme="minorHAnsi" w:cstheme="minorHAnsi"/>
          <w:color w:val="000000"/>
          <w:lang w:val="en-GB"/>
        </w:rPr>
        <w:t>durata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durabilitate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contractului</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4FDA957A" w14:textId="77777777" w:rsidR="00201625" w:rsidRPr="00201625" w:rsidRDefault="00201625" w:rsidP="005B5679">
      <w:pPr>
        <w:pStyle w:val="Heading1"/>
      </w:pPr>
      <w:bookmarkStart w:id="135" w:name="_Toc158190314"/>
      <w:r w:rsidRPr="00201625">
        <w:t>13.</w:t>
      </w:r>
      <w:r w:rsidRPr="00201625">
        <w:tab/>
        <w:t>MODIFICAREA GHIDULUI SOLICITANTULUI</w:t>
      </w:r>
      <w:bookmarkEnd w:id="135"/>
      <w:r w:rsidRPr="00201625">
        <w:tab/>
      </w:r>
    </w:p>
    <w:p w14:paraId="0FA54B08" w14:textId="036691DF" w:rsidR="00201625" w:rsidRPr="00201625" w:rsidRDefault="00201625" w:rsidP="005B5679">
      <w:pPr>
        <w:pStyle w:val="Heading1"/>
      </w:pPr>
      <w:bookmarkStart w:id="136" w:name="_Toc158190315"/>
      <w:r w:rsidRPr="00201625">
        <w:t>13.1.</w:t>
      </w:r>
      <w:r w:rsidRPr="00201625">
        <w:tab/>
        <w:t>Aspectele care pot face obiectul modificărilor prevederilor ghidului solicitantului</w:t>
      </w:r>
      <w:bookmarkEnd w:id="136"/>
      <w:r w:rsidRPr="00201625">
        <w:tab/>
      </w:r>
    </w:p>
    <w:p w14:paraId="28A2E750" w14:textId="528493A2" w:rsidR="00266017" w:rsidRDefault="00266017" w:rsidP="00266017">
      <w:pPr>
        <w:rPr>
          <w:rFonts w:asciiTheme="minorHAnsi" w:hAnsiTheme="minorHAnsi" w:cstheme="minorHAnsi"/>
        </w:rPr>
      </w:pPr>
      <w:r w:rsidRPr="00266017">
        <w:rPr>
          <w:rFonts w:asciiTheme="minorHAnsi" w:hAnsiTheme="minorHAnsi" w:cstheme="minorHAnsi"/>
        </w:rPr>
        <w:t>Informațiile cuprinse în acest document rezultă din Programul Regional București-Ilfov 2021-2027 iar clarificarea unor termeni sau a unor informații din cuprinsul documentului se realizează numai de către Autoritatea de Management (AM) a Programului Regional Bucureşti-Ilfov (PR BI).</w:t>
      </w:r>
    </w:p>
    <w:p w14:paraId="43209D45" w14:textId="0539DFB9" w:rsidR="007E088B" w:rsidRPr="00201625" w:rsidRDefault="007E088B" w:rsidP="00266017">
      <w:pPr>
        <w:rPr>
          <w:rFonts w:asciiTheme="minorHAnsi" w:hAnsiTheme="minorHAnsi" w:cstheme="minorHAnsi"/>
        </w:rPr>
      </w:pPr>
      <w:r w:rsidRPr="00266017">
        <w:rPr>
          <w:rFonts w:asciiTheme="minorHAnsi" w:hAnsiTheme="minorHAnsi" w:cstheme="minorHAnsi"/>
        </w:rPr>
        <w:t xml:space="preserve">Oricare modificări sau actualizări ale unor documente prezentate în continuare care conduc la schimbarea unor condiţii de accesare şi/sau de evaluare, aprobare, contractare, finanţare, etc. vor fi aduse la cunoştinţa solicitanţilor/ beneficiarilor prin publicare pe site-ul Autorităţii de </w:t>
      </w:r>
      <w:r w:rsidRPr="00266017">
        <w:rPr>
          <w:rFonts w:asciiTheme="minorHAnsi" w:hAnsiTheme="minorHAnsi" w:cstheme="minorHAnsi"/>
        </w:rPr>
        <w:lastRenderedPageBreak/>
        <w:t>Management al Programului Regional Bucureşti-Ilfov 2021-2027/ Agenţiei pentru Dezvoltare Regională Bucureşti-Ilfov.</w:t>
      </w:r>
    </w:p>
    <w:p w14:paraId="533C1FFC" w14:textId="5407E050" w:rsidR="00201625" w:rsidRPr="00201625" w:rsidRDefault="00201625" w:rsidP="00201625">
      <w:pPr>
        <w:rPr>
          <w:rFonts w:asciiTheme="minorHAnsi" w:hAnsiTheme="minorHAnsi" w:cstheme="minorHAnsi"/>
        </w:rPr>
      </w:pPr>
      <w:r w:rsidRPr="00201625">
        <w:rPr>
          <w:rFonts w:asciiTheme="minorHAnsi" w:hAnsiTheme="minorHAnsi" w:cstheme="minorHAnsi"/>
        </w:rPr>
        <w:t>Aspectele prevăzute în cadrul prezentului ghid se raportează la legislația în vigoare. Modificarea prevederilor legale în vigoare poate determina AM PR</w:t>
      </w:r>
      <w:r w:rsidR="00A218BA">
        <w:rPr>
          <w:rFonts w:asciiTheme="minorHAnsi" w:hAnsiTheme="minorHAnsi" w:cstheme="minorHAnsi"/>
        </w:rPr>
        <w:t xml:space="preserve"> </w:t>
      </w:r>
      <w:r w:rsidRPr="00201625">
        <w:rPr>
          <w:rFonts w:asciiTheme="minorHAnsi" w:hAnsiTheme="minorHAnsi" w:cstheme="minorHAnsi"/>
        </w:rPr>
        <w:t>BI să solicite documente suplimentare și/sau reaspectarea unor condiții suplimentare față de prevederile prezentului ghid, pentru conformarea cu modificările legislative intervenite.</w:t>
      </w:r>
    </w:p>
    <w:p w14:paraId="44A3FB96"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61F778B1" w14:textId="34A0FB19" w:rsidR="00201625" w:rsidRDefault="00201625" w:rsidP="00201625">
      <w:pPr>
        <w:rPr>
          <w:rFonts w:asciiTheme="minorHAnsi" w:hAnsiTheme="minorHAnsi" w:cstheme="minorHAnsi"/>
        </w:rPr>
      </w:pPr>
      <w:r w:rsidRPr="00201625">
        <w:rPr>
          <w:rFonts w:asciiTheme="minorHAnsi" w:hAnsiTheme="minorHAnsi" w:cstheme="minorHAnsi"/>
        </w:rPr>
        <w:t>Identificarea unor aspecte ce pot îmbunătăți procesul de evaluare, selecție și contractare poate determina solicitări de documente suplimentare din partea AM PR</w:t>
      </w:r>
      <w:r w:rsidR="00A218BA">
        <w:rPr>
          <w:rFonts w:asciiTheme="minorHAnsi" w:hAnsiTheme="minorHAnsi" w:cstheme="minorHAnsi"/>
        </w:rPr>
        <w:t xml:space="preserve"> </w:t>
      </w:r>
      <w:r w:rsidRPr="00201625">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777CAF23" w14:textId="77777777" w:rsidR="00201625" w:rsidRPr="00201625" w:rsidRDefault="00201625" w:rsidP="005B5679">
      <w:pPr>
        <w:pStyle w:val="Heading1"/>
      </w:pPr>
      <w:bookmarkStart w:id="137" w:name="_Toc158190316"/>
      <w:r w:rsidRPr="00201625">
        <w:t>13.2.</w:t>
      </w:r>
      <w:r w:rsidRPr="00201625">
        <w:tab/>
        <w:t>Condiții privind aplicarea modificărilor pentru cererile de finanțare aflate în procesul de selecție (condiții tranzitorii)</w:t>
      </w:r>
      <w:bookmarkEnd w:id="137"/>
      <w:r w:rsidRPr="00201625">
        <w:tab/>
      </w:r>
    </w:p>
    <w:p w14:paraId="0557B78C" w14:textId="61274140" w:rsidR="00201625" w:rsidRPr="00201625" w:rsidRDefault="00201625" w:rsidP="00201625">
      <w:pPr>
        <w:rPr>
          <w:rFonts w:asciiTheme="minorHAnsi" w:hAnsiTheme="minorHAnsi" w:cstheme="minorHAnsi"/>
        </w:rPr>
      </w:pPr>
      <w:r w:rsidRPr="00201625">
        <w:rPr>
          <w:rFonts w:asciiTheme="minorHAnsi" w:hAnsiTheme="minorHAnsi" w:cstheme="minorHAnsi"/>
        </w:rPr>
        <w:t>Pentru aplicarea celor menționate la secțiunea 13.1 AM PR</w:t>
      </w:r>
      <w:r w:rsidR="00A218BA">
        <w:rPr>
          <w:rFonts w:asciiTheme="minorHAnsi" w:hAnsiTheme="minorHAnsi" w:cstheme="minorHAnsi"/>
        </w:rPr>
        <w:t xml:space="preserve"> </w:t>
      </w:r>
      <w:r w:rsidRPr="00201625">
        <w:rPr>
          <w:rFonts w:asciiTheme="minorHAnsi" w:hAnsiTheme="minorHAnsi" w:cstheme="minorHAnsi"/>
        </w:rPr>
        <w:t xml:space="preserve">BI poate emite ordine de modificare/completare a prevederilor prezentului ghid, corrigenda, cu mențiunea că în cadrul acestora vor fi precizate dispozițiile tranzitorii cu privire la proiectele aflate în procesul de evaluare, selecție și contractare. </w:t>
      </w:r>
    </w:p>
    <w:p w14:paraId="112923A5" w14:textId="6456E0F7" w:rsidR="00201625" w:rsidRPr="00201625" w:rsidRDefault="00201625" w:rsidP="00201625">
      <w:pPr>
        <w:rPr>
          <w:rFonts w:asciiTheme="minorHAnsi" w:hAnsiTheme="minorHAnsi" w:cstheme="minorHAnsi"/>
        </w:rPr>
      </w:pPr>
      <w:r w:rsidRPr="00201625">
        <w:rPr>
          <w:rFonts w:asciiTheme="minorHAnsi" w:hAnsiTheme="minorHAnsi" w:cstheme="minorHAnsi"/>
        </w:rPr>
        <w:t>AM PR</w:t>
      </w:r>
      <w:r w:rsidR="00A218BA">
        <w:rPr>
          <w:rFonts w:asciiTheme="minorHAnsi" w:hAnsiTheme="minorHAnsi" w:cstheme="minorHAnsi"/>
        </w:rPr>
        <w:t xml:space="preserve"> </w:t>
      </w:r>
      <w:r w:rsidRPr="00201625">
        <w:rPr>
          <w:rFonts w:asciiTheme="minorHAnsi" w:hAnsiTheme="minorHAnsi" w:cstheme="minorHAnsi"/>
        </w:rPr>
        <w:t xml:space="preserve">BI poate emite clarificări/interpretări a prevederilor prezentului ghid cu condiția ca acestea să nu modifice sau să completeză prevederile prezentului ghid. </w:t>
      </w:r>
    </w:p>
    <w:p w14:paraId="53CA50CA" w14:textId="1CCFC125" w:rsidR="00C82AC1" w:rsidRPr="00306725" w:rsidRDefault="00201625" w:rsidP="00306725">
      <w:pPr>
        <w:rPr>
          <w:rFonts w:asciiTheme="minorHAnsi" w:hAnsiTheme="minorHAnsi" w:cstheme="minorHAnsi"/>
          <w:b/>
          <w:bCs/>
        </w:rPr>
      </w:pPr>
      <w:r w:rsidRPr="00201625">
        <w:rPr>
          <w:rFonts w:asciiTheme="minorHAnsi" w:hAnsiTheme="minorHAnsi" w:cstheme="minorHAnsi"/>
        </w:rPr>
        <w:t>În funcție de modificările intervenite, AM PR</w:t>
      </w:r>
      <w:r w:rsidR="00A218BA">
        <w:rPr>
          <w:rFonts w:asciiTheme="minorHAnsi" w:hAnsiTheme="minorHAnsi" w:cstheme="minorHAnsi"/>
        </w:rPr>
        <w:t xml:space="preserve"> </w:t>
      </w:r>
      <w:r w:rsidRPr="00201625">
        <w:rPr>
          <w:rFonts w:asciiTheme="minorHAnsi" w:hAnsiTheme="minorHAnsi" w:cstheme="minorHAnsi"/>
        </w:rPr>
        <w:t>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0A6A9490" w14:textId="209397D0" w:rsidR="007131B4" w:rsidRPr="00306725" w:rsidRDefault="00201625" w:rsidP="005B5679">
      <w:pPr>
        <w:pStyle w:val="Heading1"/>
      </w:pPr>
      <w:bookmarkStart w:id="138" w:name="_Toc158190317"/>
      <w:r>
        <w:t>14</w:t>
      </w:r>
      <w:r w:rsidR="00523674" w:rsidRPr="00306725">
        <w:t>.</w:t>
      </w:r>
      <w:r w:rsidR="00523674" w:rsidRPr="00306725">
        <w:tab/>
        <w:t>ANEXE</w:t>
      </w:r>
      <w:bookmarkEnd w:id="138"/>
    </w:p>
    <w:p w14:paraId="40DF47BA" w14:textId="29D047CE" w:rsidR="00BD3EFB" w:rsidRPr="00A841E7" w:rsidRDefault="00BD3EFB" w:rsidP="00BD3EFB">
      <w:pPr>
        <w:tabs>
          <w:tab w:val="num" w:pos="720"/>
        </w:tabs>
        <w:ind w:left="360"/>
        <w:rPr>
          <w:rFonts w:asciiTheme="minorHAnsi" w:hAnsiTheme="minorHAnsi" w:cstheme="minorHAnsi"/>
        </w:rPr>
      </w:pPr>
      <w:bookmarkStart w:id="139" w:name="_Hlk134772705"/>
      <w:r>
        <w:rPr>
          <w:noProof/>
          <w:vanish/>
        </w:rPr>
        <w:drawing>
          <wp:inline distT="0" distB="0" distL="0" distR="0" wp14:anchorId="3E363706" wp14:editId="4210CC44">
            <wp:extent cx="129540" cy="129540"/>
            <wp:effectExtent l="0" t="0" r="381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1</w:t>
      </w:r>
      <w:r w:rsidRPr="00A841E7">
        <w:rPr>
          <w:rFonts w:asciiTheme="minorHAnsi" w:hAnsiTheme="minorHAnsi" w:cstheme="minorHAnsi"/>
        </w:rPr>
        <w:t>. Cererea de Finan</w:t>
      </w:r>
      <w:r w:rsidR="00D03AA5">
        <w:rPr>
          <w:rFonts w:asciiTheme="minorHAnsi" w:hAnsiTheme="minorHAnsi" w:cstheme="minorHAnsi"/>
        </w:rPr>
        <w:t>ț</w:t>
      </w:r>
      <w:r w:rsidRPr="00A841E7">
        <w:rPr>
          <w:rFonts w:asciiTheme="minorHAnsi" w:hAnsiTheme="minorHAnsi" w:cstheme="minorHAnsi"/>
        </w:rPr>
        <w:t>are</w:t>
      </w:r>
    </w:p>
    <w:p w14:paraId="50CF859C" w14:textId="527F036C"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40E9B540" wp14:editId="39BE3EE1">
            <wp:extent cx="129540" cy="129540"/>
            <wp:effectExtent l="0" t="0" r="381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2</w:t>
      </w:r>
      <w:r w:rsidRPr="00A841E7">
        <w:rPr>
          <w:rFonts w:asciiTheme="minorHAnsi" w:hAnsiTheme="minorHAnsi" w:cstheme="minorHAnsi"/>
        </w:rPr>
        <w:t>. Declarația unică</w:t>
      </w:r>
    </w:p>
    <w:p w14:paraId="44457FBF" w14:textId="42138BFB"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60DB2A72" wp14:editId="4146540F">
            <wp:extent cx="129540" cy="129540"/>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3</w:t>
      </w:r>
      <w:r w:rsidRPr="00A841E7">
        <w:rPr>
          <w:rFonts w:asciiTheme="minorHAnsi" w:hAnsiTheme="minorHAnsi" w:cstheme="minorHAnsi"/>
        </w:rPr>
        <w:t>. Bugetul proiectului</w:t>
      </w:r>
    </w:p>
    <w:p w14:paraId="4CC59735" w14:textId="77777777" w:rsidR="001C377E" w:rsidRDefault="00BD3EFB" w:rsidP="001C377E">
      <w:pPr>
        <w:tabs>
          <w:tab w:val="num" w:pos="720"/>
        </w:tabs>
        <w:ind w:left="426"/>
        <w:rPr>
          <w:rFonts w:asciiTheme="minorHAnsi" w:hAnsiTheme="minorHAnsi" w:cstheme="minorHAnsi"/>
        </w:rPr>
      </w:pPr>
      <w:r w:rsidRPr="001C377E">
        <w:rPr>
          <w:rFonts w:asciiTheme="minorHAnsi" w:hAnsiTheme="minorHAnsi" w:cstheme="minorHAnsi"/>
        </w:rPr>
        <w:t xml:space="preserve">Anexa 4. </w:t>
      </w:r>
      <w:r w:rsidR="001168A0" w:rsidRPr="001C377E">
        <w:rPr>
          <w:rFonts w:asciiTheme="minorHAnsi" w:hAnsiTheme="minorHAnsi" w:cstheme="minorHAnsi"/>
        </w:rPr>
        <w:t>Grila de verficare privind conformitatea documentelor depuse si a modului de indeplinire a caracterului finantabil al solicita</w:t>
      </w:r>
      <w:r w:rsidR="00DF32EC" w:rsidRPr="001C377E">
        <w:rPr>
          <w:rFonts w:asciiTheme="minorHAnsi" w:hAnsiTheme="minorHAnsi" w:cstheme="minorHAnsi"/>
        </w:rPr>
        <w:t>ntului și proiectului</w:t>
      </w:r>
    </w:p>
    <w:p w14:paraId="4CFCDCE5" w14:textId="40F331AD" w:rsidR="00BD3EFB" w:rsidRPr="001C377E" w:rsidRDefault="00BD3EFB" w:rsidP="001C377E">
      <w:pPr>
        <w:tabs>
          <w:tab w:val="num" w:pos="709"/>
        </w:tabs>
        <w:ind w:left="426"/>
        <w:rPr>
          <w:rFonts w:asciiTheme="minorHAnsi" w:hAnsiTheme="minorHAnsi" w:cstheme="minorHAnsi"/>
        </w:rPr>
      </w:pPr>
      <w:r>
        <w:rPr>
          <w:noProof/>
          <w:vanish/>
        </w:rPr>
        <w:drawing>
          <wp:inline distT="0" distB="0" distL="0" distR="0" wp14:anchorId="1804AB16" wp14:editId="4FC2EE16">
            <wp:extent cx="129540" cy="129540"/>
            <wp:effectExtent l="0" t="0" r="381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1C377E">
        <w:rPr>
          <w:vanish/>
        </w:rPr>
        <w:tab/>
      </w:r>
      <w:r w:rsidRPr="001C377E">
        <w:rPr>
          <w:rFonts w:asciiTheme="minorHAnsi" w:hAnsiTheme="minorHAnsi" w:cstheme="minorHAnsi"/>
        </w:rPr>
        <w:t xml:space="preserve">Anexa 5. Grila privind conformitatea si continutul documentatiei tehnice la faza </w:t>
      </w:r>
      <w:r w:rsidR="00AF0657" w:rsidRPr="001C377E">
        <w:rPr>
          <w:rFonts w:asciiTheme="minorHAnsi" w:hAnsiTheme="minorHAnsi" w:cstheme="minorHAnsi"/>
        </w:rPr>
        <w:t>SF/</w:t>
      </w:r>
      <w:r w:rsidRPr="001C377E">
        <w:rPr>
          <w:rFonts w:asciiTheme="minorHAnsi" w:hAnsiTheme="minorHAnsi" w:cstheme="minorHAnsi"/>
        </w:rPr>
        <w:t>DALI/ faza PT/ (H.G. nr. 907/2016)</w:t>
      </w:r>
    </w:p>
    <w:p w14:paraId="1BB31D54" w14:textId="49BEE619"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0624395F" wp14:editId="3F81BCE1">
            <wp:extent cx="129540" cy="129540"/>
            <wp:effectExtent l="0" t="0" r="381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6</w:t>
      </w:r>
      <w:r w:rsidRPr="00A841E7">
        <w:rPr>
          <w:rFonts w:asciiTheme="minorHAnsi" w:hAnsiTheme="minorHAnsi" w:cstheme="minorHAnsi"/>
        </w:rPr>
        <w:t xml:space="preserve">. </w:t>
      </w:r>
      <w:r w:rsidR="00DF32EC" w:rsidRPr="00DF32EC">
        <w:rPr>
          <w:rFonts w:asciiTheme="minorHAnsi" w:hAnsiTheme="minorHAnsi" w:cstheme="minorHAnsi"/>
        </w:rPr>
        <w:t>Lista de verificare privind respectarea principiilor orizontale: egalitate de șanse, gen, nediscriminare și accesibilitatea pentru persoanele cu dizabilități Prioritatea 6/6.</w:t>
      </w:r>
      <w:r w:rsidR="00DF32EC">
        <w:rPr>
          <w:rFonts w:asciiTheme="minorHAnsi" w:hAnsiTheme="minorHAnsi" w:cstheme="minorHAnsi"/>
        </w:rPr>
        <w:t>1</w:t>
      </w:r>
    </w:p>
    <w:p w14:paraId="4178D4B7" w14:textId="62EBFF9C" w:rsidR="00BD3EFB" w:rsidRPr="00A841E7" w:rsidRDefault="00BD3EFB" w:rsidP="00BD3EFB">
      <w:pPr>
        <w:tabs>
          <w:tab w:val="num" w:pos="720"/>
        </w:tabs>
        <w:ind w:left="360"/>
        <w:rPr>
          <w:rFonts w:asciiTheme="minorHAnsi" w:hAnsiTheme="minorHAnsi" w:cstheme="minorHAnsi"/>
        </w:rPr>
      </w:pPr>
      <w:r>
        <w:rPr>
          <w:noProof/>
          <w:vanish/>
        </w:rPr>
        <w:lastRenderedPageBreak/>
        <w:drawing>
          <wp:inline distT="0" distB="0" distL="0" distR="0" wp14:anchorId="36B9A4D7" wp14:editId="644095FC">
            <wp:extent cx="129540" cy="129540"/>
            <wp:effectExtent l="0" t="0" r="381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w:t>
      </w:r>
      <w:r w:rsidR="00D03AA5">
        <w:rPr>
          <w:rFonts w:asciiTheme="minorHAnsi" w:hAnsiTheme="minorHAnsi" w:cstheme="minorHAnsi"/>
        </w:rPr>
        <w:t xml:space="preserve"> </w:t>
      </w:r>
      <w:r>
        <w:rPr>
          <w:rFonts w:asciiTheme="minorHAnsi" w:hAnsiTheme="minorHAnsi" w:cstheme="minorHAnsi"/>
        </w:rPr>
        <w:t>7</w:t>
      </w:r>
      <w:r w:rsidRPr="00A841E7">
        <w:rPr>
          <w:rFonts w:asciiTheme="minorHAnsi" w:hAnsiTheme="minorHAnsi" w:cstheme="minorHAnsi"/>
        </w:rPr>
        <w:t>.</w:t>
      </w:r>
      <w:r w:rsidR="00D03AA5">
        <w:rPr>
          <w:rFonts w:asciiTheme="minorHAnsi" w:hAnsiTheme="minorHAnsi" w:cstheme="minorHAnsi"/>
        </w:rPr>
        <w:t xml:space="preserve"> </w:t>
      </w:r>
      <w:r w:rsidR="001168A0" w:rsidRPr="00A841E7">
        <w:rPr>
          <w:rFonts w:asciiTheme="minorHAnsi" w:hAnsiTheme="minorHAnsi" w:cstheme="minorHAnsi"/>
        </w:rPr>
        <w:t xml:space="preserve">Grila de evaluare tehnica </w:t>
      </w:r>
      <w:r w:rsidR="001168A0">
        <w:rPr>
          <w:rFonts w:asciiTheme="minorHAnsi" w:hAnsiTheme="minorHAnsi" w:cstheme="minorHAnsi"/>
        </w:rPr>
        <w:t>ș</w:t>
      </w:r>
      <w:r w:rsidR="001168A0" w:rsidRPr="00A841E7">
        <w:rPr>
          <w:rFonts w:asciiTheme="minorHAnsi" w:hAnsiTheme="minorHAnsi" w:cstheme="minorHAnsi"/>
        </w:rPr>
        <w:t>i financiară</w:t>
      </w:r>
    </w:p>
    <w:p w14:paraId="538548F8" w14:textId="1F1811E0"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0AF58FD8" wp14:editId="394C838B">
            <wp:extent cx="129540" cy="129540"/>
            <wp:effectExtent l="0" t="0" r="381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8</w:t>
      </w:r>
      <w:r w:rsidRPr="00A841E7">
        <w:rPr>
          <w:rFonts w:asciiTheme="minorHAnsi" w:hAnsiTheme="minorHAnsi" w:cstheme="minorHAnsi"/>
        </w:rPr>
        <w:t xml:space="preserve">. </w:t>
      </w:r>
      <w:r w:rsidR="001168A0" w:rsidRPr="00A841E7">
        <w:rPr>
          <w:rFonts w:asciiTheme="minorHAnsi" w:hAnsiTheme="minorHAnsi" w:cstheme="minorHAnsi"/>
        </w:rPr>
        <w:t>Lista de echipamente, lucrări sau servicii</w:t>
      </w:r>
    </w:p>
    <w:p w14:paraId="3B4D3FCA" w14:textId="5E6E9C6C"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099C0CBE" wp14:editId="0F1F6486">
            <wp:extent cx="129540" cy="129540"/>
            <wp:effectExtent l="0" t="0" r="381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9</w:t>
      </w:r>
      <w:r w:rsidRPr="00A841E7">
        <w:rPr>
          <w:rFonts w:asciiTheme="minorHAnsi" w:hAnsiTheme="minorHAnsi" w:cstheme="minorHAnsi"/>
        </w:rPr>
        <w:t xml:space="preserve">. </w:t>
      </w:r>
      <w:r w:rsidR="001168A0" w:rsidRPr="00A841E7">
        <w:rPr>
          <w:rFonts w:asciiTheme="minorHAnsi" w:hAnsiTheme="minorHAnsi" w:cstheme="minorHAnsi"/>
        </w:rPr>
        <w:t>Raportul privind stadiul fizic al investi</w:t>
      </w:r>
      <w:r w:rsidR="001168A0">
        <w:rPr>
          <w:rFonts w:asciiTheme="minorHAnsi" w:hAnsiTheme="minorHAnsi" w:cstheme="minorHAnsi"/>
        </w:rPr>
        <w:t>ț</w:t>
      </w:r>
      <w:r w:rsidR="001168A0" w:rsidRPr="00A841E7">
        <w:rPr>
          <w:rFonts w:asciiTheme="minorHAnsi" w:hAnsiTheme="minorHAnsi" w:cstheme="minorHAnsi"/>
        </w:rPr>
        <w:t>iei</w:t>
      </w:r>
    </w:p>
    <w:p w14:paraId="1D94FF3A" w14:textId="44DA1B45"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42A17C23" wp14:editId="4BFD56D5">
            <wp:extent cx="129540" cy="1295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 1</w:t>
      </w:r>
      <w:r>
        <w:rPr>
          <w:rFonts w:asciiTheme="minorHAnsi" w:hAnsiTheme="minorHAnsi" w:cstheme="minorHAnsi"/>
        </w:rPr>
        <w:t>0</w:t>
      </w:r>
      <w:r w:rsidRPr="00A841E7">
        <w:rPr>
          <w:rFonts w:asciiTheme="minorHAnsi" w:hAnsiTheme="minorHAnsi" w:cstheme="minorHAnsi"/>
        </w:rPr>
        <w:t xml:space="preserve">. </w:t>
      </w:r>
      <w:r w:rsidR="001168A0" w:rsidRPr="00A841E7">
        <w:rPr>
          <w:rFonts w:asciiTheme="minorHAnsi" w:hAnsiTheme="minorHAnsi" w:cstheme="minorHAnsi"/>
        </w:rPr>
        <w:t>Forma de contract de finanțare</w:t>
      </w:r>
    </w:p>
    <w:p w14:paraId="78101B8C" w14:textId="5BB2BEFF" w:rsidR="00BD3EFB" w:rsidRDefault="00BD3EFB" w:rsidP="00BD3EFB">
      <w:pPr>
        <w:tabs>
          <w:tab w:val="num" w:pos="720"/>
        </w:tabs>
        <w:ind w:left="360"/>
        <w:rPr>
          <w:rFonts w:asciiTheme="minorHAnsi" w:hAnsiTheme="minorHAnsi" w:cstheme="minorHAnsi"/>
        </w:rPr>
      </w:pPr>
      <w:r>
        <w:rPr>
          <w:noProof/>
          <w:vanish/>
        </w:rPr>
        <w:drawing>
          <wp:inline distT="0" distB="0" distL="0" distR="0" wp14:anchorId="48241D83" wp14:editId="76AD77DF">
            <wp:extent cx="129540" cy="1295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 1</w:t>
      </w:r>
      <w:r>
        <w:rPr>
          <w:rFonts w:asciiTheme="minorHAnsi" w:hAnsiTheme="minorHAnsi" w:cstheme="minorHAnsi"/>
        </w:rPr>
        <w:t>1</w:t>
      </w:r>
      <w:r w:rsidRPr="00A841E7">
        <w:rPr>
          <w:rFonts w:asciiTheme="minorHAnsi" w:hAnsiTheme="minorHAnsi" w:cstheme="minorHAnsi"/>
        </w:rPr>
        <w:t xml:space="preserve">. </w:t>
      </w:r>
      <w:r w:rsidR="001168A0">
        <w:rPr>
          <w:rFonts w:asciiTheme="minorHAnsi" w:hAnsiTheme="minorHAnsi" w:cstheme="minorHAnsi"/>
        </w:rPr>
        <w:t>Acord de parteneriat</w:t>
      </w:r>
    </w:p>
    <w:p w14:paraId="1CFDD501" w14:textId="5804D799" w:rsidR="00BD3EFB" w:rsidRDefault="00BD3EFB" w:rsidP="00BD3EFB">
      <w:pPr>
        <w:tabs>
          <w:tab w:val="num" w:pos="720"/>
          <w:tab w:val="left" w:pos="1836"/>
        </w:tabs>
        <w:ind w:left="360"/>
        <w:rPr>
          <w:rFonts w:asciiTheme="minorHAnsi" w:hAnsiTheme="minorHAnsi" w:cstheme="minorHAnsi"/>
        </w:rPr>
      </w:pPr>
      <w:bookmarkStart w:id="140" w:name="_Hlk141274187"/>
      <w:r>
        <w:rPr>
          <w:noProof/>
          <w:vanish/>
        </w:rPr>
        <w:drawing>
          <wp:inline distT="0" distB="0" distL="0" distR="0" wp14:anchorId="2C8CF96A" wp14:editId="54BA044D">
            <wp:extent cx="129540" cy="1295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12. </w:t>
      </w:r>
      <w:r w:rsidR="001168A0" w:rsidRPr="006C66F4">
        <w:rPr>
          <w:rFonts w:asciiTheme="minorHAnsi" w:hAnsiTheme="minorHAnsi" w:cstheme="minorHAnsi"/>
        </w:rPr>
        <w:t>Raport de progres</w:t>
      </w:r>
    </w:p>
    <w:bookmarkEnd w:id="140"/>
    <w:p w14:paraId="50E146AD" w14:textId="6F7E71E5"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374934A5" wp14:editId="2AF6C8AA">
            <wp:extent cx="129540" cy="1295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13. </w:t>
      </w:r>
      <w:r w:rsidR="001168A0">
        <w:rPr>
          <w:rFonts w:asciiTheme="minorHAnsi" w:hAnsiTheme="minorHAnsi" w:cstheme="minorHAnsi"/>
        </w:rPr>
        <w:t>Raport de vizită</w:t>
      </w:r>
    </w:p>
    <w:p w14:paraId="6D614757" w14:textId="764C1636" w:rsidR="00BD3EFB" w:rsidRDefault="00BD3EFB" w:rsidP="00BD3EFB">
      <w:pPr>
        <w:tabs>
          <w:tab w:val="num" w:pos="720"/>
          <w:tab w:val="left" w:pos="1836"/>
        </w:tabs>
        <w:ind w:left="360"/>
        <w:rPr>
          <w:rFonts w:asciiTheme="minorHAnsi" w:hAnsiTheme="minorHAnsi" w:cstheme="minorHAnsi"/>
          <w:color w:val="FF0000"/>
        </w:rPr>
      </w:pPr>
      <w:r>
        <w:rPr>
          <w:noProof/>
          <w:vanish/>
        </w:rPr>
        <w:drawing>
          <wp:inline distT="0" distB="0" distL="0" distR="0" wp14:anchorId="0E756F51" wp14:editId="4BF071E2">
            <wp:extent cx="129540" cy="1295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14. </w:t>
      </w:r>
      <w:r w:rsidR="001168A0" w:rsidRPr="00BF5FE3">
        <w:rPr>
          <w:rFonts w:asciiTheme="minorHAnsi" w:hAnsiTheme="minorHAnsi" w:cstheme="minorHAnsi"/>
        </w:rPr>
        <w:t>Metodologie de calcul formulă interpolare liniară</w:t>
      </w:r>
    </w:p>
    <w:p w14:paraId="47FAD568" w14:textId="021C7F6E"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4A3C33F1" wp14:editId="191D0D4A">
            <wp:extent cx="129540" cy="1295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15. </w:t>
      </w:r>
      <w:r w:rsidR="001168A0">
        <w:rPr>
          <w:rFonts w:asciiTheme="minorHAnsi" w:hAnsiTheme="minorHAnsi" w:cstheme="minorHAnsi"/>
        </w:rPr>
        <w:t>Grila Imunizare și DNSH</w:t>
      </w:r>
    </w:p>
    <w:p w14:paraId="7CD9D9E8" w14:textId="23F1164F"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02A18344" wp14:editId="2BEFBA10">
            <wp:extent cx="129540" cy="129540"/>
            <wp:effectExtent l="0" t="0" r="381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16. </w:t>
      </w:r>
      <w:r w:rsidR="001168A0" w:rsidRPr="00B16F10">
        <w:rPr>
          <w:rFonts w:asciiTheme="minorHAnsi" w:hAnsiTheme="minorHAnsi" w:cstheme="minorHAnsi"/>
        </w:rPr>
        <w:t>Declaraţia privind realizarea de modificări a condițiilor de eligibilitate</w:t>
      </w:r>
    </w:p>
    <w:p w14:paraId="4C89A566" w14:textId="1F3E05D2"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09356B99" wp14:editId="3654B7AE">
            <wp:extent cx="129540" cy="129540"/>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17. </w:t>
      </w:r>
      <w:r w:rsidR="001168A0">
        <w:rPr>
          <w:rFonts w:asciiTheme="minorHAnsi" w:hAnsiTheme="minorHAnsi" w:cstheme="minorHAnsi"/>
        </w:rPr>
        <w:t>Plan de monitorizare</w:t>
      </w:r>
      <w:r w:rsidR="00DF32EC">
        <w:rPr>
          <w:rFonts w:asciiTheme="minorHAnsi" w:hAnsiTheme="minorHAnsi" w:cstheme="minorHAnsi"/>
        </w:rPr>
        <w:t xml:space="preserve"> - model</w:t>
      </w:r>
    </w:p>
    <w:p w14:paraId="579B074E" w14:textId="3F46F8CF"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616D8048" wp14:editId="1A0EB710">
            <wp:extent cx="129540" cy="12954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18. </w:t>
      </w:r>
      <w:r w:rsidR="001168A0" w:rsidRPr="006D1F7B">
        <w:rPr>
          <w:rFonts w:asciiTheme="minorHAnsi" w:hAnsiTheme="minorHAnsi" w:cstheme="minorHAnsi"/>
        </w:rPr>
        <w:t>Matricea de corelare a bugetului proiectului cu devizul general al investiției</w:t>
      </w:r>
    </w:p>
    <w:bookmarkEnd w:id="139"/>
    <w:p w14:paraId="23D7673B" w14:textId="5929E466" w:rsidR="006D1F7B" w:rsidRPr="006D1F7B" w:rsidRDefault="00AE6598" w:rsidP="006D1F7B">
      <w:pPr>
        <w:ind w:firstLine="284"/>
        <w:rPr>
          <w:rFonts w:asciiTheme="minorHAnsi" w:hAnsiTheme="minorHAnsi" w:cstheme="minorHAnsi"/>
        </w:rPr>
      </w:pPr>
      <w:r>
        <w:rPr>
          <w:rFonts w:asciiTheme="minorHAnsi" w:hAnsiTheme="minorHAnsi" w:cstheme="minorHAnsi"/>
        </w:rPr>
        <w:t xml:space="preserve"> </w:t>
      </w:r>
      <w:r w:rsidR="006D1F7B" w:rsidRPr="006D1F7B">
        <w:rPr>
          <w:rFonts w:asciiTheme="minorHAnsi" w:hAnsiTheme="minorHAnsi" w:cstheme="minorHAnsi"/>
        </w:rPr>
        <w:t xml:space="preserve">Anexa 19. </w:t>
      </w:r>
      <w:r w:rsidR="001168A0" w:rsidRPr="00BA733A">
        <w:rPr>
          <w:rFonts w:asciiTheme="minorHAnsi" w:hAnsiTheme="minorHAnsi" w:cstheme="minorHAnsi"/>
        </w:rPr>
        <w:t>Calcul</w:t>
      </w:r>
      <w:r w:rsidR="001168A0">
        <w:rPr>
          <w:rFonts w:asciiTheme="minorHAnsi" w:hAnsiTheme="minorHAnsi" w:cstheme="minorHAnsi"/>
        </w:rPr>
        <w:t xml:space="preserve"> </w:t>
      </w:r>
      <w:r w:rsidR="001168A0" w:rsidRPr="00BA733A">
        <w:rPr>
          <w:rFonts w:asciiTheme="minorHAnsi" w:hAnsiTheme="minorHAnsi" w:cstheme="minorHAnsi"/>
        </w:rPr>
        <w:t>rata</w:t>
      </w:r>
      <w:r w:rsidR="001168A0">
        <w:rPr>
          <w:rFonts w:asciiTheme="minorHAnsi" w:hAnsiTheme="minorHAnsi" w:cstheme="minorHAnsi"/>
        </w:rPr>
        <w:t xml:space="preserve"> de </w:t>
      </w:r>
      <w:r w:rsidR="001168A0" w:rsidRPr="00BA733A">
        <w:rPr>
          <w:rFonts w:asciiTheme="minorHAnsi" w:hAnsiTheme="minorHAnsi" w:cstheme="minorHAnsi"/>
        </w:rPr>
        <w:t>cre</w:t>
      </w:r>
      <w:r w:rsidR="001168A0">
        <w:rPr>
          <w:rFonts w:asciiTheme="minorHAnsi" w:hAnsiTheme="minorHAnsi" w:cstheme="minorHAnsi"/>
        </w:rPr>
        <w:t>ș</w:t>
      </w:r>
      <w:r w:rsidR="001168A0" w:rsidRPr="00BA733A">
        <w:rPr>
          <w:rFonts w:asciiTheme="minorHAnsi" w:hAnsiTheme="minorHAnsi" w:cstheme="minorHAnsi"/>
        </w:rPr>
        <w:t>tere</w:t>
      </w:r>
      <w:r w:rsidR="001168A0">
        <w:rPr>
          <w:rFonts w:asciiTheme="minorHAnsi" w:hAnsiTheme="minorHAnsi" w:cstheme="minorHAnsi"/>
        </w:rPr>
        <w:t xml:space="preserve"> î</w:t>
      </w:r>
      <w:r w:rsidR="001168A0" w:rsidRPr="00BA733A">
        <w:rPr>
          <w:rFonts w:asciiTheme="minorHAnsi" w:hAnsiTheme="minorHAnsi" w:cstheme="minorHAnsi"/>
        </w:rPr>
        <w:t>nva</w:t>
      </w:r>
      <w:r w:rsidR="001168A0">
        <w:rPr>
          <w:rFonts w:asciiTheme="minorHAnsi" w:hAnsiTheme="minorHAnsi" w:cstheme="minorHAnsi"/>
        </w:rPr>
        <w:t>ță</w:t>
      </w:r>
      <w:r w:rsidR="001168A0" w:rsidRPr="00BA733A">
        <w:rPr>
          <w:rFonts w:asciiTheme="minorHAnsi" w:hAnsiTheme="minorHAnsi" w:cstheme="minorHAnsi"/>
        </w:rPr>
        <w:t>m</w:t>
      </w:r>
      <w:r w:rsidR="001168A0">
        <w:rPr>
          <w:rFonts w:asciiTheme="minorHAnsi" w:hAnsiTheme="minorHAnsi" w:cstheme="minorHAnsi"/>
        </w:rPr>
        <w:t>â</w:t>
      </w:r>
      <w:r w:rsidR="001168A0" w:rsidRPr="00BA733A">
        <w:rPr>
          <w:rFonts w:asciiTheme="minorHAnsi" w:hAnsiTheme="minorHAnsi" w:cstheme="minorHAnsi"/>
        </w:rPr>
        <w:t>nt</w:t>
      </w:r>
      <w:r w:rsidR="001168A0">
        <w:rPr>
          <w:rFonts w:asciiTheme="minorHAnsi" w:hAnsiTheme="minorHAnsi" w:cstheme="minorHAnsi"/>
        </w:rPr>
        <w:t xml:space="preserve"> </w:t>
      </w:r>
      <w:r w:rsidR="001168A0" w:rsidRPr="00BA733A">
        <w:rPr>
          <w:rFonts w:asciiTheme="minorHAnsi" w:hAnsiTheme="minorHAnsi" w:cstheme="minorHAnsi"/>
        </w:rPr>
        <w:t>timpuriu</w:t>
      </w:r>
      <w:r w:rsidR="001168A0">
        <w:rPr>
          <w:rFonts w:asciiTheme="minorHAnsi" w:hAnsiTheme="minorHAnsi" w:cstheme="minorHAnsi"/>
        </w:rPr>
        <w:t xml:space="preserve"> </w:t>
      </w:r>
      <w:r w:rsidR="001168A0" w:rsidRPr="00BA733A">
        <w:rPr>
          <w:rFonts w:asciiTheme="minorHAnsi" w:hAnsiTheme="minorHAnsi" w:cstheme="minorHAnsi"/>
        </w:rPr>
        <w:t>RBI</w:t>
      </w:r>
    </w:p>
    <w:p w14:paraId="5FDBAFB0" w14:textId="6B123184" w:rsidR="00BA733A" w:rsidRDefault="00AE6598" w:rsidP="006D1F7B">
      <w:pPr>
        <w:ind w:left="284"/>
        <w:rPr>
          <w:rFonts w:asciiTheme="minorHAnsi" w:hAnsiTheme="minorHAnsi" w:cstheme="minorHAnsi"/>
        </w:rPr>
      </w:pPr>
      <w:r>
        <w:rPr>
          <w:rFonts w:asciiTheme="minorHAnsi" w:hAnsiTheme="minorHAnsi" w:cstheme="minorHAnsi"/>
        </w:rPr>
        <w:t xml:space="preserve"> </w:t>
      </w:r>
      <w:r w:rsidR="006D1F7B" w:rsidRPr="006D1F7B">
        <w:rPr>
          <w:rFonts w:asciiTheme="minorHAnsi" w:hAnsiTheme="minorHAnsi" w:cstheme="minorHAnsi"/>
        </w:rPr>
        <w:t>Anexa 2</w:t>
      </w:r>
      <w:r>
        <w:rPr>
          <w:rFonts w:asciiTheme="minorHAnsi" w:hAnsiTheme="minorHAnsi" w:cstheme="minorHAnsi"/>
        </w:rPr>
        <w:t>0</w:t>
      </w:r>
      <w:r w:rsidR="006D1F7B" w:rsidRPr="006D1F7B">
        <w:rPr>
          <w:rFonts w:asciiTheme="minorHAnsi" w:hAnsiTheme="minorHAnsi" w:cstheme="minorHAnsi"/>
        </w:rPr>
        <w:t>.</w:t>
      </w:r>
      <w:r w:rsidR="001168A0" w:rsidRPr="006D1F7B">
        <w:rPr>
          <w:rFonts w:asciiTheme="minorHAnsi" w:hAnsiTheme="minorHAnsi" w:cstheme="minorHAnsi"/>
        </w:rPr>
        <w:t>Cerere aviz ME - va fi emis prin Decizie AM PR BI ulterior publicării ghidului solicitantului</w:t>
      </w:r>
    </w:p>
    <w:p w14:paraId="19A01130" w14:textId="29721E42" w:rsidR="006D1F7B" w:rsidRDefault="00AE6598" w:rsidP="006D1F7B">
      <w:pPr>
        <w:ind w:left="284"/>
        <w:rPr>
          <w:rFonts w:asciiTheme="minorHAnsi" w:hAnsiTheme="minorHAnsi" w:cstheme="minorHAnsi"/>
        </w:rPr>
      </w:pPr>
      <w:r>
        <w:rPr>
          <w:rFonts w:asciiTheme="minorHAnsi" w:hAnsiTheme="minorHAnsi" w:cstheme="minorHAnsi"/>
        </w:rPr>
        <w:t xml:space="preserve"> </w:t>
      </w:r>
      <w:r w:rsidR="00BA733A">
        <w:rPr>
          <w:rFonts w:asciiTheme="minorHAnsi" w:hAnsiTheme="minorHAnsi" w:cstheme="minorHAnsi"/>
        </w:rPr>
        <w:t>Anexa 21.</w:t>
      </w:r>
      <w:r w:rsidR="001168A0" w:rsidRPr="006D1F7B">
        <w:rPr>
          <w:rFonts w:asciiTheme="minorHAnsi" w:hAnsiTheme="minorHAnsi" w:cstheme="minorHAnsi"/>
        </w:rPr>
        <w:t>Chestionar aviz ME – va fi emis prin Decizie AM PR BI ulterior publicării ghidului solicitantului</w:t>
      </w:r>
    </w:p>
    <w:p w14:paraId="371820A8" w14:textId="4A4A545C" w:rsidR="00DF32EC" w:rsidRPr="00DF32EC" w:rsidRDefault="00DF32EC" w:rsidP="00DF32EC">
      <w:pPr>
        <w:ind w:left="284"/>
        <w:rPr>
          <w:rFonts w:asciiTheme="minorHAnsi" w:hAnsiTheme="minorHAnsi" w:cstheme="minorHAnsi"/>
        </w:rPr>
      </w:pPr>
      <w:r w:rsidRPr="00DF32EC">
        <w:rPr>
          <w:rFonts w:asciiTheme="minorHAnsi" w:hAnsiTheme="minorHAnsi" w:cstheme="minorHAnsi"/>
        </w:rPr>
        <w:t>Anexa 2</w:t>
      </w:r>
      <w:r>
        <w:rPr>
          <w:rFonts w:asciiTheme="minorHAnsi" w:hAnsiTheme="minorHAnsi" w:cstheme="minorHAnsi"/>
        </w:rPr>
        <w:t>2</w:t>
      </w:r>
      <w:r w:rsidRPr="00DF32EC">
        <w:rPr>
          <w:rFonts w:asciiTheme="minorHAnsi" w:hAnsiTheme="minorHAnsi" w:cstheme="minorHAnsi"/>
        </w:rPr>
        <w:t>. Declaraţie privind eligibilitatea TVA în cazul operaţiunilor al căror cost total este mai mic de 5.000.000 euro (inclusiv TVA)</w:t>
      </w:r>
    </w:p>
    <w:p w14:paraId="19FFA312" w14:textId="58D7F671" w:rsidR="00DF32EC" w:rsidRDefault="00DF32EC" w:rsidP="00DF32EC">
      <w:pPr>
        <w:ind w:left="284"/>
        <w:rPr>
          <w:rFonts w:asciiTheme="minorHAnsi" w:hAnsiTheme="minorHAnsi" w:cstheme="minorHAnsi"/>
        </w:rPr>
      </w:pPr>
      <w:r w:rsidRPr="00DF32EC">
        <w:rPr>
          <w:rFonts w:asciiTheme="minorHAnsi" w:hAnsiTheme="minorHAnsi" w:cstheme="minorHAnsi"/>
        </w:rPr>
        <w:t>Anexa 2</w:t>
      </w:r>
      <w:r>
        <w:rPr>
          <w:rFonts w:asciiTheme="minorHAnsi" w:hAnsiTheme="minorHAnsi" w:cstheme="minorHAnsi"/>
        </w:rPr>
        <w:t>3</w:t>
      </w:r>
      <w:r w:rsidRPr="00DF32EC">
        <w:rPr>
          <w:rFonts w:asciiTheme="minorHAnsi" w:hAnsiTheme="minorHAnsi" w:cstheme="minorHAnsi"/>
        </w:rPr>
        <w:t>. Declaraţie privind eligibilitatea TVA aferente cheltuielilor efectuate în cadrul operaţiunii al căror cost total este mai mare de 5.000.000 euro (inclusiv TVA)</w:t>
      </w:r>
    </w:p>
    <w:p w14:paraId="70162D42" w14:textId="4FFAA6C9" w:rsidR="00A435D1" w:rsidRDefault="00A435D1" w:rsidP="00DF32EC">
      <w:pPr>
        <w:ind w:left="284"/>
        <w:rPr>
          <w:rFonts w:asciiTheme="minorHAnsi" w:hAnsiTheme="minorHAnsi" w:cstheme="minorHAnsi"/>
        </w:rPr>
      </w:pPr>
      <w:r w:rsidRPr="00A435D1">
        <w:rPr>
          <w:rFonts w:asciiTheme="minorHAnsi" w:hAnsiTheme="minorHAnsi" w:cstheme="minorHAnsi"/>
        </w:rPr>
        <w:t>Anexa 24. Matrice corelare_01febr2024</w:t>
      </w:r>
    </w:p>
    <w:p w14:paraId="0EF85D0B" w14:textId="77777777" w:rsidR="001168A0" w:rsidRPr="006D1F7B" w:rsidRDefault="001168A0">
      <w:pPr>
        <w:ind w:left="284"/>
        <w:rPr>
          <w:rFonts w:asciiTheme="minorHAnsi" w:hAnsiTheme="minorHAnsi" w:cstheme="minorHAnsi"/>
        </w:rPr>
      </w:pPr>
    </w:p>
    <w:sectPr w:rsidR="001168A0" w:rsidRPr="006D1F7B" w:rsidSect="000C003F">
      <w:headerReference w:type="even" r:id="rId15"/>
      <w:headerReference w:type="default" r:id="rId16"/>
      <w:footerReference w:type="even" r:id="rId17"/>
      <w:footerReference w:type="default" r:id="rId18"/>
      <w:headerReference w:type="first" r:id="rId19"/>
      <w:footerReference w:type="first" r:id="rId20"/>
      <w:pgSz w:w="11907" w:h="16839" w:code="9"/>
      <w:pgMar w:top="993" w:right="1134" w:bottom="851" w:left="1276"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BD0A" w14:textId="77777777" w:rsidR="0002285E" w:rsidRDefault="0002285E">
      <w:r>
        <w:separator/>
      </w:r>
    </w:p>
  </w:endnote>
  <w:endnote w:type="continuationSeparator" w:id="0">
    <w:p w14:paraId="47F0528C" w14:textId="77777777" w:rsidR="0002285E" w:rsidRDefault="0002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5DC3" w14:textId="77777777" w:rsidR="004811FB" w:rsidRDefault="004811FB">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D24CB59" w14:textId="77777777" w:rsidR="004811FB" w:rsidRDefault="004811FB">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71A3E" w14:textId="68E6E56A" w:rsidR="004811FB" w:rsidRPr="00FF2D32" w:rsidRDefault="004811FB" w:rsidP="006C43CF">
    <w:pPr>
      <w:pStyle w:val="Footer"/>
      <w:tabs>
        <w:tab w:val="clear" w:pos="4320"/>
        <w:tab w:val="clear" w:pos="8640"/>
        <w:tab w:val="right" w:pos="8821"/>
      </w:tabs>
      <w:rPr>
        <w:rFonts w:ascii="Cambria" w:hAnsi="Cambria"/>
      </w:rPr>
    </w:pPr>
    <w:r>
      <w:rPr>
        <w:rFonts w:ascii="Cambria" w:hAnsi="Cambria"/>
        <w:noProof/>
      </w:rPr>
      <w:drawing>
        <wp:inline distT="0" distB="0" distL="0" distR="0" wp14:anchorId="2F700AB4" wp14:editId="40F7438A">
          <wp:extent cx="5649595" cy="675005"/>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inline>
      </w:drawing>
    </w:r>
  </w:p>
  <w:p w14:paraId="37974350" w14:textId="77777777" w:rsidR="004811FB" w:rsidRDefault="004811FB">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2F36" w14:textId="63118AC9" w:rsidR="004811FB" w:rsidRPr="006C43CF" w:rsidRDefault="004811FB" w:rsidP="004B7D29">
    <w:pPr>
      <w:spacing w:before="0" w:after="0" w:line="259" w:lineRule="auto"/>
      <w:rPr>
        <w:rFonts w:ascii="Arial" w:eastAsiaTheme="minorHAnsi" w:hAnsi="Arial" w:cs="Arial"/>
        <w:b/>
        <w:color w:val="0070C0"/>
        <w:sz w:val="20"/>
        <w:szCs w:val="20"/>
      </w:rPr>
    </w:pPr>
    <w:bookmarkStart w:id="141" w:name="_Hlk132287469"/>
    <w:bookmarkStart w:id="142" w:name="_Hlk133484510"/>
  </w:p>
  <w:p w14:paraId="52204606" w14:textId="33062E0B" w:rsidR="004811FB" w:rsidRDefault="004811FB" w:rsidP="006C43CF">
    <w:pPr>
      <w:pStyle w:val="Footer"/>
      <w:tabs>
        <w:tab w:val="clear" w:pos="4320"/>
        <w:tab w:val="clear" w:pos="8640"/>
        <w:tab w:val="right" w:pos="8821"/>
      </w:tabs>
      <w:rPr>
        <w:rFonts w:ascii="Arial" w:eastAsiaTheme="minorHAnsi" w:hAnsi="Arial" w:cs="Arial"/>
        <w:b/>
        <w:color w:val="0070C0"/>
        <w:sz w:val="20"/>
        <w:szCs w:val="20"/>
      </w:rPr>
    </w:pPr>
    <w:r w:rsidRPr="006C43CF">
      <w:rPr>
        <w:rFonts w:ascii="Arial" w:eastAsiaTheme="minorHAnsi" w:hAnsi="Arial" w:cs="Arial"/>
        <w:b/>
        <w:color w:val="0070C0"/>
        <w:sz w:val="20"/>
        <w:szCs w:val="20"/>
      </w:rPr>
      <w:tab/>
      <w:t xml:space="preserve">                  </w:t>
    </w:r>
    <w:r w:rsidRPr="00DF3E71">
      <w:rPr>
        <w:rFonts w:ascii="Arial" w:eastAsiaTheme="minorHAnsi" w:hAnsi="Arial" w:cs="Arial"/>
        <w:b/>
        <w:noProof/>
        <w:color w:val="0070C0"/>
        <w:sz w:val="20"/>
        <w:szCs w:val="20"/>
      </w:rPr>
      <w:drawing>
        <wp:anchor distT="0" distB="0" distL="114300" distR="114300" simplePos="0" relativeHeight="251669504" behindDoc="1" locked="0" layoutInCell="1" allowOverlap="1" wp14:anchorId="0F211A7D" wp14:editId="0401F39F">
          <wp:simplePos x="0" y="0"/>
          <wp:positionH relativeFrom="column">
            <wp:posOffset>0</wp:posOffset>
          </wp:positionH>
          <wp:positionV relativeFrom="paragraph">
            <wp:posOffset>221615</wp:posOffset>
          </wp:positionV>
          <wp:extent cx="5649595" cy="675005"/>
          <wp:effectExtent l="0" t="0" r="8255" b="0"/>
          <wp:wrapNone/>
          <wp:docPr id="508" name="Picture 508"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r w:rsidRPr="006C43CF">
      <w:rPr>
        <w:rFonts w:ascii="Arial" w:eastAsiaTheme="minorHAnsi" w:hAnsi="Arial" w:cs="Arial"/>
        <w:b/>
        <w:color w:val="0070C0"/>
        <w:sz w:val="20"/>
        <w:szCs w:val="20"/>
      </w:rPr>
      <w:tab/>
    </w:r>
    <w:bookmarkEnd w:id="141"/>
  </w:p>
  <w:p w14:paraId="42DF0FA7" w14:textId="77777777" w:rsidR="004811FB" w:rsidRDefault="004811FB" w:rsidP="006C43CF">
    <w:pPr>
      <w:pStyle w:val="Footer"/>
      <w:tabs>
        <w:tab w:val="clear" w:pos="4320"/>
        <w:tab w:val="clear" w:pos="8640"/>
        <w:tab w:val="right" w:pos="8821"/>
      </w:tabs>
      <w:rPr>
        <w:rFonts w:ascii="Arial" w:eastAsiaTheme="minorHAnsi" w:hAnsi="Arial" w:cs="Arial"/>
        <w:b/>
        <w:color w:val="0070C0"/>
        <w:sz w:val="20"/>
        <w:szCs w:val="20"/>
      </w:rPr>
    </w:pPr>
  </w:p>
  <w:p w14:paraId="79DC6992" w14:textId="02684068" w:rsidR="004811FB" w:rsidRPr="00FF2D32" w:rsidRDefault="004811FB" w:rsidP="006C43CF">
    <w:pPr>
      <w:pStyle w:val="Footer"/>
      <w:tabs>
        <w:tab w:val="clear" w:pos="4320"/>
        <w:tab w:val="clear" w:pos="8640"/>
        <w:tab w:val="right" w:pos="8821"/>
      </w:tabs>
      <w:rPr>
        <w:rFonts w:ascii="Cambria" w:hAnsi="Cambria"/>
      </w:rPr>
    </w:pPr>
  </w:p>
  <w:bookmarkEnd w:id="142"/>
  <w:p w14:paraId="17CB0F3C" w14:textId="77777777" w:rsidR="004811FB" w:rsidRDefault="004811FB">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C99DD" w14:textId="77777777" w:rsidR="0002285E" w:rsidRDefault="0002285E">
      <w:r>
        <w:separator/>
      </w:r>
    </w:p>
  </w:footnote>
  <w:footnote w:type="continuationSeparator" w:id="0">
    <w:p w14:paraId="69AA2D6D" w14:textId="77777777" w:rsidR="0002285E" w:rsidRDefault="0002285E">
      <w:r>
        <w:continuationSeparator/>
      </w:r>
    </w:p>
  </w:footnote>
  <w:footnote w:id="1">
    <w:p w14:paraId="7D406BC2" w14:textId="77777777" w:rsidR="008A28ED" w:rsidRDefault="008A28ED" w:rsidP="008A28ED">
      <w:pPr>
        <w:pStyle w:val="FootnoteText"/>
      </w:pPr>
      <w:r>
        <w:rPr>
          <w:rStyle w:val="FootnoteReference"/>
        </w:rPr>
        <w:footnoteRef/>
      </w:r>
      <w:r>
        <w:t xml:space="preserve"> </w:t>
      </w:r>
      <w:r>
        <w:rPr>
          <w:lang w:val="en-US"/>
        </w:rPr>
        <w:t xml:space="preserve">Aferente activității de </w:t>
      </w:r>
      <w:r>
        <w:t>bază așa cum este acestea definită în OUG 23/2023 privind instituirea unor măsuri de simplificare și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7502" w14:textId="0EDB32CA" w:rsidR="004811FB" w:rsidRDefault="00481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B2477" w14:textId="45AC68A7" w:rsidR="004811FB" w:rsidRDefault="004811FB" w:rsidP="007379D0">
    <w:pPr>
      <w:spacing w:before="0" w:after="0"/>
      <w:rPr>
        <w:sz w:val="16"/>
      </w:rPr>
    </w:pPr>
    <w:r>
      <w:rPr>
        <w:b/>
        <w:noProof/>
        <w:sz w:val="28"/>
        <w:szCs w:val="28"/>
        <w:lang w:eastAsia="ro-RO"/>
      </w:rPr>
      <w:drawing>
        <wp:anchor distT="0" distB="0" distL="114300" distR="114300" simplePos="0" relativeHeight="251671552" behindDoc="1" locked="0" layoutInCell="1" allowOverlap="1" wp14:anchorId="1328B576" wp14:editId="5B25B411">
          <wp:simplePos x="0" y="0"/>
          <wp:positionH relativeFrom="margin">
            <wp:posOffset>136797</wp:posOffset>
          </wp:positionH>
          <wp:positionV relativeFrom="paragraph">
            <wp:posOffset>-52796</wp:posOffset>
          </wp:positionV>
          <wp:extent cx="5760720" cy="539750"/>
          <wp:effectExtent l="0" t="0" r="0" b="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865913" cy="549606"/>
                  </a:xfrm>
                  <a:prstGeom prst="rect">
                    <a:avLst/>
                  </a:prstGeom>
                </pic:spPr>
              </pic:pic>
            </a:graphicData>
          </a:graphic>
          <wp14:sizeRelH relativeFrom="margin">
            <wp14:pctWidth>0</wp14:pctWidth>
          </wp14:sizeRelH>
          <wp14:sizeRelV relativeFrom="margin">
            <wp14:pctHeight>0</wp14:pctHeight>
          </wp14:sizeRelV>
        </wp:anchor>
      </w:drawing>
    </w:r>
  </w:p>
  <w:p w14:paraId="0407309F" w14:textId="77777777" w:rsidR="004811FB" w:rsidRDefault="004811FB" w:rsidP="007379D0">
    <w:pPr>
      <w:spacing w:before="0" w:after="0"/>
      <w:rPr>
        <w:sz w:val="16"/>
      </w:rPr>
    </w:pPr>
  </w:p>
  <w:p w14:paraId="2E315189" w14:textId="77777777" w:rsidR="004811FB" w:rsidRDefault="004811FB" w:rsidP="007379D0">
    <w:pPr>
      <w:spacing w:before="0" w:after="0"/>
      <w:rPr>
        <w:sz w:val="16"/>
      </w:rPr>
    </w:pPr>
  </w:p>
  <w:p w14:paraId="072488DD" w14:textId="77777777" w:rsidR="004811FB" w:rsidRDefault="004811FB" w:rsidP="007379D0">
    <w:pPr>
      <w:spacing w:before="0" w:after="0"/>
      <w:rPr>
        <w:sz w:val="16"/>
      </w:rPr>
    </w:pPr>
  </w:p>
  <w:p w14:paraId="57A42F32" w14:textId="0A3839DD" w:rsidR="004811FB" w:rsidRDefault="004811FB" w:rsidP="007379D0">
    <w:pPr>
      <w:spacing w:before="0"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4A9F" w14:textId="3E1D8DF1" w:rsidR="004811FB" w:rsidRDefault="004811FB" w:rsidP="00DC32D0">
    <w:pPr>
      <w:pStyle w:val="Header"/>
      <w:tabs>
        <w:tab w:val="clear" w:pos="4320"/>
        <w:tab w:val="clear" w:pos="8640"/>
        <w:tab w:val="left" w:pos="1404"/>
      </w:tabs>
      <w:rPr>
        <w:b/>
        <w:bCs/>
      </w:rPr>
    </w:pPr>
    <w:r>
      <w:rPr>
        <w:b/>
        <w:bCs/>
      </w:rPr>
      <w:tab/>
    </w:r>
    <w:r>
      <w:rPr>
        <w:b/>
        <w:bCs/>
        <w:noProof/>
      </w:rPr>
      <w:drawing>
        <wp:inline distT="0" distB="0" distL="0" distR="0" wp14:anchorId="371A332C" wp14:editId="2D8C2CCD">
          <wp:extent cx="636460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60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i1026" type="#_x0000_t75" style="width:11.4pt;height:11.4pt;visibility:visible;mso-wrap-style:square" o:bullet="t">
        <v:imagedata r:id="rId1" o:title=""/>
      </v:shape>
    </w:pict>
  </w:numPicBullet>
  <w:abstractNum w:abstractNumId="0" w15:restartNumberingAfterBreak="0">
    <w:nsid w:val="FFFFFF89"/>
    <w:multiLevelType w:val="singleLevel"/>
    <w:tmpl w:val="9B94E594"/>
    <w:lvl w:ilvl="0">
      <w:start w:val="1"/>
      <w:numFmt w:val="bullet"/>
      <w:pStyle w:val="Style1"/>
      <w:lvlText w:val=""/>
      <w:lvlJc w:val="left"/>
      <w:pPr>
        <w:tabs>
          <w:tab w:val="num" w:pos="567"/>
        </w:tabs>
        <w:ind w:left="567"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E609B7"/>
    <w:multiLevelType w:val="hybridMultilevel"/>
    <w:tmpl w:val="9006A9A0"/>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A76E4"/>
    <w:multiLevelType w:val="hybridMultilevel"/>
    <w:tmpl w:val="9322F0A8"/>
    <w:lvl w:ilvl="0" w:tplc="EDE88B68">
      <w:start w:val="2"/>
      <w:numFmt w:val="bullet"/>
      <w:lvlText w:val="-"/>
      <w:lvlJc w:val="left"/>
      <w:pPr>
        <w:ind w:left="1211"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BE6F26"/>
    <w:multiLevelType w:val="hybridMultilevel"/>
    <w:tmpl w:val="BAA61AF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EB9060B"/>
    <w:multiLevelType w:val="hybridMultilevel"/>
    <w:tmpl w:val="08AE3CD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2580014"/>
    <w:multiLevelType w:val="hybridMultilevel"/>
    <w:tmpl w:val="F8F46114"/>
    <w:lvl w:ilvl="0" w:tplc="645C9DB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645ECA"/>
    <w:multiLevelType w:val="multilevel"/>
    <w:tmpl w:val="E8861740"/>
    <w:lvl w:ilvl="0">
      <w:start w:val="1"/>
      <w:numFmt w:val="decimal"/>
      <w:lvlText w:val="%1."/>
      <w:lvlJc w:val="left"/>
      <w:pPr>
        <w:ind w:left="786" w:hanging="360"/>
      </w:pPr>
      <w:rPr>
        <w:rFonts w:asciiTheme="minorHAnsi" w:eastAsia="Times New Roman" w:hAnsiTheme="minorHAnsi" w:cstheme="minorHAnsi"/>
      </w:rPr>
    </w:lvl>
    <w:lvl w:ilvl="1">
      <w:start w:val="6"/>
      <w:numFmt w:val="decimal"/>
      <w:pStyle w:val="Heading2"/>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0" w15:restartNumberingAfterBreak="0">
    <w:nsid w:val="19B858D8"/>
    <w:multiLevelType w:val="multilevel"/>
    <w:tmpl w:val="AF5E3398"/>
    <w:styleLink w:val="CurrentList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1601EA"/>
    <w:multiLevelType w:val="hybridMultilevel"/>
    <w:tmpl w:val="02D26F0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F6445F"/>
    <w:multiLevelType w:val="hybridMultilevel"/>
    <w:tmpl w:val="6F3CD2C4"/>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03A7FB4"/>
    <w:multiLevelType w:val="hybridMultilevel"/>
    <w:tmpl w:val="F24A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521A"/>
    <w:multiLevelType w:val="hybridMultilevel"/>
    <w:tmpl w:val="02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B018B3"/>
    <w:multiLevelType w:val="hybridMultilevel"/>
    <w:tmpl w:val="9EFEE56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285F6EC1"/>
    <w:multiLevelType w:val="hybridMultilevel"/>
    <w:tmpl w:val="743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876350"/>
    <w:multiLevelType w:val="hybridMultilevel"/>
    <w:tmpl w:val="367ED6F8"/>
    <w:lvl w:ilvl="0" w:tplc="04180001">
      <w:start w:val="1"/>
      <w:numFmt w:val="bullet"/>
      <w:lvlText w:val=""/>
      <w:lvlJc w:val="left"/>
      <w:pPr>
        <w:ind w:left="720" w:hanging="360"/>
      </w:pPr>
      <w:rPr>
        <w:rFonts w:ascii="Symbol" w:hAnsi="Symbol" w:hint="default"/>
      </w:rPr>
    </w:lvl>
    <w:lvl w:ilvl="1" w:tplc="0CC2B4C6">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A0A7258"/>
    <w:multiLevelType w:val="hybridMultilevel"/>
    <w:tmpl w:val="61B8342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E5244CB"/>
    <w:multiLevelType w:val="multilevel"/>
    <w:tmpl w:val="29C265AA"/>
    <w:lvl w:ilvl="0">
      <w:start w:val="3"/>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30918F4"/>
    <w:multiLevelType w:val="hybridMultilevel"/>
    <w:tmpl w:val="04D4A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9856FD6"/>
    <w:multiLevelType w:val="hybridMultilevel"/>
    <w:tmpl w:val="4A52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8A64B6"/>
    <w:multiLevelType w:val="hybridMultilevel"/>
    <w:tmpl w:val="91060200"/>
    <w:lvl w:ilvl="0" w:tplc="21E468CE">
      <w:start w:val="1"/>
      <w:numFmt w:val="decimal"/>
      <w:pStyle w:val="Style3"/>
      <w:lvlText w:val="%1)"/>
      <w:lvlJc w:val="left"/>
      <w:pPr>
        <w:ind w:left="786" w:hanging="360"/>
      </w:pPr>
      <w:rPr>
        <w:rFonts w:hint="default"/>
      </w:rPr>
    </w:lvl>
    <w:lvl w:ilvl="1" w:tplc="86C23A42">
      <w:numFmt w:val="bullet"/>
      <w:lvlText w:val="–"/>
      <w:lvlJc w:val="left"/>
      <w:pPr>
        <w:ind w:left="1506" w:hanging="360"/>
      </w:pPr>
      <w:rPr>
        <w:rFonts w:ascii="Trebuchet MS" w:eastAsia="Times New Roman" w:hAnsi="Trebuchet MS"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3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9863DF"/>
    <w:multiLevelType w:val="hybridMultilevel"/>
    <w:tmpl w:val="989C096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11D7AB0"/>
    <w:multiLevelType w:val="hybridMultilevel"/>
    <w:tmpl w:val="1554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317348"/>
    <w:multiLevelType w:val="hybridMultilevel"/>
    <w:tmpl w:val="E0FA5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A4600EA"/>
    <w:multiLevelType w:val="hybridMultilevel"/>
    <w:tmpl w:val="D318D81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C21191E"/>
    <w:multiLevelType w:val="hybridMultilevel"/>
    <w:tmpl w:val="7C6C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251DE"/>
    <w:multiLevelType w:val="hybridMultilevel"/>
    <w:tmpl w:val="3B1E4C78"/>
    <w:lvl w:ilvl="0" w:tplc="08365D48">
      <w:start w:val="1"/>
      <w:numFmt w:val="bullet"/>
      <w:lvlText w:val=""/>
      <w:lvlJc w:val="left"/>
      <w:pPr>
        <w:ind w:left="644" w:hanging="360"/>
      </w:pPr>
      <w:rPr>
        <w:rFonts w:ascii="Symbol" w:hAnsi="Symbol" w:hint="default"/>
        <w:sz w:val="2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8" w15:restartNumberingAfterBreak="0">
    <w:nsid w:val="5DE3067F"/>
    <w:multiLevelType w:val="hybridMultilevel"/>
    <w:tmpl w:val="CFA0B19E"/>
    <w:lvl w:ilvl="0" w:tplc="FFFFFFFF">
      <w:start w:val="1"/>
      <w:numFmt w:val="bullet"/>
      <w:lvlText w:val="•"/>
      <w:lvlJc w:val="left"/>
      <w:pPr>
        <w:ind w:left="1070"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1BB129E"/>
    <w:multiLevelType w:val="hybridMultilevel"/>
    <w:tmpl w:val="6826D77E"/>
    <w:lvl w:ilvl="0" w:tplc="FA2041C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2687345"/>
    <w:multiLevelType w:val="hybridMultilevel"/>
    <w:tmpl w:val="62A24DFA"/>
    <w:lvl w:ilvl="0" w:tplc="9B966FEE">
      <w:start w:val="1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64AF6369"/>
    <w:multiLevelType w:val="hybridMultilevel"/>
    <w:tmpl w:val="3A9C00D2"/>
    <w:lvl w:ilvl="0" w:tplc="0418000F">
      <w:start w:val="1"/>
      <w:numFmt w:val="decimal"/>
      <w:lvlText w:val="%1."/>
      <w:lvlJc w:val="left"/>
      <w:pPr>
        <w:ind w:left="720" w:hanging="360"/>
      </w:pPr>
      <w:rPr>
        <w:rFonts w:hint="default"/>
      </w:rPr>
    </w:lvl>
    <w:lvl w:ilvl="1" w:tplc="FA98571A">
      <w:start w:val="1"/>
      <w:numFmt w:val="lowerLetter"/>
      <w:lvlText w:val="%2."/>
      <w:lvlJc w:val="left"/>
      <w:pPr>
        <w:ind w:left="786"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046E6B"/>
    <w:multiLevelType w:val="hybridMultilevel"/>
    <w:tmpl w:val="E4BEF3EA"/>
    <w:lvl w:ilvl="0" w:tplc="B0A2BC28">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15:restartNumberingAfterBreak="0">
    <w:nsid w:val="66E2464F"/>
    <w:multiLevelType w:val="hybridMultilevel"/>
    <w:tmpl w:val="AF5E3398"/>
    <w:lvl w:ilvl="0" w:tplc="EF4A746A">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6B4F8E"/>
    <w:multiLevelType w:val="hybridMultilevel"/>
    <w:tmpl w:val="63D6A32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D1A3C4E"/>
    <w:multiLevelType w:val="multilevel"/>
    <w:tmpl w:val="922AC026"/>
    <w:lvl w:ilvl="0">
      <w:start w:val="1"/>
      <w:numFmt w:val="decimal"/>
      <w:lvlText w:val="%1"/>
      <w:lvlJc w:val="left"/>
      <w:pPr>
        <w:ind w:left="3977"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38" w:hanging="576"/>
      </w:pPr>
      <w:rPr>
        <w:rFonts w:hint="default"/>
        <w:b/>
        <w:sz w:val="24"/>
        <w:szCs w:val="24"/>
      </w:rPr>
    </w:lvl>
    <w:lvl w:ilvl="2">
      <w:start w:val="1"/>
      <w:numFmt w:val="decimal"/>
      <w:pStyle w:val="Heading3"/>
      <w:lvlText w:val="%1.%2.%3"/>
      <w:lvlJc w:val="left"/>
      <w:pPr>
        <w:ind w:left="4265" w:hanging="720"/>
      </w:pPr>
      <w:rPr>
        <w:rFonts w:hint="default"/>
      </w:rPr>
    </w:lvl>
    <w:lvl w:ilvl="3">
      <w:start w:val="1"/>
      <w:numFmt w:val="decimal"/>
      <w:pStyle w:val="Heading4"/>
      <w:lvlText w:val="%1.%2.%3.%4"/>
      <w:lvlJc w:val="left"/>
      <w:pPr>
        <w:ind w:left="4409" w:hanging="864"/>
      </w:pPr>
      <w:rPr>
        <w:rFonts w:hint="default"/>
      </w:rPr>
    </w:lvl>
    <w:lvl w:ilvl="4">
      <w:start w:val="1"/>
      <w:numFmt w:val="decimal"/>
      <w:pStyle w:val="Heading5"/>
      <w:lvlText w:val="%1.%2.%3.%4.%5"/>
      <w:lvlJc w:val="left"/>
      <w:pPr>
        <w:ind w:left="4553" w:hanging="1008"/>
      </w:pPr>
      <w:rPr>
        <w:rFonts w:hint="default"/>
      </w:rPr>
    </w:lvl>
    <w:lvl w:ilvl="5">
      <w:start w:val="1"/>
      <w:numFmt w:val="decimal"/>
      <w:pStyle w:val="Heading6"/>
      <w:lvlText w:val="%1.%2.%3.%4.%5.%6"/>
      <w:lvlJc w:val="left"/>
      <w:pPr>
        <w:ind w:left="4697" w:hanging="1152"/>
      </w:pPr>
      <w:rPr>
        <w:rFonts w:hint="default"/>
      </w:rPr>
    </w:lvl>
    <w:lvl w:ilvl="6">
      <w:start w:val="1"/>
      <w:numFmt w:val="decimal"/>
      <w:pStyle w:val="Heading7"/>
      <w:lvlText w:val="%1.%2.%3.%4.%5.%6.%7"/>
      <w:lvlJc w:val="left"/>
      <w:pPr>
        <w:ind w:left="4841" w:hanging="1296"/>
      </w:pPr>
      <w:rPr>
        <w:rFonts w:hint="default"/>
      </w:rPr>
    </w:lvl>
    <w:lvl w:ilvl="7">
      <w:start w:val="1"/>
      <w:numFmt w:val="decimal"/>
      <w:pStyle w:val="Heading8"/>
      <w:lvlText w:val="%1.%2.%3.%4.%5.%6.%7.%8"/>
      <w:lvlJc w:val="left"/>
      <w:pPr>
        <w:ind w:left="4985" w:hanging="1440"/>
      </w:pPr>
      <w:rPr>
        <w:rFonts w:hint="default"/>
      </w:rPr>
    </w:lvl>
    <w:lvl w:ilvl="8">
      <w:start w:val="1"/>
      <w:numFmt w:val="decimal"/>
      <w:pStyle w:val="Heading9"/>
      <w:lvlText w:val="%1.%2.%3.%4.%5.%6.%7.%8.%9"/>
      <w:lvlJc w:val="left"/>
      <w:pPr>
        <w:ind w:left="5129" w:hanging="1584"/>
      </w:pPr>
      <w:rPr>
        <w:rFonts w:hint="default"/>
      </w:rPr>
    </w:lvl>
  </w:abstractNum>
  <w:abstractNum w:abstractNumId="48" w15:restartNumberingAfterBreak="0">
    <w:nsid w:val="6D646DC4"/>
    <w:multiLevelType w:val="hybridMultilevel"/>
    <w:tmpl w:val="49A48AC4"/>
    <w:lvl w:ilvl="0" w:tplc="3B42C73E">
      <w:start w:val="4"/>
      <w:numFmt w:val="bullet"/>
      <w:lvlText w:val="-"/>
      <w:lvlJc w:val="left"/>
      <w:pPr>
        <w:ind w:left="1080"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19C4EE0"/>
    <w:multiLevelType w:val="hybridMultilevel"/>
    <w:tmpl w:val="E14A569A"/>
    <w:lvl w:ilvl="0" w:tplc="B1905858">
      <w:start w:val="1"/>
      <w:numFmt w:val="lowerLetter"/>
      <w:lvlText w:val="%1)"/>
      <w:lvlJc w:val="left"/>
      <w:pPr>
        <w:ind w:left="720" w:hanging="720"/>
      </w:pPr>
      <w:rPr>
        <w:rFonts w:hint="default"/>
      </w:rPr>
    </w:lvl>
    <w:lvl w:ilvl="1" w:tplc="B5A05ADC">
      <w:start w:val="1"/>
      <w:numFmt w:val="decimal"/>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5E527E9"/>
    <w:multiLevelType w:val="hybridMultilevel"/>
    <w:tmpl w:val="88D2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903363"/>
    <w:multiLevelType w:val="hybridMultilevel"/>
    <w:tmpl w:val="50401F58"/>
    <w:lvl w:ilvl="0" w:tplc="D0F4D21C">
      <w:start w:val="1"/>
      <w:numFmt w:val="bullet"/>
      <w:lvlText w:val=""/>
      <w:lvlPicBulletId w:val="0"/>
      <w:lvlJc w:val="left"/>
      <w:pPr>
        <w:tabs>
          <w:tab w:val="num" w:pos="720"/>
        </w:tabs>
        <w:ind w:left="720" w:hanging="360"/>
      </w:pPr>
      <w:rPr>
        <w:rFonts w:ascii="Symbol" w:hAnsi="Symbol" w:hint="default"/>
      </w:rPr>
    </w:lvl>
    <w:lvl w:ilvl="1" w:tplc="0914A7DC" w:tentative="1">
      <w:start w:val="1"/>
      <w:numFmt w:val="bullet"/>
      <w:lvlText w:val=""/>
      <w:lvlJc w:val="left"/>
      <w:pPr>
        <w:tabs>
          <w:tab w:val="num" w:pos="1440"/>
        </w:tabs>
        <w:ind w:left="1440" w:hanging="360"/>
      </w:pPr>
      <w:rPr>
        <w:rFonts w:ascii="Symbol" w:hAnsi="Symbol" w:hint="default"/>
      </w:rPr>
    </w:lvl>
    <w:lvl w:ilvl="2" w:tplc="3D2C31B6" w:tentative="1">
      <w:start w:val="1"/>
      <w:numFmt w:val="bullet"/>
      <w:lvlText w:val=""/>
      <w:lvlJc w:val="left"/>
      <w:pPr>
        <w:tabs>
          <w:tab w:val="num" w:pos="2160"/>
        </w:tabs>
        <w:ind w:left="2160" w:hanging="360"/>
      </w:pPr>
      <w:rPr>
        <w:rFonts w:ascii="Symbol" w:hAnsi="Symbol" w:hint="default"/>
      </w:rPr>
    </w:lvl>
    <w:lvl w:ilvl="3" w:tplc="838632E6" w:tentative="1">
      <w:start w:val="1"/>
      <w:numFmt w:val="bullet"/>
      <w:lvlText w:val=""/>
      <w:lvlJc w:val="left"/>
      <w:pPr>
        <w:tabs>
          <w:tab w:val="num" w:pos="2880"/>
        </w:tabs>
        <w:ind w:left="2880" w:hanging="360"/>
      </w:pPr>
      <w:rPr>
        <w:rFonts w:ascii="Symbol" w:hAnsi="Symbol" w:hint="default"/>
      </w:rPr>
    </w:lvl>
    <w:lvl w:ilvl="4" w:tplc="F906EF78" w:tentative="1">
      <w:start w:val="1"/>
      <w:numFmt w:val="bullet"/>
      <w:lvlText w:val=""/>
      <w:lvlJc w:val="left"/>
      <w:pPr>
        <w:tabs>
          <w:tab w:val="num" w:pos="3600"/>
        </w:tabs>
        <w:ind w:left="3600" w:hanging="360"/>
      </w:pPr>
      <w:rPr>
        <w:rFonts w:ascii="Symbol" w:hAnsi="Symbol" w:hint="default"/>
      </w:rPr>
    </w:lvl>
    <w:lvl w:ilvl="5" w:tplc="65F85A20" w:tentative="1">
      <w:start w:val="1"/>
      <w:numFmt w:val="bullet"/>
      <w:lvlText w:val=""/>
      <w:lvlJc w:val="left"/>
      <w:pPr>
        <w:tabs>
          <w:tab w:val="num" w:pos="4320"/>
        </w:tabs>
        <w:ind w:left="4320" w:hanging="360"/>
      </w:pPr>
      <w:rPr>
        <w:rFonts w:ascii="Symbol" w:hAnsi="Symbol" w:hint="default"/>
      </w:rPr>
    </w:lvl>
    <w:lvl w:ilvl="6" w:tplc="E22060FC" w:tentative="1">
      <w:start w:val="1"/>
      <w:numFmt w:val="bullet"/>
      <w:lvlText w:val=""/>
      <w:lvlJc w:val="left"/>
      <w:pPr>
        <w:tabs>
          <w:tab w:val="num" w:pos="5040"/>
        </w:tabs>
        <w:ind w:left="5040" w:hanging="360"/>
      </w:pPr>
      <w:rPr>
        <w:rFonts w:ascii="Symbol" w:hAnsi="Symbol" w:hint="default"/>
      </w:rPr>
    </w:lvl>
    <w:lvl w:ilvl="7" w:tplc="FF84F294" w:tentative="1">
      <w:start w:val="1"/>
      <w:numFmt w:val="bullet"/>
      <w:lvlText w:val=""/>
      <w:lvlJc w:val="left"/>
      <w:pPr>
        <w:tabs>
          <w:tab w:val="num" w:pos="5760"/>
        </w:tabs>
        <w:ind w:left="5760" w:hanging="360"/>
      </w:pPr>
      <w:rPr>
        <w:rFonts w:ascii="Symbol" w:hAnsi="Symbol" w:hint="default"/>
      </w:rPr>
    </w:lvl>
    <w:lvl w:ilvl="8" w:tplc="CAE095FE" w:tentative="1">
      <w:start w:val="1"/>
      <w:numFmt w:val="bullet"/>
      <w:lvlText w:val=""/>
      <w:lvlJc w:val="left"/>
      <w:pPr>
        <w:tabs>
          <w:tab w:val="num" w:pos="6480"/>
        </w:tabs>
        <w:ind w:left="6480" w:hanging="360"/>
      </w:pPr>
      <w:rPr>
        <w:rFonts w:ascii="Symbol" w:hAnsi="Symbol" w:hint="default"/>
      </w:rPr>
    </w:lvl>
  </w:abstractNum>
  <w:abstractNum w:abstractNumId="55" w15:restartNumberingAfterBreak="0">
    <w:nsid w:val="78180542"/>
    <w:multiLevelType w:val="hybridMultilevel"/>
    <w:tmpl w:val="EE06F300"/>
    <w:lvl w:ilvl="0" w:tplc="04090001">
      <w:start w:val="1"/>
      <w:numFmt w:val="bullet"/>
      <w:lvlText w:val=""/>
      <w:lvlJc w:val="left"/>
      <w:pPr>
        <w:ind w:left="7307" w:hanging="360"/>
      </w:pPr>
      <w:rPr>
        <w:rFonts w:ascii="Symbol" w:hAnsi="Symbol" w:hint="default"/>
      </w:rPr>
    </w:lvl>
    <w:lvl w:ilvl="1" w:tplc="04090003" w:tentative="1">
      <w:start w:val="1"/>
      <w:numFmt w:val="bullet"/>
      <w:lvlText w:val="o"/>
      <w:lvlJc w:val="left"/>
      <w:pPr>
        <w:ind w:left="8027" w:hanging="360"/>
      </w:pPr>
      <w:rPr>
        <w:rFonts w:ascii="Courier New" w:hAnsi="Courier New" w:cs="Courier New" w:hint="default"/>
      </w:rPr>
    </w:lvl>
    <w:lvl w:ilvl="2" w:tplc="04090005" w:tentative="1">
      <w:start w:val="1"/>
      <w:numFmt w:val="bullet"/>
      <w:lvlText w:val=""/>
      <w:lvlJc w:val="left"/>
      <w:pPr>
        <w:ind w:left="8747" w:hanging="360"/>
      </w:pPr>
      <w:rPr>
        <w:rFonts w:ascii="Wingdings" w:hAnsi="Wingdings" w:hint="default"/>
      </w:rPr>
    </w:lvl>
    <w:lvl w:ilvl="3" w:tplc="04090001" w:tentative="1">
      <w:start w:val="1"/>
      <w:numFmt w:val="bullet"/>
      <w:lvlText w:val=""/>
      <w:lvlJc w:val="left"/>
      <w:pPr>
        <w:ind w:left="9467" w:hanging="360"/>
      </w:pPr>
      <w:rPr>
        <w:rFonts w:ascii="Symbol" w:hAnsi="Symbol" w:hint="default"/>
      </w:rPr>
    </w:lvl>
    <w:lvl w:ilvl="4" w:tplc="04090003" w:tentative="1">
      <w:start w:val="1"/>
      <w:numFmt w:val="bullet"/>
      <w:lvlText w:val="o"/>
      <w:lvlJc w:val="left"/>
      <w:pPr>
        <w:ind w:left="10187" w:hanging="360"/>
      </w:pPr>
      <w:rPr>
        <w:rFonts w:ascii="Courier New" w:hAnsi="Courier New" w:cs="Courier New" w:hint="default"/>
      </w:rPr>
    </w:lvl>
    <w:lvl w:ilvl="5" w:tplc="04090005" w:tentative="1">
      <w:start w:val="1"/>
      <w:numFmt w:val="bullet"/>
      <w:lvlText w:val=""/>
      <w:lvlJc w:val="left"/>
      <w:pPr>
        <w:ind w:left="10907" w:hanging="360"/>
      </w:pPr>
      <w:rPr>
        <w:rFonts w:ascii="Wingdings" w:hAnsi="Wingdings" w:hint="default"/>
      </w:rPr>
    </w:lvl>
    <w:lvl w:ilvl="6" w:tplc="04090001" w:tentative="1">
      <w:start w:val="1"/>
      <w:numFmt w:val="bullet"/>
      <w:lvlText w:val=""/>
      <w:lvlJc w:val="left"/>
      <w:pPr>
        <w:ind w:left="11627" w:hanging="360"/>
      </w:pPr>
      <w:rPr>
        <w:rFonts w:ascii="Symbol" w:hAnsi="Symbol" w:hint="default"/>
      </w:rPr>
    </w:lvl>
    <w:lvl w:ilvl="7" w:tplc="04090003" w:tentative="1">
      <w:start w:val="1"/>
      <w:numFmt w:val="bullet"/>
      <w:lvlText w:val="o"/>
      <w:lvlJc w:val="left"/>
      <w:pPr>
        <w:ind w:left="12347" w:hanging="360"/>
      </w:pPr>
      <w:rPr>
        <w:rFonts w:ascii="Courier New" w:hAnsi="Courier New" w:cs="Courier New" w:hint="default"/>
      </w:rPr>
    </w:lvl>
    <w:lvl w:ilvl="8" w:tplc="04090005" w:tentative="1">
      <w:start w:val="1"/>
      <w:numFmt w:val="bullet"/>
      <w:lvlText w:val=""/>
      <w:lvlJc w:val="left"/>
      <w:pPr>
        <w:ind w:left="13067" w:hanging="360"/>
      </w:pPr>
      <w:rPr>
        <w:rFonts w:ascii="Wingdings" w:hAnsi="Wingdings" w:hint="default"/>
      </w:rPr>
    </w:lvl>
  </w:abstractNum>
  <w:abstractNum w:abstractNumId="56"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6"/>
  </w:num>
  <w:num w:numId="2">
    <w:abstractNumId w:val="51"/>
  </w:num>
  <w:num w:numId="3">
    <w:abstractNumId w:val="18"/>
  </w:num>
  <w:num w:numId="4">
    <w:abstractNumId w:val="30"/>
  </w:num>
  <w:num w:numId="5">
    <w:abstractNumId w:val="4"/>
  </w:num>
  <w:num w:numId="6">
    <w:abstractNumId w:val="12"/>
  </w:num>
  <w:num w:numId="7">
    <w:abstractNumId w:val="3"/>
  </w:num>
  <w:num w:numId="8">
    <w:abstractNumId w:val="4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7"/>
  </w:num>
  <w:num w:numId="12">
    <w:abstractNumId w:val="23"/>
  </w:num>
  <w:num w:numId="13">
    <w:abstractNumId w:val="29"/>
  </w:num>
  <w:num w:numId="14">
    <w:abstractNumId w:val="43"/>
  </w:num>
  <w:num w:numId="15">
    <w:abstractNumId w:val="9"/>
  </w:num>
  <w:num w:numId="16">
    <w:abstractNumId w:val="28"/>
  </w:num>
  <w:num w:numId="17">
    <w:abstractNumId w:val="11"/>
  </w:num>
  <w:num w:numId="18">
    <w:abstractNumId w:val="5"/>
  </w:num>
  <w:num w:numId="19">
    <w:abstractNumId w:val="14"/>
  </w:num>
  <w:num w:numId="20">
    <w:abstractNumId w:val="37"/>
  </w:num>
  <w:num w:numId="21">
    <w:abstractNumId w:val="27"/>
  </w:num>
  <w:num w:numId="22">
    <w:abstractNumId w:val="15"/>
  </w:num>
  <w:num w:numId="23">
    <w:abstractNumId w:val="36"/>
  </w:num>
  <w:num w:numId="24">
    <w:abstractNumId w:val="25"/>
  </w:num>
  <w:num w:numId="25">
    <w:abstractNumId w:val="22"/>
  </w:num>
  <w:num w:numId="26">
    <w:abstractNumId w:val="48"/>
  </w:num>
  <w:num w:numId="27">
    <w:abstractNumId w:val="19"/>
  </w:num>
  <w:num w:numId="28">
    <w:abstractNumId w:val="7"/>
  </w:num>
  <w:num w:numId="29">
    <w:abstractNumId w:val="31"/>
  </w:num>
  <w:num w:numId="30">
    <w:abstractNumId w:val="41"/>
  </w:num>
  <w:num w:numId="31">
    <w:abstractNumId w:val="50"/>
  </w:num>
  <w:num w:numId="32">
    <w:abstractNumId w:val="56"/>
  </w:num>
  <w:num w:numId="33">
    <w:abstractNumId w:val="49"/>
  </w:num>
  <w:num w:numId="34">
    <w:abstractNumId w:val="55"/>
  </w:num>
  <w:num w:numId="35">
    <w:abstractNumId w:val="33"/>
  </w:num>
  <w:num w:numId="36">
    <w:abstractNumId w:val="53"/>
  </w:num>
  <w:num w:numId="37">
    <w:abstractNumId w:val="38"/>
  </w:num>
  <w:num w:numId="38">
    <w:abstractNumId w:val="32"/>
  </w:num>
  <w:num w:numId="39">
    <w:abstractNumId w:val="8"/>
  </w:num>
  <w:num w:numId="40">
    <w:abstractNumId w:val="24"/>
  </w:num>
  <w:num w:numId="41">
    <w:abstractNumId w:val="46"/>
  </w:num>
  <w:num w:numId="42">
    <w:abstractNumId w:val="20"/>
  </w:num>
  <w:num w:numId="43">
    <w:abstractNumId w:val="34"/>
  </w:num>
  <w:num w:numId="44">
    <w:abstractNumId w:val="42"/>
  </w:num>
  <w:num w:numId="45">
    <w:abstractNumId w:val="52"/>
  </w:num>
  <w:num w:numId="46">
    <w:abstractNumId w:val="2"/>
  </w:num>
  <w:num w:numId="47">
    <w:abstractNumId w:val="6"/>
  </w:num>
  <w:num w:numId="48">
    <w:abstractNumId w:val="17"/>
  </w:num>
  <w:num w:numId="49">
    <w:abstractNumId w:val="45"/>
  </w:num>
  <w:num w:numId="50">
    <w:abstractNumId w:val="39"/>
  </w:num>
  <w:num w:numId="51">
    <w:abstractNumId w:val="35"/>
  </w:num>
  <w:num w:numId="52">
    <w:abstractNumId w:val="21"/>
  </w:num>
  <w:num w:numId="53">
    <w:abstractNumId w:val="10"/>
  </w:num>
  <w:num w:numId="54">
    <w:abstractNumId w:val="40"/>
  </w:num>
  <w:num w:numId="55">
    <w:abstractNumId w:val="13"/>
  </w:num>
  <w:num w:numId="56">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216"/>
    <w:rsid w:val="00001271"/>
    <w:rsid w:val="0000131E"/>
    <w:rsid w:val="000034CF"/>
    <w:rsid w:val="000049E1"/>
    <w:rsid w:val="00004DCC"/>
    <w:rsid w:val="000066AF"/>
    <w:rsid w:val="00006E77"/>
    <w:rsid w:val="000071B7"/>
    <w:rsid w:val="0001006D"/>
    <w:rsid w:val="000114C3"/>
    <w:rsid w:val="00013258"/>
    <w:rsid w:val="00013AFF"/>
    <w:rsid w:val="00013FC8"/>
    <w:rsid w:val="000152EA"/>
    <w:rsid w:val="00015DE1"/>
    <w:rsid w:val="00017B3A"/>
    <w:rsid w:val="00017C7B"/>
    <w:rsid w:val="00017FDE"/>
    <w:rsid w:val="00020D1E"/>
    <w:rsid w:val="000216C3"/>
    <w:rsid w:val="0002183F"/>
    <w:rsid w:val="0002285E"/>
    <w:rsid w:val="000244A9"/>
    <w:rsid w:val="00024ABD"/>
    <w:rsid w:val="00024BC1"/>
    <w:rsid w:val="00025CB9"/>
    <w:rsid w:val="000266FB"/>
    <w:rsid w:val="0002753F"/>
    <w:rsid w:val="00031CE5"/>
    <w:rsid w:val="00032680"/>
    <w:rsid w:val="00033840"/>
    <w:rsid w:val="00034051"/>
    <w:rsid w:val="000343CB"/>
    <w:rsid w:val="00034741"/>
    <w:rsid w:val="00035DD5"/>
    <w:rsid w:val="00036954"/>
    <w:rsid w:val="00036F95"/>
    <w:rsid w:val="0003767D"/>
    <w:rsid w:val="00037A9A"/>
    <w:rsid w:val="0004021C"/>
    <w:rsid w:val="00040B91"/>
    <w:rsid w:val="00041660"/>
    <w:rsid w:val="00043E7B"/>
    <w:rsid w:val="00045014"/>
    <w:rsid w:val="00045599"/>
    <w:rsid w:val="00045895"/>
    <w:rsid w:val="00046456"/>
    <w:rsid w:val="0004667B"/>
    <w:rsid w:val="00046B07"/>
    <w:rsid w:val="000500F3"/>
    <w:rsid w:val="0005029D"/>
    <w:rsid w:val="00050E60"/>
    <w:rsid w:val="000521C8"/>
    <w:rsid w:val="0005264C"/>
    <w:rsid w:val="000544B6"/>
    <w:rsid w:val="000546A5"/>
    <w:rsid w:val="00054A35"/>
    <w:rsid w:val="000551ED"/>
    <w:rsid w:val="00055848"/>
    <w:rsid w:val="00057125"/>
    <w:rsid w:val="00057469"/>
    <w:rsid w:val="00057A43"/>
    <w:rsid w:val="00061BBC"/>
    <w:rsid w:val="00062B63"/>
    <w:rsid w:val="00062C5C"/>
    <w:rsid w:val="00063A64"/>
    <w:rsid w:val="0006615F"/>
    <w:rsid w:val="000679FD"/>
    <w:rsid w:val="00067DB8"/>
    <w:rsid w:val="00067E5D"/>
    <w:rsid w:val="0007053D"/>
    <w:rsid w:val="00072189"/>
    <w:rsid w:val="000724E5"/>
    <w:rsid w:val="000736F1"/>
    <w:rsid w:val="0008020E"/>
    <w:rsid w:val="00080755"/>
    <w:rsid w:val="00082CB8"/>
    <w:rsid w:val="00083D5A"/>
    <w:rsid w:val="000908E3"/>
    <w:rsid w:val="00090EC3"/>
    <w:rsid w:val="000912C7"/>
    <w:rsid w:val="00091850"/>
    <w:rsid w:val="00092216"/>
    <w:rsid w:val="00094C7D"/>
    <w:rsid w:val="000963D5"/>
    <w:rsid w:val="00096920"/>
    <w:rsid w:val="000A0569"/>
    <w:rsid w:val="000A06DA"/>
    <w:rsid w:val="000A1401"/>
    <w:rsid w:val="000A1B2C"/>
    <w:rsid w:val="000A48D9"/>
    <w:rsid w:val="000A56D5"/>
    <w:rsid w:val="000A67AA"/>
    <w:rsid w:val="000A789B"/>
    <w:rsid w:val="000A7E53"/>
    <w:rsid w:val="000B00DF"/>
    <w:rsid w:val="000B288C"/>
    <w:rsid w:val="000B35C6"/>
    <w:rsid w:val="000B56D1"/>
    <w:rsid w:val="000B5CC7"/>
    <w:rsid w:val="000B79A5"/>
    <w:rsid w:val="000C003F"/>
    <w:rsid w:val="000C0AA0"/>
    <w:rsid w:val="000C18D4"/>
    <w:rsid w:val="000C1B4C"/>
    <w:rsid w:val="000C366A"/>
    <w:rsid w:val="000C3928"/>
    <w:rsid w:val="000C45D2"/>
    <w:rsid w:val="000C565F"/>
    <w:rsid w:val="000C5F53"/>
    <w:rsid w:val="000C67B3"/>
    <w:rsid w:val="000C6DF0"/>
    <w:rsid w:val="000D101C"/>
    <w:rsid w:val="000D218A"/>
    <w:rsid w:val="000D34E3"/>
    <w:rsid w:val="000D585C"/>
    <w:rsid w:val="000D5A9A"/>
    <w:rsid w:val="000D6818"/>
    <w:rsid w:val="000D7A51"/>
    <w:rsid w:val="000E025B"/>
    <w:rsid w:val="000E1515"/>
    <w:rsid w:val="000E1F47"/>
    <w:rsid w:val="000E2DBE"/>
    <w:rsid w:val="000E5083"/>
    <w:rsid w:val="000E5E05"/>
    <w:rsid w:val="000E6966"/>
    <w:rsid w:val="000E7B0E"/>
    <w:rsid w:val="000F0FB8"/>
    <w:rsid w:val="000F1F56"/>
    <w:rsid w:val="000F1FED"/>
    <w:rsid w:val="000F24D6"/>
    <w:rsid w:val="000F2B04"/>
    <w:rsid w:val="000F2F1B"/>
    <w:rsid w:val="000F380C"/>
    <w:rsid w:val="000F3A12"/>
    <w:rsid w:val="000F61AA"/>
    <w:rsid w:val="000F6DDB"/>
    <w:rsid w:val="000F7F27"/>
    <w:rsid w:val="00101D55"/>
    <w:rsid w:val="001023B1"/>
    <w:rsid w:val="001032B4"/>
    <w:rsid w:val="00103F67"/>
    <w:rsid w:val="00104851"/>
    <w:rsid w:val="0010681C"/>
    <w:rsid w:val="0010798A"/>
    <w:rsid w:val="00110370"/>
    <w:rsid w:val="00111627"/>
    <w:rsid w:val="001127DF"/>
    <w:rsid w:val="001128C1"/>
    <w:rsid w:val="001129F0"/>
    <w:rsid w:val="0011353E"/>
    <w:rsid w:val="00114506"/>
    <w:rsid w:val="00115A8E"/>
    <w:rsid w:val="00115B49"/>
    <w:rsid w:val="001168A0"/>
    <w:rsid w:val="00116AC5"/>
    <w:rsid w:val="0011746F"/>
    <w:rsid w:val="00120113"/>
    <w:rsid w:val="00120289"/>
    <w:rsid w:val="00120B80"/>
    <w:rsid w:val="00123359"/>
    <w:rsid w:val="00124A3D"/>
    <w:rsid w:val="0012502E"/>
    <w:rsid w:val="0012616D"/>
    <w:rsid w:val="001261AD"/>
    <w:rsid w:val="00126722"/>
    <w:rsid w:val="00127A97"/>
    <w:rsid w:val="00130507"/>
    <w:rsid w:val="001317F1"/>
    <w:rsid w:val="00131AF3"/>
    <w:rsid w:val="001328FB"/>
    <w:rsid w:val="00134225"/>
    <w:rsid w:val="00134ECD"/>
    <w:rsid w:val="001359F9"/>
    <w:rsid w:val="0013601D"/>
    <w:rsid w:val="00136791"/>
    <w:rsid w:val="00136C84"/>
    <w:rsid w:val="00136EE2"/>
    <w:rsid w:val="001404D9"/>
    <w:rsid w:val="00140DFC"/>
    <w:rsid w:val="001412A3"/>
    <w:rsid w:val="00142AF0"/>
    <w:rsid w:val="00145673"/>
    <w:rsid w:val="0014580A"/>
    <w:rsid w:val="00145CF9"/>
    <w:rsid w:val="00145FB2"/>
    <w:rsid w:val="0014699B"/>
    <w:rsid w:val="00147998"/>
    <w:rsid w:val="00151E9B"/>
    <w:rsid w:val="0015260F"/>
    <w:rsid w:val="00152B33"/>
    <w:rsid w:val="00155619"/>
    <w:rsid w:val="0015603F"/>
    <w:rsid w:val="001562E7"/>
    <w:rsid w:val="0016094D"/>
    <w:rsid w:val="0016171B"/>
    <w:rsid w:val="001620C5"/>
    <w:rsid w:val="001629E5"/>
    <w:rsid w:val="00162B50"/>
    <w:rsid w:val="001633B5"/>
    <w:rsid w:val="00163531"/>
    <w:rsid w:val="0016494F"/>
    <w:rsid w:val="001650A3"/>
    <w:rsid w:val="00166274"/>
    <w:rsid w:val="00166BC6"/>
    <w:rsid w:val="00167D60"/>
    <w:rsid w:val="001707D6"/>
    <w:rsid w:val="00171A62"/>
    <w:rsid w:val="0017272C"/>
    <w:rsid w:val="00173513"/>
    <w:rsid w:val="00173703"/>
    <w:rsid w:val="00173CA5"/>
    <w:rsid w:val="001740A0"/>
    <w:rsid w:val="00176045"/>
    <w:rsid w:val="00176DA6"/>
    <w:rsid w:val="001801E5"/>
    <w:rsid w:val="001808B0"/>
    <w:rsid w:val="00180B1B"/>
    <w:rsid w:val="00180B37"/>
    <w:rsid w:val="00181CCA"/>
    <w:rsid w:val="00182178"/>
    <w:rsid w:val="0018238E"/>
    <w:rsid w:val="0018251D"/>
    <w:rsid w:val="00182E27"/>
    <w:rsid w:val="00183184"/>
    <w:rsid w:val="00184E14"/>
    <w:rsid w:val="00185983"/>
    <w:rsid w:val="00186F18"/>
    <w:rsid w:val="00187D8E"/>
    <w:rsid w:val="00191124"/>
    <w:rsid w:val="001928F3"/>
    <w:rsid w:val="0019328C"/>
    <w:rsid w:val="00193B31"/>
    <w:rsid w:val="00193E34"/>
    <w:rsid w:val="00197F86"/>
    <w:rsid w:val="001A126A"/>
    <w:rsid w:val="001A130E"/>
    <w:rsid w:val="001A32BE"/>
    <w:rsid w:val="001A549D"/>
    <w:rsid w:val="001A763E"/>
    <w:rsid w:val="001B121E"/>
    <w:rsid w:val="001B1837"/>
    <w:rsid w:val="001B1A5C"/>
    <w:rsid w:val="001B236C"/>
    <w:rsid w:val="001B3ED6"/>
    <w:rsid w:val="001C057D"/>
    <w:rsid w:val="001C1014"/>
    <w:rsid w:val="001C1459"/>
    <w:rsid w:val="001C1601"/>
    <w:rsid w:val="001C377E"/>
    <w:rsid w:val="001C3F35"/>
    <w:rsid w:val="001C4D60"/>
    <w:rsid w:val="001C58AA"/>
    <w:rsid w:val="001C6365"/>
    <w:rsid w:val="001C79EA"/>
    <w:rsid w:val="001C7A2A"/>
    <w:rsid w:val="001D0944"/>
    <w:rsid w:val="001D2FC4"/>
    <w:rsid w:val="001D3AF7"/>
    <w:rsid w:val="001D556F"/>
    <w:rsid w:val="001D5621"/>
    <w:rsid w:val="001D5FCB"/>
    <w:rsid w:val="001E01CD"/>
    <w:rsid w:val="001E051D"/>
    <w:rsid w:val="001E179E"/>
    <w:rsid w:val="001E2C7E"/>
    <w:rsid w:val="001E2E80"/>
    <w:rsid w:val="001E3599"/>
    <w:rsid w:val="001E44D4"/>
    <w:rsid w:val="001E52BA"/>
    <w:rsid w:val="001E52DF"/>
    <w:rsid w:val="001E5560"/>
    <w:rsid w:val="001E56DA"/>
    <w:rsid w:val="001F0234"/>
    <w:rsid w:val="001F08D1"/>
    <w:rsid w:val="001F1803"/>
    <w:rsid w:val="001F2E80"/>
    <w:rsid w:val="001F3310"/>
    <w:rsid w:val="001F41F6"/>
    <w:rsid w:val="001F4406"/>
    <w:rsid w:val="001F4565"/>
    <w:rsid w:val="001F49C1"/>
    <w:rsid w:val="001F6266"/>
    <w:rsid w:val="001F6712"/>
    <w:rsid w:val="001F7782"/>
    <w:rsid w:val="001F7AC7"/>
    <w:rsid w:val="00201036"/>
    <w:rsid w:val="00201625"/>
    <w:rsid w:val="00202C60"/>
    <w:rsid w:val="00202E83"/>
    <w:rsid w:val="002050A1"/>
    <w:rsid w:val="00205980"/>
    <w:rsid w:val="0020601D"/>
    <w:rsid w:val="002074C7"/>
    <w:rsid w:val="00210003"/>
    <w:rsid w:val="002107E4"/>
    <w:rsid w:val="00211970"/>
    <w:rsid w:val="00211D45"/>
    <w:rsid w:val="00212318"/>
    <w:rsid w:val="0021299E"/>
    <w:rsid w:val="00212B58"/>
    <w:rsid w:val="00217019"/>
    <w:rsid w:val="002206DB"/>
    <w:rsid w:val="00221707"/>
    <w:rsid w:val="00221729"/>
    <w:rsid w:val="00224229"/>
    <w:rsid w:val="00224C3C"/>
    <w:rsid w:val="00224C91"/>
    <w:rsid w:val="00224D7E"/>
    <w:rsid w:val="00224FF4"/>
    <w:rsid w:val="002260D1"/>
    <w:rsid w:val="002302D7"/>
    <w:rsid w:val="0023140A"/>
    <w:rsid w:val="0023280D"/>
    <w:rsid w:val="00233290"/>
    <w:rsid w:val="002342D2"/>
    <w:rsid w:val="0023460C"/>
    <w:rsid w:val="00234C7F"/>
    <w:rsid w:val="00235B72"/>
    <w:rsid w:val="00235ED2"/>
    <w:rsid w:val="002373B5"/>
    <w:rsid w:val="002405DD"/>
    <w:rsid w:val="002407F9"/>
    <w:rsid w:val="002410F5"/>
    <w:rsid w:val="002414F6"/>
    <w:rsid w:val="00241BC0"/>
    <w:rsid w:val="00242412"/>
    <w:rsid w:val="00242E85"/>
    <w:rsid w:val="0024328B"/>
    <w:rsid w:val="0024447C"/>
    <w:rsid w:val="002452BC"/>
    <w:rsid w:val="002454A9"/>
    <w:rsid w:val="0024601C"/>
    <w:rsid w:val="002469B5"/>
    <w:rsid w:val="00246C71"/>
    <w:rsid w:val="00246CB9"/>
    <w:rsid w:val="00246D8E"/>
    <w:rsid w:val="00247C3B"/>
    <w:rsid w:val="00250B48"/>
    <w:rsid w:val="002512EC"/>
    <w:rsid w:val="0025260A"/>
    <w:rsid w:val="002551CE"/>
    <w:rsid w:val="002556E3"/>
    <w:rsid w:val="00256173"/>
    <w:rsid w:val="00257BEC"/>
    <w:rsid w:val="00260849"/>
    <w:rsid w:val="00262610"/>
    <w:rsid w:val="002646F5"/>
    <w:rsid w:val="00266017"/>
    <w:rsid w:val="00266A00"/>
    <w:rsid w:val="002677B2"/>
    <w:rsid w:val="002702B1"/>
    <w:rsid w:val="00271EFE"/>
    <w:rsid w:val="00272A16"/>
    <w:rsid w:val="00273C07"/>
    <w:rsid w:val="002743D0"/>
    <w:rsid w:val="00276DB2"/>
    <w:rsid w:val="00280417"/>
    <w:rsid w:val="00280E94"/>
    <w:rsid w:val="00280F91"/>
    <w:rsid w:val="0028115E"/>
    <w:rsid w:val="00285003"/>
    <w:rsid w:val="002858CE"/>
    <w:rsid w:val="002865E7"/>
    <w:rsid w:val="00287238"/>
    <w:rsid w:val="00287F9F"/>
    <w:rsid w:val="0029016F"/>
    <w:rsid w:val="00290834"/>
    <w:rsid w:val="0029144C"/>
    <w:rsid w:val="002915CC"/>
    <w:rsid w:val="0029164E"/>
    <w:rsid w:val="00293FBB"/>
    <w:rsid w:val="00297A3B"/>
    <w:rsid w:val="002A0037"/>
    <w:rsid w:val="002A024C"/>
    <w:rsid w:val="002A12E7"/>
    <w:rsid w:val="002A2181"/>
    <w:rsid w:val="002A2251"/>
    <w:rsid w:val="002A25F0"/>
    <w:rsid w:val="002A3ACB"/>
    <w:rsid w:val="002A4778"/>
    <w:rsid w:val="002A4B67"/>
    <w:rsid w:val="002A5A14"/>
    <w:rsid w:val="002A63EE"/>
    <w:rsid w:val="002B2B18"/>
    <w:rsid w:val="002B371E"/>
    <w:rsid w:val="002B38C2"/>
    <w:rsid w:val="002B4558"/>
    <w:rsid w:val="002B6099"/>
    <w:rsid w:val="002B7C2F"/>
    <w:rsid w:val="002B7F2D"/>
    <w:rsid w:val="002C1507"/>
    <w:rsid w:val="002C167A"/>
    <w:rsid w:val="002C232E"/>
    <w:rsid w:val="002C3BA2"/>
    <w:rsid w:val="002C3D95"/>
    <w:rsid w:val="002C3EF9"/>
    <w:rsid w:val="002C4CFF"/>
    <w:rsid w:val="002C501E"/>
    <w:rsid w:val="002C58DC"/>
    <w:rsid w:val="002C72F1"/>
    <w:rsid w:val="002C76C2"/>
    <w:rsid w:val="002C7CBD"/>
    <w:rsid w:val="002D23BE"/>
    <w:rsid w:val="002D2687"/>
    <w:rsid w:val="002D433B"/>
    <w:rsid w:val="002D66EF"/>
    <w:rsid w:val="002D6A22"/>
    <w:rsid w:val="002D6FF4"/>
    <w:rsid w:val="002D756C"/>
    <w:rsid w:val="002D7CDF"/>
    <w:rsid w:val="002D7CF2"/>
    <w:rsid w:val="002E0224"/>
    <w:rsid w:val="002E1D9C"/>
    <w:rsid w:val="002E36FD"/>
    <w:rsid w:val="002E4656"/>
    <w:rsid w:val="002E6079"/>
    <w:rsid w:val="002E60E1"/>
    <w:rsid w:val="002E618B"/>
    <w:rsid w:val="002E7F6D"/>
    <w:rsid w:val="002F0D2A"/>
    <w:rsid w:val="002F1BD4"/>
    <w:rsid w:val="002F2BF0"/>
    <w:rsid w:val="002F46EB"/>
    <w:rsid w:val="002F5052"/>
    <w:rsid w:val="002F6A26"/>
    <w:rsid w:val="002F76AB"/>
    <w:rsid w:val="00301D80"/>
    <w:rsid w:val="0030336C"/>
    <w:rsid w:val="00304153"/>
    <w:rsid w:val="00306725"/>
    <w:rsid w:val="00307B4A"/>
    <w:rsid w:val="00310355"/>
    <w:rsid w:val="00310965"/>
    <w:rsid w:val="00311F22"/>
    <w:rsid w:val="00312219"/>
    <w:rsid w:val="00312A00"/>
    <w:rsid w:val="00313576"/>
    <w:rsid w:val="00314147"/>
    <w:rsid w:val="00314962"/>
    <w:rsid w:val="00315D8F"/>
    <w:rsid w:val="003160EF"/>
    <w:rsid w:val="003176C7"/>
    <w:rsid w:val="00320BCC"/>
    <w:rsid w:val="00321332"/>
    <w:rsid w:val="00321340"/>
    <w:rsid w:val="00321411"/>
    <w:rsid w:val="0032182A"/>
    <w:rsid w:val="003219EB"/>
    <w:rsid w:val="00322084"/>
    <w:rsid w:val="003223EC"/>
    <w:rsid w:val="003230E5"/>
    <w:rsid w:val="00324A3E"/>
    <w:rsid w:val="00324C1C"/>
    <w:rsid w:val="00324F75"/>
    <w:rsid w:val="00325188"/>
    <w:rsid w:val="00325250"/>
    <w:rsid w:val="003309AF"/>
    <w:rsid w:val="00332580"/>
    <w:rsid w:val="00332907"/>
    <w:rsid w:val="003329A7"/>
    <w:rsid w:val="003340CE"/>
    <w:rsid w:val="00335BF5"/>
    <w:rsid w:val="00336846"/>
    <w:rsid w:val="003369E5"/>
    <w:rsid w:val="00337360"/>
    <w:rsid w:val="00340543"/>
    <w:rsid w:val="003420F2"/>
    <w:rsid w:val="0034376D"/>
    <w:rsid w:val="00343F2A"/>
    <w:rsid w:val="00344681"/>
    <w:rsid w:val="003451A5"/>
    <w:rsid w:val="003456C6"/>
    <w:rsid w:val="003471FB"/>
    <w:rsid w:val="00350486"/>
    <w:rsid w:val="00350ED0"/>
    <w:rsid w:val="003513ED"/>
    <w:rsid w:val="00351AC3"/>
    <w:rsid w:val="00351D6A"/>
    <w:rsid w:val="00352471"/>
    <w:rsid w:val="00352943"/>
    <w:rsid w:val="00354585"/>
    <w:rsid w:val="00355637"/>
    <w:rsid w:val="00355BFC"/>
    <w:rsid w:val="00355EC3"/>
    <w:rsid w:val="003568CD"/>
    <w:rsid w:val="00357392"/>
    <w:rsid w:val="00360513"/>
    <w:rsid w:val="003609BC"/>
    <w:rsid w:val="00361655"/>
    <w:rsid w:val="0036167F"/>
    <w:rsid w:val="00365732"/>
    <w:rsid w:val="00365C26"/>
    <w:rsid w:val="00367295"/>
    <w:rsid w:val="00367D7C"/>
    <w:rsid w:val="00370C22"/>
    <w:rsid w:val="00371812"/>
    <w:rsid w:val="0037221A"/>
    <w:rsid w:val="00372519"/>
    <w:rsid w:val="003725E8"/>
    <w:rsid w:val="00372E54"/>
    <w:rsid w:val="0037429A"/>
    <w:rsid w:val="00375A51"/>
    <w:rsid w:val="00375BA2"/>
    <w:rsid w:val="003775CC"/>
    <w:rsid w:val="0037784D"/>
    <w:rsid w:val="00377E1B"/>
    <w:rsid w:val="00377E63"/>
    <w:rsid w:val="0038114A"/>
    <w:rsid w:val="0038128B"/>
    <w:rsid w:val="003828C7"/>
    <w:rsid w:val="003841ED"/>
    <w:rsid w:val="0038443E"/>
    <w:rsid w:val="00386C5A"/>
    <w:rsid w:val="00390444"/>
    <w:rsid w:val="003909CA"/>
    <w:rsid w:val="00392566"/>
    <w:rsid w:val="00393724"/>
    <w:rsid w:val="00393926"/>
    <w:rsid w:val="00393DE4"/>
    <w:rsid w:val="00394B53"/>
    <w:rsid w:val="00394F70"/>
    <w:rsid w:val="003957A1"/>
    <w:rsid w:val="003957E5"/>
    <w:rsid w:val="003964D6"/>
    <w:rsid w:val="003A0741"/>
    <w:rsid w:val="003A15D7"/>
    <w:rsid w:val="003A2E2D"/>
    <w:rsid w:val="003A430E"/>
    <w:rsid w:val="003A46BC"/>
    <w:rsid w:val="003A4DEC"/>
    <w:rsid w:val="003A524E"/>
    <w:rsid w:val="003A6EAE"/>
    <w:rsid w:val="003B02BF"/>
    <w:rsid w:val="003B110C"/>
    <w:rsid w:val="003B1815"/>
    <w:rsid w:val="003B5F75"/>
    <w:rsid w:val="003B66D3"/>
    <w:rsid w:val="003B7A1D"/>
    <w:rsid w:val="003B7B9D"/>
    <w:rsid w:val="003C05E5"/>
    <w:rsid w:val="003C17EA"/>
    <w:rsid w:val="003C3051"/>
    <w:rsid w:val="003C3477"/>
    <w:rsid w:val="003C4BFB"/>
    <w:rsid w:val="003D0226"/>
    <w:rsid w:val="003D0D41"/>
    <w:rsid w:val="003D0FB4"/>
    <w:rsid w:val="003D1763"/>
    <w:rsid w:val="003D3818"/>
    <w:rsid w:val="003D3A21"/>
    <w:rsid w:val="003D61DE"/>
    <w:rsid w:val="003D6E14"/>
    <w:rsid w:val="003D6F83"/>
    <w:rsid w:val="003E27BE"/>
    <w:rsid w:val="003E377B"/>
    <w:rsid w:val="003E458A"/>
    <w:rsid w:val="003E4745"/>
    <w:rsid w:val="003E4D95"/>
    <w:rsid w:val="003E5738"/>
    <w:rsid w:val="003E639D"/>
    <w:rsid w:val="003F0577"/>
    <w:rsid w:val="003F0784"/>
    <w:rsid w:val="003F14B4"/>
    <w:rsid w:val="003F1E0B"/>
    <w:rsid w:val="003F21EA"/>
    <w:rsid w:val="003F2B75"/>
    <w:rsid w:val="003F2B7F"/>
    <w:rsid w:val="003F3ADE"/>
    <w:rsid w:val="003F43BD"/>
    <w:rsid w:val="003F4E40"/>
    <w:rsid w:val="003F6446"/>
    <w:rsid w:val="003F77A4"/>
    <w:rsid w:val="003F7E39"/>
    <w:rsid w:val="004000E3"/>
    <w:rsid w:val="0040060A"/>
    <w:rsid w:val="004014D6"/>
    <w:rsid w:val="00403760"/>
    <w:rsid w:val="00404A9C"/>
    <w:rsid w:val="004055F0"/>
    <w:rsid w:val="0040579D"/>
    <w:rsid w:val="00405BC5"/>
    <w:rsid w:val="0040605E"/>
    <w:rsid w:val="00406B37"/>
    <w:rsid w:val="00406BAB"/>
    <w:rsid w:val="00407CC7"/>
    <w:rsid w:val="00407FCD"/>
    <w:rsid w:val="0041057E"/>
    <w:rsid w:val="004112A9"/>
    <w:rsid w:val="0041293A"/>
    <w:rsid w:val="00412B9B"/>
    <w:rsid w:val="00413E2C"/>
    <w:rsid w:val="004149CC"/>
    <w:rsid w:val="00414C10"/>
    <w:rsid w:val="00414CB3"/>
    <w:rsid w:val="00415952"/>
    <w:rsid w:val="00416FB9"/>
    <w:rsid w:val="00417CF0"/>
    <w:rsid w:val="004214A7"/>
    <w:rsid w:val="00421717"/>
    <w:rsid w:val="00421731"/>
    <w:rsid w:val="004223B6"/>
    <w:rsid w:val="004227D2"/>
    <w:rsid w:val="004236E0"/>
    <w:rsid w:val="0042382E"/>
    <w:rsid w:val="00424116"/>
    <w:rsid w:val="00425C10"/>
    <w:rsid w:val="00425F91"/>
    <w:rsid w:val="00425FF4"/>
    <w:rsid w:val="0042711E"/>
    <w:rsid w:val="004273D7"/>
    <w:rsid w:val="00427E76"/>
    <w:rsid w:val="004308C2"/>
    <w:rsid w:val="004319E7"/>
    <w:rsid w:val="0043250D"/>
    <w:rsid w:val="0043348B"/>
    <w:rsid w:val="0043387B"/>
    <w:rsid w:val="004350A4"/>
    <w:rsid w:val="00435BB2"/>
    <w:rsid w:val="00435C24"/>
    <w:rsid w:val="004360A5"/>
    <w:rsid w:val="00436B01"/>
    <w:rsid w:val="00436BAA"/>
    <w:rsid w:val="00437452"/>
    <w:rsid w:val="00437D80"/>
    <w:rsid w:val="004408FA"/>
    <w:rsid w:val="00440930"/>
    <w:rsid w:val="00440AF9"/>
    <w:rsid w:val="00440E46"/>
    <w:rsid w:val="00441553"/>
    <w:rsid w:val="0044344F"/>
    <w:rsid w:val="00444D3C"/>
    <w:rsid w:val="00445E52"/>
    <w:rsid w:val="0044611A"/>
    <w:rsid w:val="00446A65"/>
    <w:rsid w:val="004478E7"/>
    <w:rsid w:val="0045070F"/>
    <w:rsid w:val="00451C97"/>
    <w:rsid w:val="00452188"/>
    <w:rsid w:val="0045435E"/>
    <w:rsid w:val="004545DD"/>
    <w:rsid w:val="00455EAE"/>
    <w:rsid w:val="004570C0"/>
    <w:rsid w:val="004578FB"/>
    <w:rsid w:val="00461C15"/>
    <w:rsid w:val="00462CB0"/>
    <w:rsid w:val="004631CA"/>
    <w:rsid w:val="004641F3"/>
    <w:rsid w:val="004642D6"/>
    <w:rsid w:val="00464C6F"/>
    <w:rsid w:val="004658DA"/>
    <w:rsid w:val="00465B9C"/>
    <w:rsid w:val="004670FB"/>
    <w:rsid w:val="00467104"/>
    <w:rsid w:val="004671BC"/>
    <w:rsid w:val="00467222"/>
    <w:rsid w:val="00470E18"/>
    <w:rsid w:val="004725B6"/>
    <w:rsid w:val="004737A2"/>
    <w:rsid w:val="00473DA4"/>
    <w:rsid w:val="004744AA"/>
    <w:rsid w:val="00474D21"/>
    <w:rsid w:val="00477B85"/>
    <w:rsid w:val="004802C4"/>
    <w:rsid w:val="004811FB"/>
    <w:rsid w:val="00481514"/>
    <w:rsid w:val="004834EF"/>
    <w:rsid w:val="004840D9"/>
    <w:rsid w:val="00484FB2"/>
    <w:rsid w:val="004856D9"/>
    <w:rsid w:val="00485C7A"/>
    <w:rsid w:val="00487957"/>
    <w:rsid w:val="00491503"/>
    <w:rsid w:val="004918FF"/>
    <w:rsid w:val="00492F4C"/>
    <w:rsid w:val="00493885"/>
    <w:rsid w:val="0049443C"/>
    <w:rsid w:val="00494CF0"/>
    <w:rsid w:val="00494EE5"/>
    <w:rsid w:val="00495104"/>
    <w:rsid w:val="004953FF"/>
    <w:rsid w:val="00495C5F"/>
    <w:rsid w:val="004967E2"/>
    <w:rsid w:val="004A35C8"/>
    <w:rsid w:val="004A3BF4"/>
    <w:rsid w:val="004A3E2A"/>
    <w:rsid w:val="004A4320"/>
    <w:rsid w:val="004A464A"/>
    <w:rsid w:val="004A4AD2"/>
    <w:rsid w:val="004A578D"/>
    <w:rsid w:val="004A668D"/>
    <w:rsid w:val="004A7573"/>
    <w:rsid w:val="004B220B"/>
    <w:rsid w:val="004B24D6"/>
    <w:rsid w:val="004B41A6"/>
    <w:rsid w:val="004B485C"/>
    <w:rsid w:val="004B4926"/>
    <w:rsid w:val="004B7830"/>
    <w:rsid w:val="004B7D29"/>
    <w:rsid w:val="004C0C2B"/>
    <w:rsid w:val="004C217E"/>
    <w:rsid w:val="004C22CE"/>
    <w:rsid w:val="004C2F40"/>
    <w:rsid w:val="004C4C02"/>
    <w:rsid w:val="004C594E"/>
    <w:rsid w:val="004C6494"/>
    <w:rsid w:val="004C7DA1"/>
    <w:rsid w:val="004D02F4"/>
    <w:rsid w:val="004D0318"/>
    <w:rsid w:val="004D190F"/>
    <w:rsid w:val="004D1A35"/>
    <w:rsid w:val="004D2863"/>
    <w:rsid w:val="004D37D3"/>
    <w:rsid w:val="004D472D"/>
    <w:rsid w:val="004D507E"/>
    <w:rsid w:val="004D57FB"/>
    <w:rsid w:val="004D63B8"/>
    <w:rsid w:val="004D6499"/>
    <w:rsid w:val="004D722E"/>
    <w:rsid w:val="004D7339"/>
    <w:rsid w:val="004D79D1"/>
    <w:rsid w:val="004D7FE1"/>
    <w:rsid w:val="004E0DD4"/>
    <w:rsid w:val="004E1717"/>
    <w:rsid w:val="004E1BB3"/>
    <w:rsid w:val="004E2242"/>
    <w:rsid w:val="004E2444"/>
    <w:rsid w:val="004E2FBA"/>
    <w:rsid w:val="004E45E0"/>
    <w:rsid w:val="004E6F47"/>
    <w:rsid w:val="004F0F46"/>
    <w:rsid w:val="004F2056"/>
    <w:rsid w:val="004F241A"/>
    <w:rsid w:val="004F324D"/>
    <w:rsid w:val="004F425F"/>
    <w:rsid w:val="004F540A"/>
    <w:rsid w:val="004F55F8"/>
    <w:rsid w:val="004F5A1C"/>
    <w:rsid w:val="004F67F6"/>
    <w:rsid w:val="004F6AF3"/>
    <w:rsid w:val="004F6B42"/>
    <w:rsid w:val="004F7BDA"/>
    <w:rsid w:val="00501819"/>
    <w:rsid w:val="00502291"/>
    <w:rsid w:val="00502929"/>
    <w:rsid w:val="005047C5"/>
    <w:rsid w:val="005052C6"/>
    <w:rsid w:val="00506AEC"/>
    <w:rsid w:val="00507E3F"/>
    <w:rsid w:val="0051103F"/>
    <w:rsid w:val="00511F5A"/>
    <w:rsid w:val="0051208B"/>
    <w:rsid w:val="00513667"/>
    <w:rsid w:val="00513DD2"/>
    <w:rsid w:val="00513EEE"/>
    <w:rsid w:val="005151DD"/>
    <w:rsid w:val="00515991"/>
    <w:rsid w:val="0051680E"/>
    <w:rsid w:val="0051697F"/>
    <w:rsid w:val="00516CA7"/>
    <w:rsid w:val="005172EE"/>
    <w:rsid w:val="005203AC"/>
    <w:rsid w:val="0052126F"/>
    <w:rsid w:val="005215EF"/>
    <w:rsid w:val="00521F5A"/>
    <w:rsid w:val="00522A5E"/>
    <w:rsid w:val="00523674"/>
    <w:rsid w:val="005239D9"/>
    <w:rsid w:val="00524E39"/>
    <w:rsid w:val="005251BE"/>
    <w:rsid w:val="005262E8"/>
    <w:rsid w:val="00526312"/>
    <w:rsid w:val="00527F06"/>
    <w:rsid w:val="00530D33"/>
    <w:rsid w:val="005319B2"/>
    <w:rsid w:val="00531D3D"/>
    <w:rsid w:val="0053217C"/>
    <w:rsid w:val="00532BF9"/>
    <w:rsid w:val="00533411"/>
    <w:rsid w:val="00533E2C"/>
    <w:rsid w:val="005348DA"/>
    <w:rsid w:val="005354CB"/>
    <w:rsid w:val="00535B4C"/>
    <w:rsid w:val="00535E72"/>
    <w:rsid w:val="00535EFF"/>
    <w:rsid w:val="005366D2"/>
    <w:rsid w:val="00537179"/>
    <w:rsid w:val="005377EE"/>
    <w:rsid w:val="005417B6"/>
    <w:rsid w:val="00543356"/>
    <w:rsid w:val="00543B8F"/>
    <w:rsid w:val="00544624"/>
    <w:rsid w:val="00545BDE"/>
    <w:rsid w:val="00545C63"/>
    <w:rsid w:val="00545DC9"/>
    <w:rsid w:val="0054764B"/>
    <w:rsid w:val="00547917"/>
    <w:rsid w:val="005500F0"/>
    <w:rsid w:val="005516EC"/>
    <w:rsid w:val="00554EEB"/>
    <w:rsid w:val="00555592"/>
    <w:rsid w:val="00555A76"/>
    <w:rsid w:val="00555BA1"/>
    <w:rsid w:val="00555E70"/>
    <w:rsid w:val="005565B6"/>
    <w:rsid w:val="00557727"/>
    <w:rsid w:val="00560744"/>
    <w:rsid w:val="0056081A"/>
    <w:rsid w:val="00560DCE"/>
    <w:rsid w:val="005617E2"/>
    <w:rsid w:val="005632BE"/>
    <w:rsid w:val="005638C5"/>
    <w:rsid w:val="00564503"/>
    <w:rsid w:val="00565575"/>
    <w:rsid w:val="0056667F"/>
    <w:rsid w:val="00566F82"/>
    <w:rsid w:val="00570734"/>
    <w:rsid w:val="005725E7"/>
    <w:rsid w:val="00573CAB"/>
    <w:rsid w:val="00575703"/>
    <w:rsid w:val="005759D7"/>
    <w:rsid w:val="00576726"/>
    <w:rsid w:val="005768EC"/>
    <w:rsid w:val="00577CB0"/>
    <w:rsid w:val="0058027D"/>
    <w:rsid w:val="00580501"/>
    <w:rsid w:val="005821A6"/>
    <w:rsid w:val="00582314"/>
    <w:rsid w:val="00585AE1"/>
    <w:rsid w:val="00585F2F"/>
    <w:rsid w:val="00587652"/>
    <w:rsid w:val="0059036B"/>
    <w:rsid w:val="0059078E"/>
    <w:rsid w:val="005908CE"/>
    <w:rsid w:val="005913B4"/>
    <w:rsid w:val="005927CB"/>
    <w:rsid w:val="00592EDF"/>
    <w:rsid w:val="00594278"/>
    <w:rsid w:val="00594FB8"/>
    <w:rsid w:val="00595E4C"/>
    <w:rsid w:val="00597C9F"/>
    <w:rsid w:val="005A010E"/>
    <w:rsid w:val="005A1359"/>
    <w:rsid w:val="005A1527"/>
    <w:rsid w:val="005A22DB"/>
    <w:rsid w:val="005A2AFA"/>
    <w:rsid w:val="005A437F"/>
    <w:rsid w:val="005A4754"/>
    <w:rsid w:val="005A5314"/>
    <w:rsid w:val="005A5567"/>
    <w:rsid w:val="005B0CF4"/>
    <w:rsid w:val="005B2602"/>
    <w:rsid w:val="005B2A60"/>
    <w:rsid w:val="005B3979"/>
    <w:rsid w:val="005B3F81"/>
    <w:rsid w:val="005B3FB1"/>
    <w:rsid w:val="005B4A87"/>
    <w:rsid w:val="005B5679"/>
    <w:rsid w:val="005B5ADF"/>
    <w:rsid w:val="005B5B99"/>
    <w:rsid w:val="005B5D35"/>
    <w:rsid w:val="005B5EF5"/>
    <w:rsid w:val="005B6546"/>
    <w:rsid w:val="005B70DA"/>
    <w:rsid w:val="005C1C96"/>
    <w:rsid w:val="005C1EB8"/>
    <w:rsid w:val="005C38E9"/>
    <w:rsid w:val="005C3F04"/>
    <w:rsid w:val="005C4856"/>
    <w:rsid w:val="005C4BB7"/>
    <w:rsid w:val="005C4F87"/>
    <w:rsid w:val="005C6680"/>
    <w:rsid w:val="005C7CCC"/>
    <w:rsid w:val="005D046E"/>
    <w:rsid w:val="005D14B4"/>
    <w:rsid w:val="005D2B24"/>
    <w:rsid w:val="005D3022"/>
    <w:rsid w:val="005D3A2B"/>
    <w:rsid w:val="005D45AD"/>
    <w:rsid w:val="005D4790"/>
    <w:rsid w:val="005D4E40"/>
    <w:rsid w:val="005D5B53"/>
    <w:rsid w:val="005D5D38"/>
    <w:rsid w:val="005D5F08"/>
    <w:rsid w:val="005D700C"/>
    <w:rsid w:val="005E0466"/>
    <w:rsid w:val="005E138C"/>
    <w:rsid w:val="005E18ED"/>
    <w:rsid w:val="005E1EFC"/>
    <w:rsid w:val="005E2A7E"/>
    <w:rsid w:val="005E3D3F"/>
    <w:rsid w:val="005E4E1B"/>
    <w:rsid w:val="005E54CA"/>
    <w:rsid w:val="005E5A64"/>
    <w:rsid w:val="005E7072"/>
    <w:rsid w:val="005E715E"/>
    <w:rsid w:val="005E72E8"/>
    <w:rsid w:val="005E76A0"/>
    <w:rsid w:val="005E79F2"/>
    <w:rsid w:val="005F1480"/>
    <w:rsid w:val="005F194C"/>
    <w:rsid w:val="005F2072"/>
    <w:rsid w:val="005F22A3"/>
    <w:rsid w:val="005F40D1"/>
    <w:rsid w:val="005F4F71"/>
    <w:rsid w:val="005F52AD"/>
    <w:rsid w:val="00604B94"/>
    <w:rsid w:val="00604E74"/>
    <w:rsid w:val="00604FC2"/>
    <w:rsid w:val="006059B2"/>
    <w:rsid w:val="006105D7"/>
    <w:rsid w:val="00610D4B"/>
    <w:rsid w:val="00611594"/>
    <w:rsid w:val="0061358D"/>
    <w:rsid w:val="006141EF"/>
    <w:rsid w:val="0061472B"/>
    <w:rsid w:val="006147DC"/>
    <w:rsid w:val="006149B4"/>
    <w:rsid w:val="00614B98"/>
    <w:rsid w:val="0061525C"/>
    <w:rsid w:val="00615A98"/>
    <w:rsid w:val="006164BD"/>
    <w:rsid w:val="00616DE4"/>
    <w:rsid w:val="00620CDB"/>
    <w:rsid w:val="00621336"/>
    <w:rsid w:val="00621F90"/>
    <w:rsid w:val="00622F2D"/>
    <w:rsid w:val="0062382E"/>
    <w:rsid w:val="0062530C"/>
    <w:rsid w:val="00625DD4"/>
    <w:rsid w:val="00626CBE"/>
    <w:rsid w:val="006272FA"/>
    <w:rsid w:val="0062734D"/>
    <w:rsid w:val="0063125D"/>
    <w:rsid w:val="00633482"/>
    <w:rsid w:val="006337FE"/>
    <w:rsid w:val="00633A09"/>
    <w:rsid w:val="006404B3"/>
    <w:rsid w:val="006410F5"/>
    <w:rsid w:val="00641F11"/>
    <w:rsid w:val="00642BC3"/>
    <w:rsid w:val="006430CC"/>
    <w:rsid w:val="0064417F"/>
    <w:rsid w:val="00644B11"/>
    <w:rsid w:val="00646193"/>
    <w:rsid w:val="006475F1"/>
    <w:rsid w:val="00651792"/>
    <w:rsid w:val="00651CCB"/>
    <w:rsid w:val="00651F83"/>
    <w:rsid w:val="0065332B"/>
    <w:rsid w:val="006540E5"/>
    <w:rsid w:val="00654A19"/>
    <w:rsid w:val="0065696A"/>
    <w:rsid w:val="00656C06"/>
    <w:rsid w:val="006577EA"/>
    <w:rsid w:val="00660978"/>
    <w:rsid w:val="006640FF"/>
    <w:rsid w:val="00665B88"/>
    <w:rsid w:val="006660B8"/>
    <w:rsid w:val="00666445"/>
    <w:rsid w:val="00666C1C"/>
    <w:rsid w:val="0066733A"/>
    <w:rsid w:val="00670B43"/>
    <w:rsid w:val="00671313"/>
    <w:rsid w:val="00675524"/>
    <w:rsid w:val="006758D2"/>
    <w:rsid w:val="00676E80"/>
    <w:rsid w:val="006778AE"/>
    <w:rsid w:val="00677E98"/>
    <w:rsid w:val="00680074"/>
    <w:rsid w:val="00680266"/>
    <w:rsid w:val="00681560"/>
    <w:rsid w:val="0068197C"/>
    <w:rsid w:val="00681983"/>
    <w:rsid w:val="00681A08"/>
    <w:rsid w:val="00682A63"/>
    <w:rsid w:val="0068582D"/>
    <w:rsid w:val="00687EC6"/>
    <w:rsid w:val="006902F3"/>
    <w:rsid w:val="006909E7"/>
    <w:rsid w:val="006910E4"/>
    <w:rsid w:val="00691482"/>
    <w:rsid w:val="00691C84"/>
    <w:rsid w:val="0069266F"/>
    <w:rsid w:val="006928F8"/>
    <w:rsid w:val="00694BD1"/>
    <w:rsid w:val="006956B9"/>
    <w:rsid w:val="00695CF2"/>
    <w:rsid w:val="006969A0"/>
    <w:rsid w:val="00697F4D"/>
    <w:rsid w:val="006A1A0D"/>
    <w:rsid w:val="006A1F44"/>
    <w:rsid w:val="006A2207"/>
    <w:rsid w:val="006A429C"/>
    <w:rsid w:val="006A5B41"/>
    <w:rsid w:val="006A5BF3"/>
    <w:rsid w:val="006A673F"/>
    <w:rsid w:val="006A6D08"/>
    <w:rsid w:val="006A6EB7"/>
    <w:rsid w:val="006B08D6"/>
    <w:rsid w:val="006B0EE9"/>
    <w:rsid w:val="006B18B4"/>
    <w:rsid w:val="006B2677"/>
    <w:rsid w:val="006B26C9"/>
    <w:rsid w:val="006B31F0"/>
    <w:rsid w:val="006B3409"/>
    <w:rsid w:val="006B3F33"/>
    <w:rsid w:val="006B550D"/>
    <w:rsid w:val="006B6202"/>
    <w:rsid w:val="006B66E6"/>
    <w:rsid w:val="006B7382"/>
    <w:rsid w:val="006B787C"/>
    <w:rsid w:val="006C0327"/>
    <w:rsid w:val="006C29DA"/>
    <w:rsid w:val="006C3F45"/>
    <w:rsid w:val="006C4287"/>
    <w:rsid w:val="006C43CF"/>
    <w:rsid w:val="006C49E3"/>
    <w:rsid w:val="006C5400"/>
    <w:rsid w:val="006C5F86"/>
    <w:rsid w:val="006C6805"/>
    <w:rsid w:val="006C72AB"/>
    <w:rsid w:val="006C7DB0"/>
    <w:rsid w:val="006D1F7B"/>
    <w:rsid w:val="006D271A"/>
    <w:rsid w:val="006D4CCA"/>
    <w:rsid w:val="006D4E26"/>
    <w:rsid w:val="006D589E"/>
    <w:rsid w:val="006D70C7"/>
    <w:rsid w:val="006E2C64"/>
    <w:rsid w:val="006E55ED"/>
    <w:rsid w:val="006E595E"/>
    <w:rsid w:val="006E662F"/>
    <w:rsid w:val="006F0FFE"/>
    <w:rsid w:val="006F175E"/>
    <w:rsid w:val="006F1D5A"/>
    <w:rsid w:val="006F264E"/>
    <w:rsid w:val="006F4A49"/>
    <w:rsid w:val="006F551D"/>
    <w:rsid w:val="006F6021"/>
    <w:rsid w:val="006F6D9F"/>
    <w:rsid w:val="006F6FF0"/>
    <w:rsid w:val="006F77B6"/>
    <w:rsid w:val="00703A4F"/>
    <w:rsid w:val="00704799"/>
    <w:rsid w:val="00704F9B"/>
    <w:rsid w:val="00706152"/>
    <w:rsid w:val="0070748E"/>
    <w:rsid w:val="007075E3"/>
    <w:rsid w:val="0071045B"/>
    <w:rsid w:val="0071136A"/>
    <w:rsid w:val="0071298D"/>
    <w:rsid w:val="00712E1F"/>
    <w:rsid w:val="007131B4"/>
    <w:rsid w:val="00713BA9"/>
    <w:rsid w:val="00714A6E"/>
    <w:rsid w:val="00715C5A"/>
    <w:rsid w:val="00715D4B"/>
    <w:rsid w:val="00717CCC"/>
    <w:rsid w:val="00720658"/>
    <w:rsid w:val="00720BE1"/>
    <w:rsid w:val="00721067"/>
    <w:rsid w:val="007210C8"/>
    <w:rsid w:val="007211D6"/>
    <w:rsid w:val="007218C1"/>
    <w:rsid w:val="00722070"/>
    <w:rsid w:val="00723262"/>
    <w:rsid w:val="00723CD1"/>
    <w:rsid w:val="0072403B"/>
    <w:rsid w:val="007240C4"/>
    <w:rsid w:val="007247A6"/>
    <w:rsid w:val="00725A7A"/>
    <w:rsid w:val="00726C9D"/>
    <w:rsid w:val="00727EB1"/>
    <w:rsid w:val="00731029"/>
    <w:rsid w:val="00731289"/>
    <w:rsid w:val="00732C00"/>
    <w:rsid w:val="00732D7F"/>
    <w:rsid w:val="00734503"/>
    <w:rsid w:val="007364BA"/>
    <w:rsid w:val="00736764"/>
    <w:rsid w:val="00736DE4"/>
    <w:rsid w:val="007379D0"/>
    <w:rsid w:val="00737C8E"/>
    <w:rsid w:val="007412EC"/>
    <w:rsid w:val="00741C96"/>
    <w:rsid w:val="00742DB0"/>
    <w:rsid w:val="00743DE7"/>
    <w:rsid w:val="0074404D"/>
    <w:rsid w:val="0074450F"/>
    <w:rsid w:val="007450C5"/>
    <w:rsid w:val="00746065"/>
    <w:rsid w:val="00746C47"/>
    <w:rsid w:val="00746CC8"/>
    <w:rsid w:val="00747057"/>
    <w:rsid w:val="00747A5D"/>
    <w:rsid w:val="00747C24"/>
    <w:rsid w:val="00747ECB"/>
    <w:rsid w:val="00747F3D"/>
    <w:rsid w:val="00750019"/>
    <w:rsid w:val="007502CC"/>
    <w:rsid w:val="00750367"/>
    <w:rsid w:val="00750E46"/>
    <w:rsid w:val="007543D9"/>
    <w:rsid w:val="0075538F"/>
    <w:rsid w:val="0075546B"/>
    <w:rsid w:val="007557DE"/>
    <w:rsid w:val="00755E5C"/>
    <w:rsid w:val="0075665C"/>
    <w:rsid w:val="00756BD0"/>
    <w:rsid w:val="007571E6"/>
    <w:rsid w:val="007579EA"/>
    <w:rsid w:val="007613CF"/>
    <w:rsid w:val="0076340D"/>
    <w:rsid w:val="00763B3F"/>
    <w:rsid w:val="00763B77"/>
    <w:rsid w:val="0076456D"/>
    <w:rsid w:val="00766038"/>
    <w:rsid w:val="00771117"/>
    <w:rsid w:val="007723AE"/>
    <w:rsid w:val="00772F3F"/>
    <w:rsid w:val="007761A9"/>
    <w:rsid w:val="007762BA"/>
    <w:rsid w:val="007764CD"/>
    <w:rsid w:val="00777404"/>
    <w:rsid w:val="00777B3E"/>
    <w:rsid w:val="00781BE1"/>
    <w:rsid w:val="007828FC"/>
    <w:rsid w:val="00782AE0"/>
    <w:rsid w:val="00784CB2"/>
    <w:rsid w:val="0078520D"/>
    <w:rsid w:val="00785F66"/>
    <w:rsid w:val="00790642"/>
    <w:rsid w:val="0079090C"/>
    <w:rsid w:val="00791F3B"/>
    <w:rsid w:val="00792262"/>
    <w:rsid w:val="00792485"/>
    <w:rsid w:val="00792792"/>
    <w:rsid w:val="0079329E"/>
    <w:rsid w:val="00793300"/>
    <w:rsid w:val="0079475B"/>
    <w:rsid w:val="00797B7C"/>
    <w:rsid w:val="007A1970"/>
    <w:rsid w:val="007A2B9C"/>
    <w:rsid w:val="007A31F1"/>
    <w:rsid w:val="007A4ECC"/>
    <w:rsid w:val="007A61BB"/>
    <w:rsid w:val="007B070E"/>
    <w:rsid w:val="007B0EA4"/>
    <w:rsid w:val="007B1DFD"/>
    <w:rsid w:val="007B4546"/>
    <w:rsid w:val="007B679F"/>
    <w:rsid w:val="007B6D02"/>
    <w:rsid w:val="007B743A"/>
    <w:rsid w:val="007B79B0"/>
    <w:rsid w:val="007B7C08"/>
    <w:rsid w:val="007C1C23"/>
    <w:rsid w:val="007C3D2C"/>
    <w:rsid w:val="007C4072"/>
    <w:rsid w:val="007C58C7"/>
    <w:rsid w:val="007C5E81"/>
    <w:rsid w:val="007C6FE2"/>
    <w:rsid w:val="007C71DC"/>
    <w:rsid w:val="007C7A52"/>
    <w:rsid w:val="007C7C63"/>
    <w:rsid w:val="007D1ACA"/>
    <w:rsid w:val="007D38B6"/>
    <w:rsid w:val="007D5285"/>
    <w:rsid w:val="007D5DA1"/>
    <w:rsid w:val="007D606C"/>
    <w:rsid w:val="007D6507"/>
    <w:rsid w:val="007D6C8B"/>
    <w:rsid w:val="007D7B04"/>
    <w:rsid w:val="007E0430"/>
    <w:rsid w:val="007E088B"/>
    <w:rsid w:val="007E20D6"/>
    <w:rsid w:val="007E3D7F"/>
    <w:rsid w:val="007E558F"/>
    <w:rsid w:val="007E56C0"/>
    <w:rsid w:val="007E60BE"/>
    <w:rsid w:val="007E7917"/>
    <w:rsid w:val="007E7A1F"/>
    <w:rsid w:val="007E7BB8"/>
    <w:rsid w:val="007F2899"/>
    <w:rsid w:val="007F2AB6"/>
    <w:rsid w:val="007F3171"/>
    <w:rsid w:val="007F383A"/>
    <w:rsid w:val="007F39FA"/>
    <w:rsid w:val="007F3D82"/>
    <w:rsid w:val="007F6F71"/>
    <w:rsid w:val="007F72A7"/>
    <w:rsid w:val="007F7EFE"/>
    <w:rsid w:val="00800BD7"/>
    <w:rsid w:val="008010E3"/>
    <w:rsid w:val="00803309"/>
    <w:rsid w:val="008045BC"/>
    <w:rsid w:val="0080473D"/>
    <w:rsid w:val="00805FD0"/>
    <w:rsid w:val="008066AF"/>
    <w:rsid w:val="008068F4"/>
    <w:rsid w:val="00807284"/>
    <w:rsid w:val="00807AB0"/>
    <w:rsid w:val="00807E85"/>
    <w:rsid w:val="00810D79"/>
    <w:rsid w:val="00811410"/>
    <w:rsid w:val="008124D1"/>
    <w:rsid w:val="00812FE8"/>
    <w:rsid w:val="0081349B"/>
    <w:rsid w:val="008139DD"/>
    <w:rsid w:val="008147BB"/>
    <w:rsid w:val="00814F26"/>
    <w:rsid w:val="00815D18"/>
    <w:rsid w:val="00817072"/>
    <w:rsid w:val="00817528"/>
    <w:rsid w:val="0081767E"/>
    <w:rsid w:val="0081786A"/>
    <w:rsid w:val="00817DB4"/>
    <w:rsid w:val="00820AEA"/>
    <w:rsid w:val="00822185"/>
    <w:rsid w:val="00822723"/>
    <w:rsid w:val="00823339"/>
    <w:rsid w:val="008236FE"/>
    <w:rsid w:val="008245B6"/>
    <w:rsid w:val="00824AAB"/>
    <w:rsid w:val="00826A48"/>
    <w:rsid w:val="00827D38"/>
    <w:rsid w:val="00831542"/>
    <w:rsid w:val="00831A8A"/>
    <w:rsid w:val="00831E3C"/>
    <w:rsid w:val="00832589"/>
    <w:rsid w:val="00832621"/>
    <w:rsid w:val="00833735"/>
    <w:rsid w:val="0083559E"/>
    <w:rsid w:val="00837D98"/>
    <w:rsid w:val="008408D4"/>
    <w:rsid w:val="00841C3B"/>
    <w:rsid w:val="00842C3B"/>
    <w:rsid w:val="00842F33"/>
    <w:rsid w:val="00843545"/>
    <w:rsid w:val="008440BC"/>
    <w:rsid w:val="00844A15"/>
    <w:rsid w:val="00845DE3"/>
    <w:rsid w:val="00845E7D"/>
    <w:rsid w:val="00845F34"/>
    <w:rsid w:val="0084789C"/>
    <w:rsid w:val="00847AAD"/>
    <w:rsid w:val="008502BE"/>
    <w:rsid w:val="008504BC"/>
    <w:rsid w:val="00852D2B"/>
    <w:rsid w:val="0085402D"/>
    <w:rsid w:val="00854902"/>
    <w:rsid w:val="008556BD"/>
    <w:rsid w:val="0086052C"/>
    <w:rsid w:val="008651F0"/>
    <w:rsid w:val="00866075"/>
    <w:rsid w:val="00866F70"/>
    <w:rsid w:val="008706F4"/>
    <w:rsid w:val="00871427"/>
    <w:rsid w:val="008716E1"/>
    <w:rsid w:val="00871C37"/>
    <w:rsid w:val="008722D4"/>
    <w:rsid w:val="008726B1"/>
    <w:rsid w:val="00872FF9"/>
    <w:rsid w:val="008734CF"/>
    <w:rsid w:val="00873E26"/>
    <w:rsid w:val="008745BA"/>
    <w:rsid w:val="008767A3"/>
    <w:rsid w:val="00880232"/>
    <w:rsid w:val="0088235F"/>
    <w:rsid w:val="00883F79"/>
    <w:rsid w:val="0088720E"/>
    <w:rsid w:val="00887479"/>
    <w:rsid w:val="00887C19"/>
    <w:rsid w:val="00887DD0"/>
    <w:rsid w:val="0089017E"/>
    <w:rsid w:val="00891A25"/>
    <w:rsid w:val="00894D74"/>
    <w:rsid w:val="008965B3"/>
    <w:rsid w:val="008970EA"/>
    <w:rsid w:val="00897535"/>
    <w:rsid w:val="0089768A"/>
    <w:rsid w:val="00897DB0"/>
    <w:rsid w:val="008A0F93"/>
    <w:rsid w:val="008A157A"/>
    <w:rsid w:val="008A16C9"/>
    <w:rsid w:val="008A28ED"/>
    <w:rsid w:val="008A3CD0"/>
    <w:rsid w:val="008A3ED7"/>
    <w:rsid w:val="008A4672"/>
    <w:rsid w:val="008A760D"/>
    <w:rsid w:val="008A784C"/>
    <w:rsid w:val="008B0837"/>
    <w:rsid w:val="008B11F7"/>
    <w:rsid w:val="008B19D7"/>
    <w:rsid w:val="008B2C3F"/>
    <w:rsid w:val="008B3053"/>
    <w:rsid w:val="008B4415"/>
    <w:rsid w:val="008B46B2"/>
    <w:rsid w:val="008B6D69"/>
    <w:rsid w:val="008B7761"/>
    <w:rsid w:val="008C08FA"/>
    <w:rsid w:val="008C1C55"/>
    <w:rsid w:val="008C2D3C"/>
    <w:rsid w:val="008C2E83"/>
    <w:rsid w:val="008C5A5C"/>
    <w:rsid w:val="008C5C6F"/>
    <w:rsid w:val="008C7BF1"/>
    <w:rsid w:val="008D0449"/>
    <w:rsid w:val="008D0555"/>
    <w:rsid w:val="008D371E"/>
    <w:rsid w:val="008D4EE4"/>
    <w:rsid w:val="008D745D"/>
    <w:rsid w:val="008E0B2C"/>
    <w:rsid w:val="008E0D22"/>
    <w:rsid w:val="008E1077"/>
    <w:rsid w:val="008E19A7"/>
    <w:rsid w:val="008E21F1"/>
    <w:rsid w:val="008E222E"/>
    <w:rsid w:val="008E2C18"/>
    <w:rsid w:val="008E323C"/>
    <w:rsid w:val="008E4350"/>
    <w:rsid w:val="008E43F9"/>
    <w:rsid w:val="008E47FB"/>
    <w:rsid w:val="008F013A"/>
    <w:rsid w:val="008F07D0"/>
    <w:rsid w:val="008F3D02"/>
    <w:rsid w:val="008F44C0"/>
    <w:rsid w:val="008F54D1"/>
    <w:rsid w:val="008F5AB6"/>
    <w:rsid w:val="008F626A"/>
    <w:rsid w:val="008F7870"/>
    <w:rsid w:val="009000A5"/>
    <w:rsid w:val="009027D0"/>
    <w:rsid w:val="00903AD3"/>
    <w:rsid w:val="00903CCE"/>
    <w:rsid w:val="009073CA"/>
    <w:rsid w:val="009101F7"/>
    <w:rsid w:val="009105D7"/>
    <w:rsid w:val="009110D5"/>
    <w:rsid w:val="009126F1"/>
    <w:rsid w:val="00913351"/>
    <w:rsid w:val="009150F3"/>
    <w:rsid w:val="00915156"/>
    <w:rsid w:val="00916756"/>
    <w:rsid w:val="00916EB5"/>
    <w:rsid w:val="00917897"/>
    <w:rsid w:val="009211FC"/>
    <w:rsid w:val="00921958"/>
    <w:rsid w:val="00922AB5"/>
    <w:rsid w:val="0092330C"/>
    <w:rsid w:val="00923DA2"/>
    <w:rsid w:val="00925486"/>
    <w:rsid w:val="00925813"/>
    <w:rsid w:val="009265A6"/>
    <w:rsid w:val="009266AD"/>
    <w:rsid w:val="009268A6"/>
    <w:rsid w:val="00926E63"/>
    <w:rsid w:val="00926EF7"/>
    <w:rsid w:val="00927C3A"/>
    <w:rsid w:val="009308FC"/>
    <w:rsid w:val="00930CDE"/>
    <w:rsid w:val="00931333"/>
    <w:rsid w:val="00932BCE"/>
    <w:rsid w:val="00935C30"/>
    <w:rsid w:val="00935EBB"/>
    <w:rsid w:val="00941F5B"/>
    <w:rsid w:val="00942DE2"/>
    <w:rsid w:val="00944499"/>
    <w:rsid w:val="00946381"/>
    <w:rsid w:val="009470A0"/>
    <w:rsid w:val="009473CF"/>
    <w:rsid w:val="00947B0E"/>
    <w:rsid w:val="00947BA0"/>
    <w:rsid w:val="009516B2"/>
    <w:rsid w:val="00952DA6"/>
    <w:rsid w:val="009530C3"/>
    <w:rsid w:val="00953ECA"/>
    <w:rsid w:val="00955688"/>
    <w:rsid w:val="00955E90"/>
    <w:rsid w:val="009569E1"/>
    <w:rsid w:val="00956B79"/>
    <w:rsid w:val="0096019D"/>
    <w:rsid w:val="0096123B"/>
    <w:rsid w:val="00961ABD"/>
    <w:rsid w:val="00961E5D"/>
    <w:rsid w:val="0096229E"/>
    <w:rsid w:val="009626AB"/>
    <w:rsid w:val="009635FB"/>
    <w:rsid w:val="0096425A"/>
    <w:rsid w:val="00964E4F"/>
    <w:rsid w:val="009651E9"/>
    <w:rsid w:val="0096622C"/>
    <w:rsid w:val="00966933"/>
    <w:rsid w:val="00966C2B"/>
    <w:rsid w:val="00967371"/>
    <w:rsid w:val="00967620"/>
    <w:rsid w:val="00970229"/>
    <w:rsid w:val="00971083"/>
    <w:rsid w:val="009715E0"/>
    <w:rsid w:val="00971754"/>
    <w:rsid w:val="0097180E"/>
    <w:rsid w:val="00971AE3"/>
    <w:rsid w:val="00971DF6"/>
    <w:rsid w:val="00973E58"/>
    <w:rsid w:val="00975F9B"/>
    <w:rsid w:val="0097634B"/>
    <w:rsid w:val="00976D41"/>
    <w:rsid w:val="00976D87"/>
    <w:rsid w:val="00980239"/>
    <w:rsid w:val="009803BB"/>
    <w:rsid w:val="00980643"/>
    <w:rsid w:val="009819CE"/>
    <w:rsid w:val="009827A3"/>
    <w:rsid w:val="0098288B"/>
    <w:rsid w:val="0098390C"/>
    <w:rsid w:val="0098632F"/>
    <w:rsid w:val="009915C0"/>
    <w:rsid w:val="00991ED4"/>
    <w:rsid w:val="0099488F"/>
    <w:rsid w:val="00994C1E"/>
    <w:rsid w:val="00995690"/>
    <w:rsid w:val="009973EB"/>
    <w:rsid w:val="009A0B08"/>
    <w:rsid w:val="009A219E"/>
    <w:rsid w:val="009A2317"/>
    <w:rsid w:val="009A2693"/>
    <w:rsid w:val="009A374C"/>
    <w:rsid w:val="009A38D7"/>
    <w:rsid w:val="009A45E9"/>
    <w:rsid w:val="009A4C33"/>
    <w:rsid w:val="009A4D6A"/>
    <w:rsid w:val="009A5548"/>
    <w:rsid w:val="009A59EA"/>
    <w:rsid w:val="009A67BE"/>
    <w:rsid w:val="009A70E1"/>
    <w:rsid w:val="009A7546"/>
    <w:rsid w:val="009B1CA1"/>
    <w:rsid w:val="009B1CE2"/>
    <w:rsid w:val="009B20AA"/>
    <w:rsid w:val="009B30BC"/>
    <w:rsid w:val="009B45F2"/>
    <w:rsid w:val="009B5A8B"/>
    <w:rsid w:val="009B5FCF"/>
    <w:rsid w:val="009B6267"/>
    <w:rsid w:val="009B6439"/>
    <w:rsid w:val="009B7C2D"/>
    <w:rsid w:val="009B7D16"/>
    <w:rsid w:val="009C137B"/>
    <w:rsid w:val="009C4F0A"/>
    <w:rsid w:val="009C5359"/>
    <w:rsid w:val="009C617C"/>
    <w:rsid w:val="009C7018"/>
    <w:rsid w:val="009D0D91"/>
    <w:rsid w:val="009D21DD"/>
    <w:rsid w:val="009D2857"/>
    <w:rsid w:val="009D37F5"/>
    <w:rsid w:val="009D38E1"/>
    <w:rsid w:val="009D42CD"/>
    <w:rsid w:val="009D4D7E"/>
    <w:rsid w:val="009D6790"/>
    <w:rsid w:val="009D6E25"/>
    <w:rsid w:val="009D715F"/>
    <w:rsid w:val="009D73F7"/>
    <w:rsid w:val="009D74DB"/>
    <w:rsid w:val="009E012A"/>
    <w:rsid w:val="009E0360"/>
    <w:rsid w:val="009E05D7"/>
    <w:rsid w:val="009E1387"/>
    <w:rsid w:val="009E187B"/>
    <w:rsid w:val="009E18BB"/>
    <w:rsid w:val="009E1DFC"/>
    <w:rsid w:val="009E27A0"/>
    <w:rsid w:val="009E31FA"/>
    <w:rsid w:val="009E3B59"/>
    <w:rsid w:val="009E4814"/>
    <w:rsid w:val="009E5044"/>
    <w:rsid w:val="009E58CB"/>
    <w:rsid w:val="009E69E1"/>
    <w:rsid w:val="009E7847"/>
    <w:rsid w:val="009F00C0"/>
    <w:rsid w:val="009F0EB8"/>
    <w:rsid w:val="009F1C5A"/>
    <w:rsid w:val="009F1D3E"/>
    <w:rsid w:val="009F22E5"/>
    <w:rsid w:val="009F244E"/>
    <w:rsid w:val="009F3967"/>
    <w:rsid w:val="009F4140"/>
    <w:rsid w:val="009F497C"/>
    <w:rsid w:val="009F4E9F"/>
    <w:rsid w:val="009F594E"/>
    <w:rsid w:val="009F5C72"/>
    <w:rsid w:val="009F6BC8"/>
    <w:rsid w:val="00A01578"/>
    <w:rsid w:val="00A0167E"/>
    <w:rsid w:val="00A01F62"/>
    <w:rsid w:val="00A02203"/>
    <w:rsid w:val="00A027E5"/>
    <w:rsid w:val="00A04100"/>
    <w:rsid w:val="00A05043"/>
    <w:rsid w:val="00A07BF5"/>
    <w:rsid w:val="00A106F1"/>
    <w:rsid w:val="00A114BF"/>
    <w:rsid w:val="00A1322A"/>
    <w:rsid w:val="00A15461"/>
    <w:rsid w:val="00A15BD5"/>
    <w:rsid w:val="00A15E72"/>
    <w:rsid w:val="00A16165"/>
    <w:rsid w:val="00A1670D"/>
    <w:rsid w:val="00A20120"/>
    <w:rsid w:val="00A218BA"/>
    <w:rsid w:val="00A22CC9"/>
    <w:rsid w:val="00A22FEF"/>
    <w:rsid w:val="00A23AE3"/>
    <w:rsid w:val="00A25243"/>
    <w:rsid w:val="00A2597D"/>
    <w:rsid w:val="00A276F8"/>
    <w:rsid w:val="00A32592"/>
    <w:rsid w:val="00A327FB"/>
    <w:rsid w:val="00A32843"/>
    <w:rsid w:val="00A338A2"/>
    <w:rsid w:val="00A349B2"/>
    <w:rsid w:val="00A34C0D"/>
    <w:rsid w:val="00A3506C"/>
    <w:rsid w:val="00A35693"/>
    <w:rsid w:val="00A374E0"/>
    <w:rsid w:val="00A37665"/>
    <w:rsid w:val="00A40239"/>
    <w:rsid w:val="00A4065D"/>
    <w:rsid w:val="00A40F3C"/>
    <w:rsid w:val="00A412FC"/>
    <w:rsid w:val="00A41C16"/>
    <w:rsid w:val="00A42D01"/>
    <w:rsid w:val="00A435D1"/>
    <w:rsid w:val="00A44FCB"/>
    <w:rsid w:val="00A45E18"/>
    <w:rsid w:val="00A46B0B"/>
    <w:rsid w:val="00A47638"/>
    <w:rsid w:val="00A47B65"/>
    <w:rsid w:val="00A50587"/>
    <w:rsid w:val="00A52508"/>
    <w:rsid w:val="00A545A1"/>
    <w:rsid w:val="00A54E8C"/>
    <w:rsid w:val="00A56CF7"/>
    <w:rsid w:val="00A57DB8"/>
    <w:rsid w:val="00A60386"/>
    <w:rsid w:val="00A60CC0"/>
    <w:rsid w:val="00A6294A"/>
    <w:rsid w:val="00A6313F"/>
    <w:rsid w:val="00A63D73"/>
    <w:rsid w:val="00A63E9D"/>
    <w:rsid w:val="00A641C9"/>
    <w:rsid w:val="00A64680"/>
    <w:rsid w:val="00A647FA"/>
    <w:rsid w:val="00A648BF"/>
    <w:rsid w:val="00A655CE"/>
    <w:rsid w:val="00A655DE"/>
    <w:rsid w:val="00A6657E"/>
    <w:rsid w:val="00A666D1"/>
    <w:rsid w:val="00A66B1B"/>
    <w:rsid w:val="00A7257F"/>
    <w:rsid w:val="00A72A08"/>
    <w:rsid w:val="00A740AE"/>
    <w:rsid w:val="00A7474F"/>
    <w:rsid w:val="00A74BB6"/>
    <w:rsid w:val="00A75234"/>
    <w:rsid w:val="00A76C41"/>
    <w:rsid w:val="00A80479"/>
    <w:rsid w:val="00A83A75"/>
    <w:rsid w:val="00A842F1"/>
    <w:rsid w:val="00A86B50"/>
    <w:rsid w:val="00A87174"/>
    <w:rsid w:val="00A8729F"/>
    <w:rsid w:val="00A873FF"/>
    <w:rsid w:val="00A87B0C"/>
    <w:rsid w:val="00A87CE4"/>
    <w:rsid w:val="00A91BA1"/>
    <w:rsid w:val="00A91F05"/>
    <w:rsid w:val="00A92408"/>
    <w:rsid w:val="00A964D7"/>
    <w:rsid w:val="00A9761A"/>
    <w:rsid w:val="00A9791E"/>
    <w:rsid w:val="00A97A60"/>
    <w:rsid w:val="00AA07AD"/>
    <w:rsid w:val="00AA300A"/>
    <w:rsid w:val="00AA3246"/>
    <w:rsid w:val="00AA389E"/>
    <w:rsid w:val="00AA4421"/>
    <w:rsid w:val="00AA4598"/>
    <w:rsid w:val="00AA4609"/>
    <w:rsid w:val="00AA4B1B"/>
    <w:rsid w:val="00AA53D0"/>
    <w:rsid w:val="00AA589B"/>
    <w:rsid w:val="00AA5D18"/>
    <w:rsid w:val="00AA6719"/>
    <w:rsid w:val="00AA7A1F"/>
    <w:rsid w:val="00AA7E13"/>
    <w:rsid w:val="00AB009C"/>
    <w:rsid w:val="00AB113D"/>
    <w:rsid w:val="00AB20EC"/>
    <w:rsid w:val="00AB4187"/>
    <w:rsid w:val="00AB567E"/>
    <w:rsid w:val="00AB6F6F"/>
    <w:rsid w:val="00AB763E"/>
    <w:rsid w:val="00AC0716"/>
    <w:rsid w:val="00AC0BA0"/>
    <w:rsid w:val="00AC0D62"/>
    <w:rsid w:val="00AC0DD9"/>
    <w:rsid w:val="00AC3053"/>
    <w:rsid w:val="00AC5B8F"/>
    <w:rsid w:val="00AC6B31"/>
    <w:rsid w:val="00AC6E8E"/>
    <w:rsid w:val="00AC6FB8"/>
    <w:rsid w:val="00AD0111"/>
    <w:rsid w:val="00AD0AA4"/>
    <w:rsid w:val="00AD16C8"/>
    <w:rsid w:val="00AD285C"/>
    <w:rsid w:val="00AD2F72"/>
    <w:rsid w:val="00AD3FED"/>
    <w:rsid w:val="00AD4E7C"/>
    <w:rsid w:val="00AD5113"/>
    <w:rsid w:val="00AD52BE"/>
    <w:rsid w:val="00AD57EF"/>
    <w:rsid w:val="00AD6485"/>
    <w:rsid w:val="00AD6CE0"/>
    <w:rsid w:val="00AE0217"/>
    <w:rsid w:val="00AE10DF"/>
    <w:rsid w:val="00AE2F79"/>
    <w:rsid w:val="00AE3E6F"/>
    <w:rsid w:val="00AE4115"/>
    <w:rsid w:val="00AE5DEC"/>
    <w:rsid w:val="00AE5FFE"/>
    <w:rsid w:val="00AE6598"/>
    <w:rsid w:val="00AE6EA5"/>
    <w:rsid w:val="00AE7519"/>
    <w:rsid w:val="00AF03B7"/>
    <w:rsid w:val="00AF0657"/>
    <w:rsid w:val="00AF0711"/>
    <w:rsid w:val="00AF1C64"/>
    <w:rsid w:val="00AF1FD3"/>
    <w:rsid w:val="00AF2255"/>
    <w:rsid w:val="00AF2D69"/>
    <w:rsid w:val="00AF4F0D"/>
    <w:rsid w:val="00AF5223"/>
    <w:rsid w:val="00AF5AA0"/>
    <w:rsid w:val="00AF74BC"/>
    <w:rsid w:val="00B0185F"/>
    <w:rsid w:val="00B01B80"/>
    <w:rsid w:val="00B01F5B"/>
    <w:rsid w:val="00B03407"/>
    <w:rsid w:val="00B03464"/>
    <w:rsid w:val="00B04050"/>
    <w:rsid w:val="00B070D9"/>
    <w:rsid w:val="00B1101D"/>
    <w:rsid w:val="00B11465"/>
    <w:rsid w:val="00B1202E"/>
    <w:rsid w:val="00B12329"/>
    <w:rsid w:val="00B128AC"/>
    <w:rsid w:val="00B12969"/>
    <w:rsid w:val="00B13BFD"/>
    <w:rsid w:val="00B142D4"/>
    <w:rsid w:val="00B155A2"/>
    <w:rsid w:val="00B1561A"/>
    <w:rsid w:val="00B17446"/>
    <w:rsid w:val="00B2023B"/>
    <w:rsid w:val="00B20928"/>
    <w:rsid w:val="00B225F5"/>
    <w:rsid w:val="00B239CD"/>
    <w:rsid w:val="00B25523"/>
    <w:rsid w:val="00B25EE0"/>
    <w:rsid w:val="00B275C2"/>
    <w:rsid w:val="00B30320"/>
    <w:rsid w:val="00B30BAE"/>
    <w:rsid w:val="00B31926"/>
    <w:rsid w:val="00B32ED8"/>
    <w:rsid w:val="00B3323C"/>
    <w:rsid w:val="00B33E30"/>
    <w:rsid w:val="00B342EF"/>
    <w:rsid w:val="00B34545"/>
    <w:rsid w:val="00B35A00"/>
    <w:rsid w:val="00B35A3E"/>
    <w:rsid w:val="00B40DFC"/>
    <w:rsid w:val="00B411A9"/>
    <w:rsid w:val="00B4153E"/>
    <w:rsid w:val="00B43D99"/>
    <w:rsid w:val="00B444FA"/>
    <w:rsid w:val="00B4708D"/>
    <w:rsid w:val="00B47799"/>
    <w:rsid w:val="00B502DF"/>
    <w:rsid w:val="00B5088E"/>
    <w:rsid w:val="00B50D6B"/>
    <w:rsid w:val="00B5221A"/>
    <w:rsid w:val="00B52F99"/>
    <w:rsid w:val="00B5387D"/>
    <w:rsid w:val="00B541CF"/>
    <w:rsid w:val="00B54360"/>
    <w:rsid w:val="00B558CF"/>
    <w:rsid w:val="00B55D93"/>
    <w:rsid w:val="00B6029A"/>
    <w:rsid w:val="00B60420"/>
    <w:rsid w:val="00B6159F"/>
    <w:rsid w:val="00B630B2"/>
    <w:rsid w:val="00B63636"/>
    <w:rsid w:val="00B63FE9"/>
    <w:rsid w:val="00B64999"/>
    <w:rsid w:val="00B64BC1"/>
    <w:rsid w:val="00B67963"/>
    <w:rsid w:val="00B716B9"/>
    <w:rsid w:val="00B71F8A"/>
    <w:rsid w:val="00B728DD"/>
    <w:rsid w:val="00B737AB"/>
    <w:rsid w:val="00B74FCC"/>
    <w:rsid w:val="00B7552F"/>
    <w:rsid w:val="00B75821"/>
    <w:rsid w:val="00B76F1C"/>
    <w:rsid w:val="00B771EC"/>
    <w:rsid w:val="00B808B0"/>
    <w:rsid w:val="00B80DB2"/>
    <w:rsid w:val="00B816A5"/>
    <w:rsid w:val="00B82AC8"/>
    <w:rsid w:val="00B831C5"/>
    <w:rsid w:val="00B83F4C"/>
    <w:rsid w:val="00B8437F"/>
    <w:rsid w:val="00B844F8"/>
    <w:rsid w:val="00B848F5"/>
    <w:rsid w:val="00B8551D"/>
    <w:rsid w:val="00B86C34"/>
    <w:rsid w:val="00B90335"/>
    <w:rsid w:val="00B91EDE"/>
    <w:rsid w:val="00B923ED"/>
    <w:rsid w:val="00B93258"/>
    <w:rsid w:val="00B940AA"/>
    <w:rsid w:val="00B95366"/>
    <w:rsid w:val="00B95F15"/>
    <w:rsid w:val="00B961DA"/>
    <w:rsid w:val="00B96D4B"/>
    <w:rsid w:val="00BA0774"/>
    <w:rsid w:val="00BA0807"/>
    <w:rsid w:val="00BA1220"/>
    <w:rsid w:val="00BA1446"/>
    <w:rsid w:val="00BA1503"/>
    <w:rsid w:val="00BA18ED"/>
    <w:rsid w:val="00BA4BB8"/>
    <w:rsid w:val="00BA53B0"/>
    <w:rsid w:val="00BA733A"/>
    <w:rsid w:val="00BA7704"/>
    <w:rsid w:val="00BA79A7"/>
    <w:rsid w:val="00BA7B3D"/>
    <w:rsid w:val="00BB0379"/>
    <w:rsid w:val="00BB091D"/>
    <w:rsid w:val="00BB0D79"/>
    <w:rsid w:val="00BB160C"/>
    <w:rsid w:val="00BB18C3"/>
    <w:rsid w:val="00BB1A77"/>
    <w:rsid w:val="00BB212C"/>
    <w:rsid w:val="00BB39BC"/>
    <w:rsid w:val="00BB6E67"/>
    <w:rsid w:val="00BB73CE"/>
    <w:rsid w:val="00BB74F5"/>
    <w:rsid w:val="00BB7F9A"/>
    <w:rsid w:val="00BC0B37"/>
    <w:rsid w:val="00BC12A6"/>
    <w:rsid w:val="00BC13B6"/>
    <w:rsid w:val="00BC3283"/>
    <w:rsid w:val="00BC4904"/>
    <w:rsid w:val="00BC54B2"/>
    <w:rsid w:val="00BC6AA5"/>
    <w:rsid w:val="00BC7F47"/>
    <w:rsid w:val="00BD087C"/>
    <w:rsid w:val="00BD2FA4"/>
    <w:rsid w:val="00BD3255"/>
    <w:rsid w:val="00BD36D4"/>
    <w:rsid w:val="00BD3AD0"/>
    <w:rsid w:val="00BD3EFB"/>
    <w:rsid w:val="00BD45AB"/>
    <w:rsid w:val="00BD4C64"/>
    <w:rsid w:val="00BD4DB0"/>
    <w:rsid w:val="00BD7898"/>
    <w:rsid w:val="00BE3A87"/>
    <w:rsid w:val="00BE4572"/>
    <w:rsid w:val="00BE6251"/>
    <w:rsid w:val="00BE6AD8"/>
    <w:rsid w:val="00BF063D"/>
    <w:rsid w:val="00BF1930"/>
    <w:rsid w:val="00BF2AAD"/>
    <w:rsid w:val="00BF2C4B"/>
    <w:rsid w:val="00BF3B7E"/>
    <w:rsid w:val="00BF3BC6"/>
    <w:rsid w:val="00BF47E9"/>
    <w:rsid w:val="00BF4808"/>
    <w:rsid w:val="00BF566D"/>
    <w:rsid w:val="00BF5A10"/>
    <w:rsid w:val="00BF7F45"/>
    <w:rsid w:val="00C006B5"/>
    <w:rsid w:val="00C00A0C"/>
    <w:rsid w:val="00C00AFE"/>
    <w:rsid w:val="00C00CB8"/>
    <w:rsid w:val="00C00D35"/>
    <w:rsid w:val="00C0148B"/>
    <w:rsid w:val="00C01672"/>
    <w:rsid w:val="00C017B7"/>
    <w:rsid w:val="00C027AE"/>
    <w:rsid w:val="00C02A99"/>
    <w:rsid w:val="00C0361B"/>
    <w:rsid w:val="00C03A4F"/>
    <w:rsid w:val="00C0481D"/>
    <w:rsid w:val="00C052D1"/>
    <w:rsid w:val="00C0562F"/>
    <w:rsid w:val="00C05D11"/>
    <w:rsid w:val="00C05EE7"/>
    <w:rsid w:val="00C06121"/>
    <w:rsid w:val="00C06709"/>
    <w:rsid w:val="00C06A98"/>
    <w:rsid w:val="00C074CD"/>
    <w:rsid w:val="00C1042E"/>
    <w:rsid w:val="00C12FF2"/>
    <w:rsid w:val="00C13180"/>
    <w:rsid w:val="00C13A44"/>
    <w:rsid w:val="00C140A9"/>
    <w:rsid w:val="00C14392"/>
    <w:rsid w:val="00C15305"/>
    <w:rsid w:val="00C15C4E"/>
    <w:rsid w:val="00C163F3"/>
    <w:rsid w:val="00C16E54"/>
    <w:rsid w:val="00C20146"/>
    <w:rsid w:val="00C22FEF"/>
    <w:rsid w:val="00C230E6"/>
    <w:rsid w:val="00C2351D"/>
    <w:rsid w:val="00C23687"/>
    <w:rsid w:val="00C24429"/>
    <w:rsid w:val="00C25F6D"/>
    <w:rsid w:val="00C302D3"/>
    <w:rsid w:val="00C307BC"/>
    <w:rsid w:val="00C31127"/>
    <w:rsid w:val="00C32631"/>
    <w:rsid w:val="00C34A95"/>
    <w:rsid w:val="00C362C9"/>
    <w:rsid w:val="00C3663E"/>
    <w:rsid w:val="00C400D0"/>
    <w:rsid w:val="00C4018E"/>
    <w:rsid w:val="00C41067"/>
    <w:rsid w:val="00C415B8"/>
    <w:rsid w:val="00C41819"/>
    <w:rsid w:val="00C42565"/>
    <w:rsid w:val="00C4259F"/>
    <w:rsid w:val="00C45C26"/>
    <w:rsid w:val="00C47402"/>
    <w:rsid w:val="00C476AD"/>
    <w:rsid w:val="00C50562"/>
    <w:rsid w:val="00C5358B"/>
    <w:rsid w:val="00C53DC8"/>
    <w:rsid w:val="00C5491D"/>
    <w:rsid w:val="00C557ED"/>
    <w:rsid w:val="00C55AD8"/>
    <w:rsid w:val="00C57F7A"/>
    <w:rsid w:val="00C61B75"/>
    <w:rsid w:val="00C625F9"/>
    <w:rsid w:val="00C62D69"/>
    <w:rsid w:val="00C63153"/>
    <w:rsid w:val="00C6468D"/>
    <w:rsid w:val="00C6610A"/>
    <w:rsid w:val="00C66A8B"/>
    <w:rsid w:val="00C66C28"/>
    <w:rsid w:val="00C66D98"/>
    <w:rsid w:val="00C66DF1"/>
    <w:rsid w:val="00C679CE"/>
    <w:rsid w:val="00C705D8"/>
    <w:rsid w:val="00C73CD7"/>
    <w:rsid w:val="00C746E8"/>
    <w:rsid w:val="00C74934"/>
    <w:rsid w:val="00C74EEF"/>
    <w:rsid w:val="00C75133"/>
    <w:rsid w:val="00C75304"/>
    <w:rsid w:val="00C76EED"/>
    <w:rsid w:val="00C7751E"/>
    <w:rsid w:val="00C779B2"/>
    <w:rsid w:val="00C804B2"/>
    <w:rsid w:val="00C82AC1"/>
    <w:rsid w:val="00C82C47"/>
    <w:rsid w:val="00C83431"/>
    <w:rsid w:val="00C83C4A"/>
    <w:rsid w:val="00C845C4"/>
    <w:rsid w:val="00C852A5"/>
    <w:rsid w:val="00C858AF"/>
    <w:rsid w:val="00C87EBE"/>
    <w:rsid w:val="00C90528"/>
    <w:rsid w:val="00C9244B"/>
    <w:rsid w:val="00C92C44"/>
    <w:rsid w:val="00C92CEE"/>
    <w:rsid w:val="00C9335E"/>
    <w:rsid w:val="00C937CF"/>
    <w:rsid w:val="00C9665A"/>
    <w:rsid w:val="00CA0344"/>
    <w:rsid w:val="00CA0BF8"/>
    <w:rsid w:val="00CA1244"/>
    <w:rsid w:val="00CA287D"/>
    <w:rsid w:val="00CA415F"/>
    <w:rsid w:val="00CA7219"/>
    <w:rsid w:val="00CA7A11"/>
    <w:rsid w:val="00CB0607"/>
    <w:rsid w:val="00CB1E59"/>
    <w:rsid w:val="00CB295E"/>
    <w:rsid w:val="00CB37BD"/>
    <w:rsid w:val="00CB409E"/>
    <w:rsid w:val="00CB5673"/>
    <w:rsid w:val="00CB77DC"/>
    <w:rsid w:val="00CB77F5"/>
    <w:rsid w:val="00CC038D"/>
    <w:rsid w:val="00CC0FC2"/>
    <w:rsid w:val="00CC12BF"/>
    <w:rsid w:val="00CC1A5C"/>
    <w:rsid w:val="00CC2473"/>
    <w:rsid w:val="00CC399F"/>
    <w:rsid w:val="00CC3F34"/>
    <w:rsid w:val="00CC44B5"/>
    <w:rsid w:val="00CC4FF5"/>
    <w:rsid w:val="00CC6E93"/>
    <w:rsid w:val="00CD044E"/>
    <w:rsid w:val="00CD0B6B"/>
    <w:rsid w:val="00CD0E6D"/>
    <w:rsid w:val="00CD21EB"/>
    <w:rsid w:val="00CD3232"/>
    <w:rsid w:val="00CD398C"/>
    <w:rsid w:val="00CD3DEC"/>
    <w:rsid w:val="00CD3FCA"/>
    <w:rsid w:val="00CD4351"/>
    <w:rsid w:val="00CD45E0"/>
    <w:rsid w:val="00CD5217"/>
    <w:rsid w:val="00CD5A1A"/>
    <w:rsid w:val="00CD66B5"/>
    <w:rsid w:val="00CD7605"/>
    <w:rsid w:val="00CE0F26"/>
    <w:rsid w:val="00CE0F69"/>
    <w:rsid w:val="00CE12D8"/>
    <w:rsid w:val="00CE2796"/>
    <w:rsid w:val="00CE2F9F"/>
    <w:rsid w:val="00CE30C2"/>
    <w:rsid w:val="00CE4293"/>
    <w:rsid w:val="00CE4375"/>
    <w:rsid w:val="00CE495F"/>
    <w:rsid w:val="00CE4E61"/>
    <w:rsid w:val="00CE50DA"/>
    <w:rsid w:val="00CE55F5"/>
    <w:rsid w:val="00CE5A4A"/>
    <w:rsid w:val="00CE7BC7"/>
    <w:rsid w:val="00CF0714"/>
    <w:rsid w:val="00CF0F80"/>
    <w:rsid w:val="00CF0FAD"/>
    <w:rsid w:val="00CF1E63"/>
    <w:rsid w:val="00CF6C5B"/>
    <w:rsid w:val="00CF7C88"/>
    <w:rsid w:val="00CF7F3C"/>
    <w:rsid w:val="00D002BE"/>
    <w:rsid w:val="00D0093E"/>
    <w:rsid w:val="00D03AA5"/>
    <w:rsid w:val="00D0555E"/>
    <w:rsid w:val="00D06301"/>
    <w:rsid w:val="00D06308"/>
    <w:rsid w:val="00D06BF1"/>
    <w:rsid w:val="00D072D5"/>
    <w:rsid w:val="00D116B1"/>
    <w:rsid w:val="00D12889"/>
    <w:rsid w:val="00D12D2A"/>
    <w:rsid w:val="00D14D87"/>
    <w:rsid w:val="00D16431"/>
    <w:rsid w:val="00D16495"/>
    <w:rsid w:val="00D164F2"/>
    <w:rsid w:val="00D169E7"/>
    <w:rsid w:val="00D169EB"/>
    <w:rsid w:val="00D21717"/>
    <w:rsid w:val="00D2298F"/>
    <w:rsid w:val="00D23BE0"/>
    <w:rsid w:val="00D25CC1"/>
    <w:rsid w:val="00D272CA"/>
    <w:rsid w:val="00D2773B"/>
    <w:rsid w:val="00D3104D"/>
    <w:rsid w:val="00D3214F"/>
    <w:rsid w:val="00D32D27"/>
    <w:rsid w:val="00D32D82"/>
    <w:rsid w:val="00D33B8D"/>
    <w:rsid w:val="00D33CA7"/>
    <w:rsid w:val="00D33D94"/>
    <w:rsid w:val="00D3450D"/>
    <w:rsid w:val="00D35A1B"/>
    <w:rsid w:val="00D36455"/>
    <w:rsid w:val="00D371B6"/>
    <w:rsid w:val="00D404E8"/>
    <w:rsid w:val="00D40EEF"/>
    <w:rsid w:val="00D43598"/>
    <w:rsid w:val="00D4409F"/>
    <w:rsid w:val="00D4423F"/>
    <w:rsid w:val="00D44E38"/>
    <w:rsid w:val="00D4643F"/>
    <w:rsid w:val="00D50806"/>
    <w:rsid w:val="00D53ED0"/>
    <w:rsid w:val="00D54151"/>
    <w:rsid w:val="00D5417D"/>
    <w:rsid w:val="00D56FF0"/>
    <w:rsid w:val="00D57588"/>
    <w:rsid w:val="00D60F2B"/>
    <w:rsid w:val="00D61953"/>
    <w:rsid w:val="00D61F5B"/>
    <w:rsid w:val="00D623A6"/>
    <w:rsid w:val="00D62767"/>
    <w:rsid w:val="00D62F34"/>
    <w:rsid w:val="00D63851"/>
    <w:rsid w:val="00D64B74"/>
    <w:rsid w:val="00D661EC"/>
    <w:rsid w:val="00D66292"/>
    <w:rsid w:val="00D70185"/>
    <w:rsid w:val="00D71FCF"/>
    <w:rsid w:val="00D72AAD"/>
    <w:rsid w:val="00D72B85"/>
    <w:rsid w:val="00D75049"/>
    <w:rsid w:val="00D77687"/>
    <w:rsid w:val="00D779BE"/>
    <w:rsid w:val="00D8223E"/>
    <w:rsid w:val="00D825F1"/>
    <w:rsid w:val="00D83038"/>
    <w:rsid w:val="00D83CAF"/>
    <w:rsid w:val="00D83E83"/>
    <w:rsid w:val="00D87CBC"/>
    <w:rsid w:val="00D87E3A"/>
    <w:rsid w:val="00D9037E"/>
    <w:rsid w:val="00D9202F"/>
    <w:rsid w:val="00D93549"/>
    <w:rsid w:val="00D946B7"/>
    <w:rsid w:val="00D950A0"/>
    <w:rsid w:val="00D9653C"/>
    <w:rsid w:val="00D96E48"/>
    <w:rsid w:val="00D96F5D"/>
    <w:rsid w:val="00DA1B82"/>
    <w:rsid w:val="00DA1E0E"/>
    <w:rsid w:val="00DA739E"/>
    <w:rsid w:val="00DA7E29"/>
    <w:rsid w:val="00DB0071"/>
    <w:rsid w:val="00DB0163"/>
    <w:rsid w:val="00DB43EA"/>
    <w:rsid w:val="00DB5B2C"/>
    <w:rsid w:val="00DB637D"/>
    <w:rsid w:val="00DB675B"/>
    <w:rsid w:val="00DB68AD"/>
    <w:rsid w:val="00DB7714"/>
    <w:rsid w:val="00DC13F9"/>
    <w:rsid w:val="00DC1E32"/>
    <w:rsid w:val="00DC32D0"/>
    <w:rsid w:val="00DC34F4"/>
    <w:rsid w:val="00DC3C30"/>
    <w:rsid w:val="00DC477C"/>
    <w:rsid w:val="00DC52DE"/>
    <w:rsid w:val="00DC5A20"/>
    <w:rsid w:val="00DC648B"/>
    <w:rsid w:val="00DC7107"/>
    <w:rsid w:val="00DD5AA5"/>
    <w:rsid w:val="00DD7333"/>
    <w:rsid w:val="00DD75EA"/>
    <w:rsid w:val="00DD7E75"/>
    <w:rsid w:val="00DE0083"/>
    <w:rsid w:val="00DE017C"/>
    <w:rsid w:val="00DE0567"/>
    <w:rsid w:val="00DE1329"/>
    <w:rsid w:val="00DE1870"/>
    <w:rsid w:val="00DE1CC3"/>
    <w:rsid w:val="00DE2080"/>
    <w:rsid w:val="00DE2495"/>
    <w:rsid w:val="00DE292F"/>
    <w:rsid w:val="00DE3899"/>
    <w:rsid w:val="00DE48F2"/>
    <w:rsid w:val="00DE4A39"/>
    <w:rsid w:val="00DE5748"/>
    <w:rsid w:val="00DE64C6"/>
    <w:rsid w:val="00DF1206"/>
    <w:rsid w:val="00DF1425"/>
    <w:rsid w:val="00DF2464"/>
    <w:rsid w:val="00DF32EC"/>
    <w:rsid w:val="00DF64C0"/>
    <w:rsid w:val="00DF712E"/>
    <w:rsid w:val="00DF74A6"/>
    <w:rsid w:val="00E033AE"/>
    <w:rsid w:val="00E04244"/>
    <w:rsid w:val="00E04953"/>
    <w:rsid w:val="00E04A4C"/>
    <w:rsid w:val="00E04E2D"/>
    <w:rsid w:val="00E0653C"/>
    <w:rsid w:val="00E06FF0"/>
    <w:rsid w:val="00E072FE"/>
    <w:rsid w:val="00E0741B"/>
    <w:rsid w:val="00E07B68"/>
    <w:rsid w:val="00E1017E"/>
    <w:rsid w:val="00E10A3F"/>
    <w:rsid w:val="00E11D8F"/>
    <w:rsid w:val="00E1237D"/>
    <w:rsid w:val="00E12A75"/>
    <w:rsid w:val="00E135D0"/>
    <w:rsid w:val="00E137E9"/>
    <w:rsid w:val="00E14566"/>
    <w:rsid w:val="00E14EE4"/>
    <w:rsid w:val="00E15620"/>
    <w:rsid w:val="00E15CF9"/>
    <w:rsid w:val="00E1618E"/>
    <w:rsid w:val="00E164D9"/>
    <w:rsid w:val="00E16576"/>
    <w:rsid w:val="00E16BCB"/>
    <w:rsid w:val="00E17609"/>
    <w:rsid w:val="00E17EA4"/>
    <w:rsid w:val="00E20EC0"/>
    <w:rsid w:val="00E20EE3"/>
    <w:rsid w:val="00E20F91"/>
    <w:rsid w:val="00E22D59"/>
    <w:rsid w:val="00E2320D"/>
    <w:rsid w:val="00E25EE0"/>
    <w:rsid w:val="00E26F4D"/>
    <w:rsid w:val="00E34F00"/>
    <w:rsid w:val="00E35F43"/>
    <w:rsid w:val="00E36143"/>
    <w:rsid w:val="00E40E07"/>
    <w:rsid w:val="00E41A94"/>
    <w:rsid w:val="00E4244C"/>
    <w:rsid w:val="00E42950"/>
    <w:rsid w:val="00E435B0"/>
    <w:rsid w:val="00E43A20"/>
    <w:rsid w:val="00E43E30"/>
    <w:rsid w:val="00E44323"/>
    <w:rsid w:val="00E4514B"/>
    <w:rsid w:val="00E463D7"/>
    <w:rsid w:val="00E46CC8"/>
    <w:rsid w:val="00E47C22"/>
    <w:rsid w:val="00E503F4"/>
    <w:rsid w:val="00E52D52"/>
    <w:rsid w:val="00E53F9C"/>
    <w:rsid w:val="00E54FC0"/>
    <w:rsid w:val="00E56821"/>
    <w:rsid w:val="00E568B2"/>
    <w:rsid w:val="00E56CDE"/>
    <w:rsid w:val="00E60B06"/>
    <w:rsid w:val="00E616D7"/>
    <w:rsid w:val="00E6240C"/>
    <w:rsid w:val="00E65379"/>
    <w:rsid w:val="00E6558B"/>
    <w:rsid w:val="00E67AAF"/>
    <w:rsid w:val="00E702B3"/>
    <w:rsid w:val="00E7184C"/>
    <w:rsid w:val="00E71F50"/>
    <w:rsid w:val="00E72D4B"/>
    <w:rsid w:val="00E730F3"/>
    <w:rsid w:val="00E73222"/>
    <w:rsid w:val="00E733FE"/>
    <w:rsid w:val="00E75429"/>
    <w:rsid w:val="00E76305"/>
    <w:rsid w:val="00E805CF"/>
    <w:rsid w:val="00E81FB2"/>
    <w:rsid w:val="00E824C1"/>
    <w:rsid w:val="00E83309"/>
    <w:rsid w:val="00E837E2"/>
    <w:rsid w:val="00E8394E"/>
    <w:rsid w:val="00E83F40"/>
    <w:rsid w:val="00E83F46"/>
    <w:rsid w:val="00E86D2E"/>
    <w:rsid w:val="00E8707D"/>
    <w:rsid w:val="00E873B1"/>
    <w:rsid w:val="00E87FDF"/>
    <w:rsid w:val="00E91A39"/>
    <w:rsid w:val="00E922E8"/>
    <w:rsid w:val="00E9237A"/>
    <w:rsid w:val="00E927D5"/>
    <w:rsid w:val="00E93849"/>
    <w:rsid w:val="00E941EC"/>
    <w:rsid w:val="00E9425D"/>
    <w:rsid w:val="00E9443F"/>
    <w:rsid w:val="00E94CD6"/>
    <w:rsid w:val="00E94EA6"/>
    <w:rsid w:val="00E9635D"/>
    <w:rsid w:val="00E96590"/>
    <w:rsid w:val="00E96D76"/>
    <w:rsid w:val="00E96DE9"/>
    <w:rsid w:val="00E97C2C"/>
    <w:rsid w:val="00EA13AD"/>
    <w:rsid w:val="00EA2BF5"/>
    <w:rsid w:val="00EA384F"/>
    <w:rsid w:val="00EA3DB3"/>
    <w:rsid w:val="00EA3EC0"/>
    <w:rsid w:val="00EA5A73"/>
    <w:rsid w:val="00EA7FC8"/>
    <w:rsid w:val="00EB1078"/>
    <w:rsid w:val="00EB296D"/>
    <w:rsid w:val="00EB2A2A"/>
    <w:rsid w:val="00EB2FB5"/>
    <w:rsid w:val="00EB46C2"/>
    <w:rsid w:val="00EB691E"/>
    <w:rsid w:val="00EB693F"/>
    <w:rsid w:val="00EC07AA"/>
    <w:rsid w:val="00EC149B"/>
    <w:rsid w:val="00EC33FE"/>
    <w:rsid w:val="00EC4925"/>
    <w:rsid w:val="00EC4ADA"/>
    <w:rsid w:val="00EC66C8"/>
    <w:rsid w:val="00EC7AD8"/>
    <w:rsid w:val="00EC7C13"/>
    <w:rsid w:val="00ED07BF"/>
    <w:rsid w:val="00ED1D3F"/>
    <w:rsid w:val="00ED1DF7"/>
    <w:rsid w:val="00ED3811"/>
    <w:rsid w:val="00ED3BFC"/>
    <w:rsid w:val="00ED446D"/>
    <w:rsid w:val="00ED49C6"/>
    <w:rsid w:val="00ED5A5A"/>
    <w:rsid w:val="00ED5A72"/>
    <w:rsid w:val="00ED5A95"/>
    <w:rsid w:val="00ED6F6E"/>
    <w:rsid w:val="00EE233D"/>
    <w:rsid w:val="00EE43B5"/>
    <w:rsid w:val="00EE4F09"/>
    <w:rsid w:val="00EE5CC1"/>
    <w:rsid w:val="00EE6D1E"/>
    <w:rsid w:val="00EE6FAA"/>
    <w:rsid w:val="00EF0B48"/>
    <w:rsid w:val="00EF0B9A"/>
    <w:rsid w:val="00EF0DD5"/>
    <w:rsid w:val="00EF2EAB"/>
    <w:rsid w:val="00EF2FCC"/>
    <w:rsid w:val="00EF34AA"/>
    <w:rsid w:val="00EF34C1"/>
    <w:rsid w:val="00EF48ED"/>
    <w:rsid w:val="00EF5ACC"/>
    <w:rsid w:val="00EF5D24"/>
    <w:rsid w:val="00EF71AA"/>
    <w:rsid w:val="00EF72B0"/>
    <w:rsid w:val="00F00C16"/>
    <w:rsid w:val="00F0167D"/>
    <w:rsid w:val="00F01F4D"/>
    <w:rsid w:val="00F02BB7"/>
    <w:rsid w:val="00F03858"/>
    <w:rsid w:val="00F03983"/>
    <w:rsid w:val="00F0696E"/>
    <w:rsid w:val="00F10522"/>
    <w:rsid w:val="00F10BA3"/>
    <w:rsid w:val="00F12CB7"/>
    <w:rsid w:val="00F13E36"/>
    <w:rsid w:val="00F17501"/>
    <w:rsid w:val="00F17CDF"/>
    <w:rsid w:val="00F207FD"/>
    <w:rsid w:val="00F210C7"/>
    <w:rsid w:val="00F22CE2"/>
    <w:rsid w:val="00F23121"/>
    <w:rsid w:val="00F23F74"/>
    <w:rsid w:val="00F24093"/>
    <w:rsid w:val="00F242A9"/>
    <w:rsid w:val="00F257B5"/>
    <w:rsid w:val="00F25E7F"/>
    <w:rsid w:val="00F27733"/>
    <w:rsid w:val="00F302AE"/>
    <w:rsid w:val="00F30871"/>
    <w:rsid w:val="00F30F99"/>
    <w:rsid w:val="00F316B6"/>
    <w:rsid w:val="00F3206A"/>
    <w:rsid w:val="00F32F48"/>
    <w:rsid w:val="00F33D7A"/>
    <w:rsid w:val="00F34198"/>
    <w:rsid w:val="00F3462B"/>
    <w:rsid w:val="00F35855"/>
    <w:rsid w:val="00F35B7C"/>
    <w:rsid w:val="00F36A86"/>
    <w:rsid w:val="00F409E4"/>
    <w:rsid w:val="00F40C52"/>
    <w:rsid w:val="00F41295"/>
    <w:rsid w:val="00F430A0"/>
    <w:rsid w:val="00F434FB"/>
    <w:rsid w:val="00F439E5"/>
    <w:rsid w:val="00F443DB"/>
    <w:rsid w:val="00F45835"/>
    <w:rsid w:val="00F45896"/>
    <w:rsid w:val="00F46EEF"/>
    <w:rsid w:val="00F473E0"/>
    <w:rsid w:val="00F5140F"/>
    <w:rsid w:val="00F522B8"/>
    <w:rsid w:val="00F52537"/>
    <w:rsid w:val="00F52759"/>
    <w:rsid w:val="00F52860"/>
    <w:rsid w:val="00F53339"/>
    <w:rsid w:val="00F53837"/>
    <w:rsid w:val="00F5514A"/>
    <w:rsid w:val="00F56F04"/>
    <w:rsid w:val="00F57B84"/>
    <w:rsid w:val="00F60BAE"/>
    <w:rsid w:val="00F61159"/>
    <w:rsid w:val="00F63C10"/>
    <w:rsid w:val="00F63F6E"/>
    <w:rsid w:val="00F645A8"/>
    <w:rsid w:val="00F65929"/>
    <w:rsid w:val="00F66431"/>
    <w:rsid w:val="00F67AB8"/>
    <w:rsid w:val="00F70731"/>
    <w:rsid w:val="00F72092"/>
    <w:rsid w:val="00F72F47"/>
    <w:rsid w:val="00F73C87"/>
    <w:rsid w:val="00F73D54"/>
    <w:rsid w:val="00F74105"/>
    <w:rsid w:val="00F74CD3"/>
    <w:rsid w:val="00F752DE"/>
    <w:rsid w:val="00F75404"/>
    <w:rsid w:val="00F76B2D"/>
    <w:rsid w:val="00F82BE0"/>
    <w:rsid w:val="00F84746"/>
    <w:rsid w:val="00F84789"/>
    <w:rsid w:val="00F84AF9"/>
    <w:rsid w:val="00F85DB3"/>
    <w:rsid w:val="00F86EAF"/>
    <w:rsid w:val="00F9017D"/>
    <w:rsid w:val="00F9380E"/>
    <w:rsid w:val="00F9474A"/>
    <w:rsid w:val="00F951B7"/>
    <w:rsid w:val="00F9524C"/>
    <w:rsid w:val="00F95FE0"/>
    <w:rsid w:val="00F96C20"/>
    <w:rsid w:val="00F97D78"/>
    <w:rsid w:val="00FA003C"/>
    <w:rsid w:val="00FA0916"/>
    <w:rsid w:val="00FA09FA"/>
    <w:rsid w:val="00FA12E2"/>
    <w:rsid w:val="00FA18B5"/>
    <w:rsid w:val="00FA1FB4"/>
    <w:rsid w:val="00FA2A39"/>
    <w:rsid w:val="00FA5C6F"/>
    <w:rsid w:val="00FA68E9"/>
    <w:rsid w:val="00FA7305"/>
    <w:rsid w:val="00FA7CEB"/>
    <w:rsid w:val="00FA7DDB"/>
    <w:rsid w:val="00FA7EAB"/>
    <w:rsid w:val="00FB223B"/>
    <w:rsid w:val="00FB25BA"/>
    <w:rsid w:val="00FB3689"/>
    <w:rsid w:val="00FB3C6B"/>
    <w:rsid w:val="00FB3D5F"/>
    <w:rsid w:val="00FB42A3"/>
    <w:rsid w:val="00FB48C1"/>
    <w:rsid w:val="00FB5686"/>
    <w:rsid w:val="00FB614B"/>
    <w:rsid w:val="00FB76CA"/>
    <w:rsid w:val="00FC0B93"/>
    <w:rsid w:val="00FC15E4"/>
    <w:rsid w:val="00FC1922"/>
    <w:rsid w:val="00FC1DA5"/>
    <w:rsid w:val="00FC2385"/>
    <w:rsid w:val="00FC3413"/>
    <w:rsid w:val="00FC3620"/>
    <w:rsid w:val="00FC3632"/>
    <w:rsid w:val="00FC4AEE"/>
    <w:rsid w:val="00FC54C8"/>
    <w:rsid w:val="00FC54F6"/>
    <w:rsid w:val="00FC57D0"/>
    <w:rsid w:val="00FC5AB8"/>
    <w:rsid w:val="00FC5EEB"/>
    <w:rsid w:val="00FC6C48"/>
    <w:rsid w:val="00FC71EB"/>
    <w:rsid w:val="00FC7C3E"/>
    <w:rsid w:val="00FD060B"/>
    <w:rsid w:val="00FD1D65"/>
    <w:rsid w:val="00FD325E"/>
    <w:rsid w:val="00FD3287"/>
    <w:rsid w:val="00FD3CDF"/>
    <w:rsid w:val="00FD4654"/>
    <w:rsid w:val="00FD475E"/>
    <w:rsid w:val="00FD573D"/>
    <w:rsid w:val="00FD7F4E"/>
    <w:rsid w:val="00FE0A74"/>
    <w:rsid w:val="00FE13F4"/>
    <w:rsid w:val="00FE1777"/>
    <w:rsid w:val="00FE1876"/>
    <w:rsid w:val="00FE1AE0"/>
    <w:rsid w:val="00FE2386"/>
    <w:rsid w:val="00FE4454"/>
    <w:rsid w:val="00FE555F"/>
    <w:rsid w:val="00FE7973"/>
    <w:rsid w:val="00FF14B6"/>
    <w:rsid w:val="00FF2B5A"/>
    <w:rsid w:val="00FF2D32"/>
    <w:rsid w:val="00FF3901"/>
    <w:rsid w:val="00FF636A"/>
    <w:rsid w:val="00FF689F"/>
    <w:rsid w:val="00FF6A15"/>
    <w:rsid w:val="00FF6CBE"/>
    <w:rsid w:val="00FF7185"/>
    <w:rsid w:val="00FF75D6"/>
    <w:rsid w:val="00FF79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481FCD21"/>
  <w15:chartTrackingRefBased/>
  <w15:docId w15:val="{B62D5035-3151-432D-A2D2-92080E1AE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57ED"/>
    <w:pPr>
      <w:spacing w:before="120" w:after="120"/>
      <w:jc w:val="both"/>
    </w:pPr>
    <w:rPr>
      <w:rFonts w:ascii="Calibri" w:hAnsi="Calibri"/>
      <w:sz w:val="24"/>
      <w:szCs w:val="24"/>
      <w:lang w:eastAsia="en-US"/>
    </w:rPr>
  </w:style>
  <w:style w:type="paragraph" w:styleId="Heading1">
    <w:name w:val="heading 1"/>
    <w:basedOn w:val="Normal"/>
    <w:next w:val="Normal"/>
    <w:link w:val="Heading1Char"/>
    <w:autoRedefine/>
    <w:qFormat/>
    <w:rsid w:val="005B5679"/>
    <w:pPr>
      <w:keepNext/>
      <w:shd w:val="clear" w:color="auto" w:fill="D9D9D9"/>
      <w:spacing w:before="480" w:after="480"/>
      <w:ind w:left="788" w:hanging="79"/>
      <w:outlineLvl w:val="0"/>
    </w:pPr>
    <w:rPr>
      <w:rFonts w:asciiTheme="minorHAnsi" w:hAnsiTheme="minorHAnsi" w:cstheme="minorHAnsi"/>
      <w:b/>
      <w:bCs/>
      <w:kern w:val="32"/>
      <w:szCs w:val="32"/>
    </w:rPr>
  </w:style>
  <w:style w:type="paragraph" w:styleId="Heading2">
    <w:name w:val="heading 2"/>
    <w:aliases w:val="Nadpis_2,AB,Numbered - 2,Sub Heading,ignorer2,Heading 2 Char1,Heading 2 Char Char"/>
    <w:basedOn w:val="Heading3"/>
    <w:next w:val="Normal"/>
    <w:link w:val="Heading2Char"/>
    <w:autoRedefine/>
    <w:qFormat/>
    <w:rsid w:val="00D623A6"/>
    <w:pPr>
      <w:numPr>
        <w:ilvl w:val="1"/>
        <w:numId w:val="15"/>
      </w:numPr>
      <w:tabs>
        <w:tab w:val="left" w:pos="180"/>
        <w:tab w:val="left" w:pos="720"/>
      </w:tabs>
      <w:spacing w:after="240"/>
      <w:ind w:left="1004"/>
      <w:outlineLvl w:val="1"/>
    </w:pPr>
    <w:rPr>
      <w:rFonts w:eastAsia="SimSun"/>
      <w:bCs w:val="0"/>
      <w:szCs w:val="28"/>
    </w:rPr>
  </w:style>
  <w:style w:type="paragraph" w:styleId="Heading3">
    <w:name w:val="heading 3"/>
    <w:aliases w:val="Podpodkapitola,adpis 3,Heading 3 Char,KopCat. 3,Numbered - 3"/>
    <w:basedOn w:val="Normal"/>
    <w:next w:val="Normal"/>
    <w:link w:val="Heading3Char1"/>
    <w:qFormat/>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aliases w:val="style2"/>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rsid w:val="003C4BFB"/>
    <w:pPr>
      <w:numPr>
        <w:numId w:val="12"/>
      </w:numPr>
    </w:pPr>
    <w:rPr>
      <w:b/>
    </w:r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302D7"/>
    <w:pPr>
      <w:spacing w:before="0" w:after="240"/>
      <w:ind w:left="720"/>
    </w:pPr>
    <w:rPr>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2302D7"/>
    <w:rPr>
      <w:rFonts w:ascii="Trebuchet MS" w:hAnsi="Trebuchet M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semiHidden/>
    <w:unhideWhenUsed/>
    <w:qFormat/>
    <w:rsid w:val="006C5F86"/>
    <w:pPr>
      <w:keepLines/>
      <w:shd w:val="clear" w:color="auto" w:fill="auto"/>
      <w:spacing w:after="0" w:line="276" w:lineRule="auto"/>
      <w:ind w:left="0"/>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9"/>
      </w:numPr>
    </w:pPr>
    <w:rPr>
      <w:rFonts w:ascii="Times New Roman" w:eastAsia="Calibri" w:hAnsi="Times New Roman"/>
      <w:szCs w:val="20"/>
      <w:lang w:eastAsia="ro-RO"/>
    </w:rPr>
  </w:style>
  <w:style w:type="paragraph" w:customStyle="1" w:styleId="NumPar3">
    <w:name w:val="NumPar 3"/>
    <w:basedOn w:val="Normal"/>
    <w:next w:val="Normal"/>
    <w:rsid w:val="003964D6"/>
    <w:pPr>
      <w:numPr>
        <w:ilvl w:val="2"/>
        <w:numId w:val="9"/>
      </w:numPr>
    </w:pPr>
    <w:rPr>
      <w:rFonts w:ascii="Times New Roman" w:eastAsia="Calibri" w:hAnsi="Times New Roman"/>
      <w:szCs w:val="20"/>
      <w:lang w:eastAsia="ro-RO"/>
    </w:rPr>
  </w:style>
  <w:style w:type="paragraph" w:customStyle="1" w:styleId="NumPar4">
    <w:name w:val="NumPar 4"/>
    <w:basedOn w:val="Normal"/>
    <w:next w:val="Normal"/>
    <w:rsid w:val="003964D6"/>
    <w:pPr>
      <w:numPr>
        <w:ilvl w:val="3"/>
        <w:numId w:val="9"/>
      </w:numPr>
    </w:pPr>
    <w:rPr>
      <w:rFonts w:ascii="Times New Roman" w:eastAsia="Calibri" w:hAnsi="Times New Roman"/>
      <w:szCs w:val="20"/>
      <w:lang w:eastAsia="ro-RO"/>
    </w:rPr>
  </w:style>
  <w:style w:type="paragraph" w:styleId="ListBullet">
    <w:name w:val="List Bullet"/>
    <w:basedOn w:val="Normal"/>
    <w:unhideWhenUsed/>
    <w:rsid w:val="005251BE"/>
    <w:pPr>
      <w:tabs>
        <w:tab w:val="num" w:pos="360"/>
      </w:tabs>
      <w:ind w:left="360" w:hanging="36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9">
    <w:name w:val="rvts9"/>
    <w:rsid w:val="005151DD"/>
  </w:style>
  <w:style w:type="character" w:customStyle="1" w:styleId="rvts6">
    <w:name w:val="rvts6"/>
    <w:rsid w:val="00F32F48"/>
  </w:style>
  <w:style w:type="paragraph" w:customStyle="1" w:styleId="instruct">
    <w:name w:val="instruct"/>
    <w:basedOn w:val="Normal"/>
    <w:rsid w:val="00F32F48"/>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F32F48"/>
    <w:rPr>
      <w:rFonts w:ascii="Trebuchet MS" w:hAnsi="Trebuchet MS"/>
      <w:szCs w:val="24"/>
      <w:lang w:val="ro-RO"/>
    </w:rPr>
  </w:style>
  <w:style w:type="character" w:customStyle="1" w:styleId="Heading1Char">
    <w:name w:val="Heading 1 Char"/>
    <w:link w:val="Heading1"/>
    <w:rsid w:val="005B5679"/>
    <w:rPr>
      <w:rFonts w:asciiTheme="minorHAnsi" w:hAnsiTheme="minorHAnsi" w:cstheme="minorHAnsi"/>
      <w:b/>
      <w:bCs/>
      <w:kern w:val="32"/>
      <w:sz w:val="24"/>
      <w:szCs w:val="32"/>
      <w:shd w:val="clear" w:color="auto" w:fill="D9D9D9"/>
      <w:lang w:eastAsia="en-US"/>
    </w:rPr>
  </w:style>
  <w:style w:type="paragraph" w:customStyle="1" w:styleId="xl61">
    <w:name w:val="xl61"/>
    <w:basedOn w:val="Normal"/>
    <w:rsid w:val="007131B4"/>
    <w:pPr>
      <w:spacing w:before="100" w:beforeAutospacing="1" w:after="100" w:afterAutospacing="1"/>
    </w:pPr>
    <w:rPr>
      <w:rFonts w:ascii="Arial" w:eastAsia="Calibri" w:hAnsi="Arial" w:cs="Arial"/>
      <w:szCs w:val="20"/>
      <w:lang w:eastAsia="fr-FR"/>
    </w:rPr>
  </w:style>
  <w:style w:type="paragraph" w:customStyle="1" w:styleId="Criteriu">
    <w:name w:val="Criteriu"/>
    <w:basedOn w:val="ListParagraph"/>
    <w:link w:val="CriteriuChar"/>
    <w:qFormat/>
    <w:rsid w:val="00314147"/>
    <w:pPr>
      <w:numPr>
        <w:numId w:val="13"/>
      </w:numPr>
      <w:spacing w:before="480" w:after="120"/>
      <w:ind w:left="360"/>
      <w:contextualSpacing/>
      <w:jc w:val="left"/>
    </w:pPr>
    <w:rPr>
      <w:rFonts w:eastAsia="Calibri"/>
      <w:b/>
      <w:sz w:val="22"/>
      <w:szCs w:val="22"/>
      <w:lang w:eastAsia="en-US"/>
    </w:rPr>
  </w:style>
  <w:style w:type="character" w:customStyle="1" w:styleId="CriteriuChar">
    <w:name w:val="Criteriu Char"/>
    <w:link w:val="Criteriu"/>
    <w:rsid w:val="00314147"/>
    <w:rPr>
      <w:rFonts w:ascii="Calibri" w:eastAsia="Calibri" w:hAnsi="Calibri"/>
      <w:b/>
      <w:sz w:val="22"/>
      <w:szCs w:val="22"/>
      <w:lang w:eastAsia="en-US"/>
    </w:rPr>
  </w:style>
  <w:style w:type="paragraph" w:customStyle="1" w:styleId="ListDash">
    <w:name w:val="List Dash"/>
    <w:basedOn w:val="Normal"/>
    <w:rsid w:val="00A6313F"/>
    <w:pPr>
      <w:numPr>
        <w:numId w:val="14"/>
      </w:numPr>
      <w:spacing w:before="0" w:after="240"/>
    </w:pPr>
    <w:rPr>
      <w:rFonts w:ascii="Times New Roman" w:hAnsi="Times New Roman"/>
      <w:szCs w:val="20"/>
      <w:lang w:eastAsia="ro-RO"/>
    </w:rPr>
  </w:style>
  <w:style w:type="character" w:customStyle="1" w:styleId="Heading4Char">
    <w:name w:val="Heading 4 Char"/>
    <w:link w:val="Heading4"/>
    <w:rsid w:val="005B70DA"/>
    <w:rPr>
      <w:rFonts w:ascii="Calibri" w:hAnsi="Calibri" w:cs="Arial"/>
      <w:b/>
      <w:bCs/>
      <w:sz w:val="24"/>
      <w:szCs w:val="28"/>
      <w:lang w:eastAsia="en-US"/>
    </w:rPr>
  </w:style>
  <w:style w:type="paragraph" w:styleId="Revision">
    <w:name w:val="Revision"/>
    <w:hidden/>
    <w:uiPriority w:val="99"/>
    <w:semiHidden/>
    <w:rsid w:val="0020601D"/>
    <w:rPr>
      <w:rFonts w:ascii="Trebuchet MS" w:hAnsi="Trebuchet MS"/>
      <w:szCs w:val="24"/>
      <w:lang w:eastAsia="en-US"/>
    </w:rPr>
  </w:style>
  <w:style w:type="character" w:customStyle="1" w:styleId="BodyTextChar1">
    <w:name w:val="Body Text Char1"/>
    <w:aliases w:val="Body Text Char Char,block style Char,Body Char,Standard paragraph Char,b Char"/>
    <w:link w:val="BodyText"/>
    <w:locked/>
    <w:rsid w:val="0019328C"/>
    <w:rPr>
      <w:rFonts w:ascii="Trebuchet MS" w:hAnsi="Trebuchet MS"/>
      <w:szCs w:val="24"/>
      <w:lang w:eastAsia="en-US"/>
    </w:rPr>
  </w:style>
  <w:style w:type="paragraph" w:customStyle="1" w:styleId="Style1">
    <w:name w:val="Style1"/>
    <w:basedOn w:val="Heading2"/>
    <w:link w:val="Style1Char"/>
    <w:qFormat/>
    <w:rsid w:val="0019328C"/>
    <w:pPr>
      <w:numPr>
        <w:numId w:val="10"/>
      </w:numPr>
      <w:tabs>
        <w:tab w:val="clear" w:pos="180"/>
        <w:tab w:val="clear" w:pos="720"/>
      </w:tabs>
      <w:spacing w:before="480"/>
      <w:ind w:hanging="567"/>
    </w:pPr>
  </w:style>
  <w:style w:type="character" w:customStyle="1" w:styleId="Style1Char">
    <w:name w:val="Style1 Char"/>
    <w:link w:val="Style1"/>
    <w:rsid w:val="0019328C"/>
    <w:rPr>
      <w:rFonts w:ascii="Calibri" w:eastAsia="SimSun" w:hAnsi="Calibri" w:cs="Arial"/>
      <w:b/>
      <w:sz w:val="24"/>
      <w:szCs w:val="28"/>
      <w:lang w:eastAsia="en-US"/>
    </w:rPr>
  </w:style>
  <w:style w:type="paragraph" w:customStyle="1" w:styleId="Style2">
    <w:name w:val="Style2"/>
    <w:basedOn w:val="Heading2"/>
    <w:link w:val="Style2Char"/>
    <w:autoRedefine/>
    <w:qFormat/>
    <w:rsid w:val="00F61159"/>
  </w:style>
  <w:style w:type="paragraph" w:customStyle="1" w:styleId="Style3">
    <w:name w:val="Style3"/>
    <w:basedOn w:val="Heading3"/>
    <w:link w:val="Style3Char"/>
    <w:autoRedefine/>
    <w:qFormat/>
    <w:rsid w:val="00B940AA"/>
    <w:pPr>
      <w:numPr>
        <w:ilvl w:val="0"/>
        <w:numId w:val="16"/>
      </w:numPr>
      <w:spacing w:before="120" w:after="0"/>
    </w:pPr>
  </w:style>
  <w:style w:type="character" w:customStyle="1" w:styleId="Heading3Char1">
    <w:name w:val="Heading 3 Char1"/>
    <w:aliases w:val="Podpodkapitola Char,adpis 3 Char,Heading 3 Char Char,KopCat. 3 Char,Numbered - 3 Char"/>
    <w:basedOn w:val="DefaultParagraphFont"/>
    <w:link w:val="Heading3"/>
    <w:rsid w:val="00952DA6"/>
    <w:rPr>
      <w:rFonts w:ascii="Calibri" w:hAnsi="Calibri" w:cs="Arial"/>
      <w:b/>
      <w:bCs/>
      <w:sz w:val="24"/>
      <w:szCs w:val="26"/>
      <w:lang w:eastAsia="en-US"/>
    </w:rPr>
  </w:style>
  <w:style w:type="character" w:customStyle="1" w:styleId="Heading2Char">
    <w:name w:val="Heading 2 Char"/>
    <w:aliases w:val="Nadpis_2 Char,AB Char,Numbered - 2 Char,Sub Heading Char,ignorer2 Char,Heading 2 Char1 Char,Heading 2 Char Char Char"/>
    <w:basedOn w:val="Heading3Char1"/>
    <w:link w:val="Heading2"/>
    <w:rsid w:val="00D623A6"/>
    <w:rPr>
      <w:rFonts w:ascii="Calibri" w:eastAsia="SimSun" w:hAnsi="Calibri" w:cs="Arial"/>
      <w:b/>
      <w:bCs w:val="0"/>
      <w:sz w:val="24"/>
      <w:szCs w:val="28"/>
      <w:lang w:eastAsia="en-US"/>
    </w:rPr>
  </w:style>
  <w:style w:type="character" w:customStyle="1" w:styleId="Style2Char">
    <w:name w:val="Style2 Char"/>
    <w:basedOn w:val="Heading2Char"/>
    <w:link w:val="Style2"/>
    <w:rsid w:val="00F61159"/>
    <w:rPr>
      <w:rFonts w:ascii="Calibri" w:eastAsia="SimSun" w:hAnsi="Calibri" w:cs="Arial"/>
      <w:b/>
      <w:bCs w:val="0"/>
      <w:sz w:val="24"/>
      <w:szCs w:val="28"/>
      <w:lang w:eastAsia="en-US"/>
    </w:rPr>
  </w:style>
  <w:style w:type="character" w:customStyle="1" w:styleId="Style3Char">
    <w:name w:val="Style3 Char"/>
    <w:basedOn w:val="Heading3Char1"/>
    <w:link w:val="Style3"/>
    <w:rsid w:val="00B940AA"/>
    <w:rPr>
      <w:rFonts w:ascii="Calibri" w:hAnsi="Calibri" w:cs="Arial"/>
      <w:b/>
      <w:bCs/>
      <w:sz w:val="24"/>
      <w:szCs w:val="26"/>
      <w:lang w:eastAsia="en-US"/>
    </w:rPr>
  </w:style>
  <w:style w:type="paragraph" w:styleId="EndnoteText">
    <w:name w:val="endnote text"/>
    <w:basedOn w:val="Normal"/>
    <w:link w:val="EndnoteTextChar"/>
    <w:rsid w:val="0074450F"/>
    <w:pPr>
      <w:spacing w:before="0" w:after="0"/>
    </w:pPr>
    <w:rPr>
      <w:szCs w:val="20"/>
    </w:rPr>
  </w:style>
  <w:style w:type="character" w:customStyle="1" w:styleId="EndnoteTextChar">
    <w:name w:val="Endnote Text Char"/>
    <w:basedOn w:val="DefaultParagraphFont"/>
    <w:link w:val="EndnoteText"/>
    <w:rsid w:val="0074450F"/>
    <w:rPr>
      <w:rFonts w:ascii="Trebuchet MS" w:hAnsi="Trebuchet MS"/>
      <w:lang w:eastAsia="en-US"/>
    </w:rPr>
  </w:style>
  <w:style w:type="character" w:styleId="EndnoteReference">
    <w:name w:val="endnote reference"/>
    <w:basedOn w:val="DefaultParagraphFont"/>
    <w:rsid w:val="0074450F"/>
    <w:rPr>
      <w:vertAlign w:val="superscript"/>
    </w:rPr>
  </w:style>
  <w:style w:type="character" w:styleId="UnresolvedMention">
    <w:name w:val="Unresolved Mention"/>
    <w:basedOn w:val="DefaultParagraphFont"/>
    <w:uiPriority w:val="99"/>
    <w:semiHidden/>
    <w:unhideWhenUsed/>
    <w:rsid w:val="00B275C2"/>
    <w:rPr>
      <w:color w:val="605E5C"/>
      <w:shd w:val="clear" w:color="auto" w:fill="E1DFDD"/>
    </w:rPr>
  </w:style>
  <w:style w:type="table" w:customStyle="1" w:styleId="TableGrid1">
    <w:name w:val="Table Grid1"/>
    <w:basedOn w:val="TableNormal"/>
    <w:next w:val="TableGrid"/>
    <w:uiPriority w:val="59"/>
    <w:rsid w:val="00266017"/>
    <w:pPr>
      <w:spacing w:before="120" w:after="12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TableNormal"/>
    <w:rsid w:val="00266017"/>
    <w:pPr>
      <w:spacing w:before="120" w:after="120"/>
      <w:jc w:val="both"/>
    </w:pPr>
    <w:rPr>
      <w:rFonts w:ascii="Candara" w:eastAsia="Candara" w:hAnsi="Candara" w:cs="Candara"/>
      <w:lang w:eastAsia="en-GB"/>
    </w:rPr>
    <w:tblPr>
      <w:tblStyleRowBandSize w:val="1"/>
      <w:tblStyleColBandSize w:val="1"/>
      <w:tblCellMar>
        <w:left w:w="115" w:type="dxa"/>
        <w:right w:w="115" w:type="dxa"/>
      </w:tblCellMar>
    </w:tblPr>
  </w:style>
  <w:style w:type="numbering" w:customStyle="1" w:styleId="CurrentList1">
    <w:name w:val="Current List1"/>
    <w:uiPriority w:val="99"/>
    <w:rsid w:val="008E0B2C"/>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74854073">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4802164">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63051322">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81688481">
      <w:bodyDiv w:val="1"/>
      <w:marLeft w:val="0"/>
      <w:marRight w:val="0"/>
      <w:marTop w:val="0"/>
      <w:marBottom w:val="0"/>
      <w:divBdr>
        <w:top w:val="none" w:sz="0" w:space="0" w:color="auto"/>
        <w:left w:val="none" w:sz="0" w:space="0" w:color="auto"/>
        <w:bottom w:val="none" w:sz="0" w:space="0" w:color="auto"/>
        <w:right w:val="none" w:sz="0" w:space="0" w:color="auto"/>
      </w:divBdr>
    </w:div>
    <w:div w:id="994800633">
      <w:bodyDiv w:val="1"/>
      <w:marLeft w:val="0"/>
      <w:marRight w:val="0"/>
      <w:marTop w:val="0"/>
      <w:marBottom w:val="0"/>
      <w:divBdr>
        <w:top w:val="none" w:sz="0" w:space="0" w:color="auto"/>
        <w:left w:val="none" w:sz="0" w:space="0" w:color="auto"/>
        <w:bottom w:val="none" w:sz="0" w:space="0" w:color="auto"/>
        <w:right w:val="none" w:sz="0" w:space="0" w:color="auto"/>
      </w:divBdr>
    </w:div>
    <w:div w:id="10046671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816226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45119537">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33296943">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451010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1817415">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3907161">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1981313">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2397051">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drbi.ro/media/3364/anexa1_decizia3_metodologiegenerala.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ysmis2021.gov.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adrbi.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elpdesk@adrbi.r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adrbi.ro/programe-regionale/por-bi-2021-2027" TargetMode="External"/><Relationship Id="rId14" Type="http://schemas.openxmlformats.org/officeDocument/2006/relationships/image" Target="media/image3.gi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995EF-1EF0-4CEE-A7C1-A32530BA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87</Pages>
  <Words>31719</Words>
  <Characters>208908</Characters>
  <Application>Microsoft Office Word</Application>
  <DocSecurity>0</DocSecurity>
  <Lines>1740</Lines>
  <Paragraphs>480</Paragraphs>
  <ScaleCrop>false</ScaleCrop>
  <HeadingPairs>
    <vt:vector size="2" baseType="variant">
      <vt:variant>
        <vt:lpstr>Title</vt:lpstr>
      </vt:variant>
      <vt:variant>
        <vt:i4>1</vt:i4>
      </vt:variant>
    </vt:vector>
  </HeadingPairs>
  <TitlesOfParts>
    <vt:vector size="1" baseType="lpstr">
      <vt:lpstr>Axa 4</vt:lpstr>
    </vt:vector>
  </TitlesOfParts>
  <Company>MDLPL</Company>
  <LinksUpToDate>false</LinksUpToDate>
  <CharactersWithSpaces>240147</CharactersWithSpaces>
  <SharedDoc>false</SharedDoc>
  <HLinks>
    <vt:vector size="342" baseType="variant">
      <vt:variant>
        <vt:i4>720915</vt:i4>
      </vt:variant>
      <vt:variant>
        <vt:i4>279</vt:i4>
      </vt:variant>
      <vt:variant>
        <vt:i4>0</vt:i4>
      </vt:variant>
      <vt:variant>
        <vt:i4>5</vt:i4>
      </vt:variant>
      <vt:variant>
        <vt:lpwstr>http://www.fonduri-ue.ro/</vt:lpwstr>
      </vt:variant>
      <vt:variant>
        <vt:lpwstr/>
      </vt:variant>
      <vt:variant>
        <vt:i4>4849667</vt:i4>
      </vt:variant>
      <vt:variant>
        <vt:i4>276</vt:i4>
      </vt:variant>
      <vt:variant>
        <vt:i4>0</vt:i4>
      </vt:variant>
      <vt:variant>
        <vt:i4>5</vt:i4>
      </vt:variant>
      <vt:variant>
        <vt:lpwstr>https://www.adrbi.ro/media/2359/strategie_smie_23042018.pdf</vt:lpwstr>
      </vt:variant>
      <vt:variant>
        <vt:lpwstr/>
      </vt:variant>
      <vt:variant>
        <vt:i4>3211382</vt:i4>
      </vt:variant>
      <vt:variant>
        <vt:i4>273</vt:i4>
      </vt:variant>
      <vt:variant>
        <vt:i4>0</vt:i4>
      </vt:variant>
      <vt:variant>
        <vt:i4>5</vt:i4>
      </vt:variant>
      <vt:variant>
        <vt:lpwstr>https://www.adrbi.ro/media/2358/strategia_pts_2015.pdf</vt:lpwstr>
      </vt:variant>
      <vt:variant>
        <vt:lpwstr/>
      </vt:variant>
      <vt:variant>
        <vt:i4>1179680</vt:i4>
      </vt:variant>
      <vt:variant>
        <vt:i4>270</vt:i4>
      </vt:variant>
      <vt:variant>
        <vt:i4>0</vt:i4>
      </vt:variant>
      <vt:variant>
        <vt:i4>5</vt:i4>
      </vt:variant>
      <vt:variant>
        <vt:lpwstr>https://www.adrbi.ro/media/2357/raportul_educatie%C8%99iformare_2019_ro.pdf</vt:lpwstr>
      </vt:variant>
      <vt:variant>
        <vt:lpwstr/>
      </vt:variant>
      <vt:variant>
        <vt:i4>5701711</vt:i4>
      </vt:variant>
      <vt:variant>
        <vt:i4>267</vt:i4>
      </vt:variant>
      <vt:variant>
        <vt:i4>0</vt:i4>
      </vt:variant>
      <vt:variant>
        <vt:i4>5</vt:i4>
      </vt:variant>
      <vt:variant>
        <vt:lpwstr>https://www.adrbi.ro/media/2356/prai-bi-2016-2025.pdf</vt:lpwstr>
      </vt:variant>
      <vt:variant>
        <vt:lpwstr/>
      </vt:variant>
      <vt:variant>
        <vt:i4>1703992</vt:i4>
      </vt:variant>
      <vt:variant>
        <vt:i4>260</vt:i4>
      </vt:variant>
      <vt:variant>
        <vt:i4>0</vt:i4>
      </vt:variant>
      <vt:variant>
        <vt:i4>5</vt:i4>
      </vt:variant>
      <vt:variant>
        <vt:lpwstr/>
      </vt:variant>
      <vt:variant>
        <vt:lpwstr>_Toc509328664</vt:lpwstr>
      </vt:variant>
      <vt:variant>
        <vt:i4>1703992</vt:i4>
      </vt:variant>
      <vt:variant>
        <vt:i4>254</vt:i4>
      </vt:variant>
      <vt:variant>
        <vt:i4>0</vt:i4>
      </vt:variant>
      <vt:variant>
        <vt:i4>5</vt:i4>
      </vt:variant>
      <vt:variant>
        <vt:lpwstr/>
      </vt:variant>
      <vt:variant>
        <vt:lpwstr>_Toc509328663</vt:lpwstr>
      </vt:variant>
      <vt:variant>
        <vt:i4>1703992</vt:i4>
      </vt:variant>
      <vt:variant>
        <vt:i4>248</vt:i4>
      </vt:variant>
      <vt:variant>
        <vt:i4>0</vt:i4>
      </vt:variant>
      <vt:variant>
        <vt:i4>5</vt:i4>
      </vt:variant>
      <vt:variant>
        <vt:lpwstr/>
      </vt:variant>
      <vt:variant>
        <vt:lpwstr>_Toc509328662</vt:lpwstr>
      </vt:variant>
      <vt:variant>
        <vt:i4>1703992</vt:i4>
      </vt:variant>
      <vt:variant>
        <vt:i4>242</vt:i4>
      </vt:variant>
      <vt:variant>
        <vt:i4>0</vt:i4>
      </vt:variant>
      <vt:variant>
        <vt:i4>5</vt:i4>
      </vt:variant>
      <vt:variant>
        <vt:lpwstr/>
      </vt:variant>
      <vt:variant>
        <vt:lpwstr>_Toc509328661</vt:lpwstr>
      </vt:variant>
      <vt:variant>
        <vt:i4>1703992</vt:i4>
      </vt:variant>
      <vt:variant>
        <vt:i4>236</vt:i4>
      </vt:variant>
      <vt:variant>
        <vt:i4>0</vt:i4>
      </vt:variant>
      <vt:variant>
        <vt:i4>5</vt:i4>
      </vt:variant>
      <vt:variant>
        <vt:lpwstr/>
      </vt:variant>
      <vt:variant>
        <vt:lpwstr>_Toc509328660</vt:lpwstr>
      </vt:variant>
      <vt:variant>
        <vt:i4>1638456</vt:i4>
      </vt:variant>
      <vt:variant>
        <vt:i4>230</vt:i4>
      </vt:variant>
      <vt:variant>
        <vt:i4>0</vt:i4>
      </vt:variant>
      <vt:variant>
        <vt:i4>5</vt:i4>
      </vt:variant>
      <vt:variant>
        <vt:lpwstr/>
      </vt:variant>
      <vt:variant>
        <vt:lpwstr>_Toc509328659</vt:lpwstr>
      </vt:variant>
      <vt:variant>
        <vt:i4>1638456</vt:i4>
      </vt:variant>
      <vt:variant>
        <vt:i4>224</vt:i4>
      </vt:variant>
      <vt:variant>
        <vt:i4>0</vt:i4>
      </vt:variant>
      <vt:variant>
        <vt:i4>5</vt:i4>
      </vt:variant>
      <vt:variant>
        <vt:lpwstr/>
      </vt:variant>
      <vt:variant>
        <vt:lpwstr>_Toc509328658</vt:lpwstr>
      </vt:variant>
      <vt:variant>
        <vt:i4>1638456</vt:i4>
      </vt:variant>
      <vt:variant>
        <vt:i4>218</vt:i4>
      </vt:variant>
      <vt:variant>
        <vt:i4>0</vt:i4>
      </vt:variant>
      <vt:variant>
        <vt:i4>5</vt:i4>
      </vt:variant>
      <vt:variant>
        <vt:lpwstr/>
      </vt:variant>
      <vt:variant>
        <vt:lpwstr>_Toc509328657</vt:lpwstr>
      </vt:variant>
      <vt:variant>
        <vt:i4>1638456</vt:i4>
      </vt:variant>
      <vt:variant>
        <vt:i4>212</vt:i4>
      </vt:variant>
      <vt:variant>
        <vt:i4>0</vt:i4>
      </vt:variant>
      <vt:variant>
        <vt:i4>5</vt:i4>
      </vt:variant>
      <vt:variant>
        <vt:lpwstr/>
      </vt:variant>
      <vt:variant>
        <vt:lpwstr>_Toc509328656</vt:lpwstr>
      </vt:variant>
      <vt:variant>
        <vt:i4>1638456</vt:i4>
      </vt:variant>
      <vt:variant>
        <vt:i4>206</vt:i4>
      </vt:variant>
      <vt:variant>
        <vt:i4>0</vt:i4>
      </vt:variant>
      <vt:variant>
        <vt:i4>5</vt:i4>
      </vt:variant>
      <vt:variant>
        <vt:lpwstr/>
      </vt:variant>
      <vt:variant>
        <vt:lpwstr>_Toc509328655</vt:lpwstr>
      </vt:variant>
      <vt:variant>
        <vt:i4>1638456</vt:i4>
      </vt:variant>
      <vt:variant>
        <vt:i4>200</vt:i4>
      </vt:variant>
      <vt:variant>
        <vt:i4>0</vt:i4>
      </vt:variant>
      <vt:variant>
        <vt:i4>5</vt:i4>
      </vt:variant>
      <vt:variant>
        <vt:lpwstr/>
      </vt:variant>
      <vt:variant>
        <vt:lpwstr>_Toc509328654</vt:lpwstr>
      </vt:variant>
      <vt:variant>
        <vt:i4>1638456</vt:i4>
      </vt:variant>
      <vt:variant>
        <vt:i4>194</vt:i4>
      </vt:variant>
      <vt:variant>
        <vt:i4>0</vt:i4>
      </vt:variant>
      <vt:variant>
        <vt:i4>5</vt:i4>
      </vt:variant>
      <vt:variant>
        <vt:lpwstr/>
      </vt:variant>
      <vt:variant>
        <vt:lpwstr>_Toc509328653</vt:lpwstr>
      </vt:variant>
      <vt:variant>
        <vt:i4>1638456</vt:i4>
      </vt:variant>
      <vt:variant>
        <vt:i4>188</vt:i4>
      </vt:variant>
      <vt:variant>
        <vt:i4>0</vt:i4>
      </vt:variant>
      <vt:variant>
        <vt:i4>5</vt:i4>
      </vt:variant>
      <vt:variant>
        <vt:lpwstr/>
      </vt:variant>
      <vt:variant>
        <vt:lpwstr>_Toc509328652</vt:lpwstr>
      </vt:variant>
      <vt:variant>
        <vt:i4>1638456</vt:i4>
      </vt:variant>
      <vt:variant>
        <vt:i4>182</vt:i4>
      </vt:variant>
      <vt:variant>
        <vt:i4>0</vt:i4>
      </vt:variant>
      <vt:variant>
        <vt:i4>5</vt:i4>
      </vt:variant>
      <vt:variant>
        <vt:lpwstr/>
      </vt:variant>
      <vt:variant>
        <vt:lpwstr>_Toc509328651</vt:lpwstr>
      </vt:variant>
      <vt:variant>
        <vt:i4>1638456</vt:i4>
      </vt:variant>
      <vt:variant>
        <vt:i4>176</vt:i4>
      </vt:variant>
      <vt:variant>
        <vt:i4>0</vt:i4>
      </vt:variant>
      <vt:variant>
        <vt:i4>5</vt:i4>
      </vt:variant>
      <vt:variant>
        <vt:lpwstr/>
      </vt:variant>
      <vt:variant>
        <vt:lpwstr>_Toc509328650</vt:lpwstr>
      </vt:variant>
      <vt:variant>
        <vt:i4>1572920</vt:i4>
      </vt:variant>
      <vt:variant>
        <vt:i4>170</vt:i4>
      </vt:variant>
      <vt:variant>
        <vt:i4>0</vt:i4>
      </vt:variant>
      <vt:variant>
        <vt:i4>5</vt:i4>
      </vt:variant>
      <vt:variant>
        <vt:lpwstr/>
      </vt:variant>
      <vt:variant>
        <vt:lpwstr>_Toc509328649</vt:lpwstr>
      </vt:variant>
      <vt:variant>
        <vt:i4>1572920</vt:i4>
      </vt:variant>
      <vt:variant>
        <vt:i4>164</vt:i4>
      </vt:variant>
      <vt:variant>
        <vt:i4>0</vt:i4>
      </vt:variant>
      <vt:variant>
        <vt:i4>5</vt:i4>
      </vt:variant>
      <vt:variant>
        <vt:lpwstr/>
      </vt:variant>
      <vt:variant>
        <vt:lpwstr>_Toc509328648</vt:lpwstr>
      </vt:variant>
      <vt:variant>
        <vt:i4>1572920</vt:i4>
      </vt:variant>
      <vt:variant>
        <vt:i4>158</vt:i4>
      </vt:variant>
      <vt:variant>
        <vt:i4>0</vt:i4>
      </vt:variant>
      <vt:variant>
        <vt:i4>5</vt:i4>
      </vt:variant>
      <vt:variant>
        <vt:lpwstr/>
      </vt:variant>
      <vt:variant>
        <vt:lpwstr>_Toc509328647</vt:lpwstr>
      </vt:variant>
      <vt:variant>
        <vt:i4>1572920</vt:i4>
      </vt:variant>
      <vt:variant>
        <vt:i4>152</vt:i4>
      </vt:variant>
      <vt:variant>
        <vt:i4>0</vt:i4>
      </vt:variant>
      <vt:variant>
        <vt:i4>5</vt:i4>
      </vt:variant>
      <vt:variant>
        <vt:lpwstr/>
      </vt:variant>
      <vt:variant>
        <vt:lpwstr>_Toc509328646</vt:lpwstr>
      </vt:variant>
      <vt:variant>
        <vt:i4>1572920</vt:i4>
      </vt:variant>
      <vt:variant>
        <vt:i4>146</vt:i4>
      </vt:variant>
      <vt:variant>
        <vt:i4>0</vt:i4>
      </vt:variant>
      <vt:variant>
        <vt:i4>5</vt:i4>
      </vt:variant>
      <vt:variant>
        <vt:lpwstr/>
      </vt:variant>
      <vt:variant>
        <vt:lpwstr>_Toc509328645</vt:lpwstr>
      </vt:variant>
      <vt:variant>
        <vt:i4>1572920</vt:i4>
      </vt:variant>
      <vt:variant>
        <vt:i4>140</vt:i4>
      </vt:variant>
      <vt:variant>
        <vt:i4>0</vt:i4>
      </vt:variant>
      <vt:variant>
        <vt:i4>5</vt:i4>
      </vt:variant>
      <vt:variant>
        <vt:lpwstr/>
      </vt:variant>
      <vt:variant>
        <vt:lpwstr>_Toc509328644</vt:lpwstr>
      </vt:variant>
      <vt:variant>
        <vt:i4>1572920</vt:i4>
      </vt:variant>
      <vt:variant>
        <vt:i4>134</vt:i4>
      </vt:variant>
      <vt:variant>
        <vt:i4>0</vt:i4>
      </vt:variant>
      <vt:variant>
        <vt:i4>5</vt:i4>
      </vt:variant>
      <vt:variant>
        <vt:lpwstr/>
      </vt:variant>
      <vt:variant>
        <vt:lpwstr>_Toc509328643</vt:lpwstr>
      </vt:variant>
      <vt:variant>
        <vt:i4>1572920</vt:i4>
      </vt:variant>
      <vt:variant>
        <vt:i4>128</vt:i4>
      </vt:variant>
      <vt:variant>
        <vt:i4>0</vt:i4>
      </vt:variant>
      <vt:variant>
        <vt:i4>5</vt:i4>
      </vt:variant>
      <vt:variant>
        <vt:lpwstr/>
      </vt:variant>
      <vt:variant>
        <vt:lpwstr>_Toc509328642</vt:lpwstr>
      </vt:variant>
      <vt:variant>
        <vt:i4>1572920</vt:i4>
      </vt:variant>
      <vt:variant>
        <vt:i4>122</vt:i4>
      </vt:variant>
      <vt:variant>
        <vt:i4>0</vt:i4>
      </vt:variant>
      <vt:variant>
        <vt:i4>5</vt:i4>
      </vt:variant>
      <vt:variant>
        <vt:lpwstr/>
      </vt:variant>
      <vt:variant>
        <vt:lpwstr>_Toc509328641</vt:lpwstr>
      </vt:variant>
      <vt:variant>
        <vt:i4>1572920</vt:i4>
      </vt:variant>
      <vt:variant>
        <vt:i4>116</vt:i4>
      </vt:variant>
      <vt:variant>
        <vt:i4>0</vt:i4>
      </vt:variant>
      <vt:variant>
        <vt:i4>5</vt:i4>
      </vt:variant>
      <vt:variant>
        <vt:lpwstr/>
      </vt:variant>
      <vt:variant>
        <vt:lpwstr>_Toc509328640</vt:lpwstr>
      </vt:variant>
      <vt:variant>
        <vt:i4>2031672</vt:i4>
      </vt:variant>
      <vt:variant>
        <vt:i4>110</vt:i4>
      </vt:variant>
      <vt:variant>
        <vt:i4>0</vt:i4>
      </vt:variant>
      <vt:variant>
        <vt:i4>5</vt:i4>
      </vt:variant>
      <vt:variant>
        <vt:lpwstr/>
      </vt:variant>
      <vt:variant>
        <vt:lpwstr>_Toc509328639</vt:lpwstr>
      </vt:variant>
      <vt:variant>
        <vt:i4>2031672</vt:i4>
      </vt:variant>
      <vt:variant>
        <vt:i4>104</vt:i4>
      </vt:variant>
      <vt:variant>
        <vt:i4>0</vt:i4>
      </vt:variant>
      <vt:variant>
        <vt:i4>5</vt:i4>
      </vt:variant>
      <vt:variant>
        <vt:lpwstr/>
      </vt:variant>
      <vt:variant>
        <vt:lpwstr>_Toc509328638</vt:lpwstr>
      </vt:variant>
      <vt:variant>
        <vt:i4>2031672</vt:i4>
      </vt:variant>
      <vt:variant>
        <vt:i4>98</vt:i4>
      </vt:variant>
      <vt:variant>
        <vt:i4>0</vt:i4>
      </vt:variant>
      <vt:variant>
        <vt:i4>5</vt:i4>
      </vt:variant>
      <vt:variant>
        <vt:lpwstr/>
      </vt:variant>
      <vt:variant>
        <vt:lpwstr>_Toc509328637</vt:lpwstr>
      </vt:variant>
      <vt:variant>
        <vt:i4>2031672</vt:i4>
      </vt:variant>
      <vt:variant>
        <vt:i4>92</vt:i4>
      </vt:variant>
      <vt:variant>
        <vt:i4>0</vt:i4>
      </vt:variant>
      <vt:variant>
        <vt:i4>5</vt:i4>
      </vt:variant>
      <vt:variant>
        <vt:lpwstr/>
      </vt:variant>
      <vt:variant>
        <vt:lpwstr>_Toc509328636</vt:lpwstr>
      </vt:variant>
      <vt:variant>
        <vt:i4>2031672</vt:i4>
      </vt:variant>
      <vt:variant>
        <vt:i4>86</vt:i4>
      </vt:variant>
      <vt:variant>
        <vt:i4>0</vt:i4>
      </vt:variant>
      <vt:variant>
        <vt:i4>5</vt:i4>
      </vt:variant>
      <vt:variant>
        <vt:lpwstr/>
      </vt:variant>
      <vt:variant>
        <vt:lpwstr>_Toc509328635</vt:lpwstr>
      </vt:variant>
      <vt:variant>
        <vt:i4>2031672</vt:i4>
      </vt:variant>
      <vt:variant>
        <vt:i4>80</vt:i4>
      </vt:variant>
      <vt:variant>
        <vt:i4>0</vt:i4>
      </vt:variant>
      <vt:variant>
        <vt:i4>5</vt:i4>
      </vt:variant>
      <vt:variant>
        <vt:lpwstr/>
      </vt:variant>
      <vt:variant>
        <vt:lpwstr>_Toc509328634</vt:lpwstr>
      </vt:variant>
      <vt:variant>
        <vt:i4>2031672</vt:i4>
      </vt:variant>
      <vt:variant>
        <vt:i4>74</vt:i4>
      </vt:variant>
      <vt:variant>
        <vt:i4>0</vt:i4>
      </vt:variant>
      <vt:variant>
        <vt:i4>5</vt:i4>
      </vt:variant>
      <vt:variant>
        <vt:lpwstr/>
      </vt:variant>
      <vt:variant>
        <vt:lpwstr>_Toc509328633</vt:lpwstr>
      </vt:variant>
      <vt:variant>
        <vt:i4>2031672</vt:i4>
      </vt:variant>
      <vt:variant>
        <vt:i4>68</vt:i4>
      </vt:variant>
      <vt:variant>
        <vt:i4>0</vt:i4>
      </vt:variant>
      <vt:variant>
        <vt:i4>5</vt:i4>
      </vt:variant>
      <vt:variant>
        <vt:lpwstr/>
      </vt:variant>
      <vt:variant>
        <vt:lpwstr>_Toc509328632</vt:lpwstr>
      </vt:variant>
      <vt:variant>
        <vt:i4>2031672</vt:i4>
      </vt:variant>
      <vt:variant>
        <vt:i4>62</vt:i4>
      </vt:variant>
      <vt:variant>
        <vt:i4>0</vt:i4>
      </vt:variant>
      <vt:variant>
        <vt:i4>5</vt:i4>
      </vt:variant>
      <vt:variant>
        <vt:lpwstr/>
      </vt:variant>
      <vt:variant>
        <vt:lpwstr>_Toc509328631</vt:lpwstr>
      </vt:variant>
      <vt:variant>
        <vt:i4>2031672</vt:i4>
      </vt:variant>
      <vt:variant>
        <vt:i4>56</vt:i4>
      </vt:variant>
      <vt:variant>
        <vt:i4>0</vt:i4>
      </vt:variant>
      <vt:variant>
        <vt:i4>5</vt:i4>
      </vt:variant>
      <vt:variant>
        <vt:lpwstr/>
      </vt:variant>
      <vt:variant>
        <vt:lpwstr>_Toc509328630</vt:lpwstr>
      </vt:variant>
      <vt:variant>
        <vt:i4>1966136</vt:i4>
      </vt:variant>
      <vt:variant>
        <vt:i4>50</vt:i4>
      </vt:variant>
      <vt:variant>
        <vt:i4>0</vt:i4>
      </vt:variant>
      <vt:variant>
        <vt:i4>5</vt:i4>
      </vt:variant>
      <vt:variant>
        <vt:lpwstr/>
      </vt:variant>
      <vt:variant>
        <vt:lpwstr>_Toc509328629</vt:lpwstr>
      </vt:variant>
      <vt:variant>
        <vt:i4>1966136</vt:i4>
      </vt:variant>
      <vt:variant>
        <vt:i4>44</vt:i4>
      </vt:variant>
      <vt:variant>
        <vt:i4>0</vt:i4>
      </vt:variant>
      <vt:variant>
        <vt:i4>5</vt:i4>
      </vt:variant>
      <vt:variant>
        <vt:lpwstr/>
      </vt:variant>
      <vt:variant>
        <vt:lpwstr>_Toc509328628</vt:lpwstr>
      </vt:variant>
      <vt:variant>
        <vt:i4>1966136</vt:i4>
      </vt:variant>
      <vt:variant>
        <vt:i4>38</vt:i4>
      </vt:variant>
      <vt:variant>
        <vt:i4>0</vt:i4>
      </vt:variant>
      <vt:variant>
        <vt:i4>5</vt:i4>
      </vt:variant>
      <vt:variant>
        <vt:lpwstr/>
      </vt:variant>
      <vt:variant>
        <vt:lpwstr>_Toc509328627</vt:lpwstr>
      </vt:variant>
      <vt:variant>
        <vt:i4>1966136</vt:i4>
      </vt:variant>
      <vt:variant>
        <vt:i4>32</vt:i4>
      </vt:variant>
      <vt:variant>
        <vt:i4>0</vt:i4>
      </vt:variant>
      <vt:variant>
        <vt:i4>5</vt:i4>
      </vt:variant>
      <vt:variant>
        <vt:lpwstr/>
      </vt:variant>
      <vt:variant>
        <vt:lpwstr>_Toc509328626</vt:lpwstr>
      </vt:variant>
      <vt:variant>
        <vt:i4>1966136</vt:i4>
      </vt:variant>
      <vt:variant>
        <vt:i4>26</vt:i4>
      </vt:variant>
      <vt:variant>
        <vt:i4>0</vt:i4>
      </vt:variant>
      <vt:variant>
        <vt:i4>5</vt:i4>
      </vt:variant>
      <vt:variant>
        <vt:lpwstr/>
      </vt:variant>
      <vt:variant>
        <vt:lpwstr>_Toc509328625</vt:lpwstr>
      </vt:variant>
      <vt:variant>
        <vt:i4>1966136</vt:i4>
      </vt:variant>
      <vt:variant>
        <vt:i4>20</vt:i4>
      </vt:variant>
      <vt:variant>
        <vt:i4>0</vt:i4>
      </vt:variant>
      <vt:variant>
        <vt:i4>5</vt:i4>
      </vt:variant>
      <vt:variant>
        <vt:lpwstr/>
      </vt:variant>
      <vt:variant>
        <vt:lpwstr>_Toc509328624</vt:lpwstr>
      </vt:variant>
      <vt:variant>
        <vt:i4>1966136</vt:i4>
      </vt:variant>
      <vt:variant>
        <vt:i4>14</vt:i4>
      </vt:variant>
      <vt:variant>
        <vt:i4>0</vt:i4>
      </vt:variant>
      <vt:variant>
        <vt:i4>5</vt:i4>
      </vt:variant>
      <vt:variant>
        <vt:lpwstr/>
      </vt:variant>
      <vt:variant>
        <vt:lpwstr>_Toc509328623</vt:lpwstr>
      </vt:variant>
      <vt:variant>
        <vt:i4>1966136</vt:i4>
      </vt:variant>
      <vt:variant>
        <vt:i4>8</vt:i4>
      </vt:variant>
      <vt:variant>
        <vt:i4>0</vt:i4>
      </vt:variant>
      <vt:variant>
        <vt:i4>5</vt:i4>
      </vt:variant>
      <vt:variant>
        <vt:lpwstr/>
      </vt:variant>
      <vt:variant>
        <vt:lpwstr>_Toc509328622</vt:lpwstr>
      </vt:variant>
      <vt:variant>
        <vt:i4>1966136</vt:i4>
      </vt:variant>
      <vt:variant>
        <vt:i4>2</vt:i4>
      </vt:variant>
      <vt:variant>
        <vt:i4>0</vt:i4>
      </vt:variant>
      <vt:variant>
        <vt:i4>5</vt:i4>
      </vt:variant>
      <vt:variant>
        <vt:lpwstr/>
      </vt:variant>
      <vt:variant>
        <vt:lpwstr>_Toc509328621</vt:lpwstr>
      </vt:variant>
      <vt:variant>
        <vt:i4>5439501</vt:i4>
      </vt:variant>
      <vt:variant>
        <vt:i4>21</vt:i4>
      </vt:variant>
      <vt:variant>
        <vt:i4>0</vt:i4>
      </vt:variant>
      <vt:variant>
        <vt:i4>5</vt:i4>
      </vt:variant>
      <vt:variant>
        <vt:lpwstr>http://eur-lex.europa.eu/LexUriServ/LexUriServ.do?uri=CELEX:71975L0117:RO:NOT</vt:lpwstr>
      </vt:variant>
      <vt:variant>
        <vt:lpwstr/>
      </vt:variant>
      <vt:variant>
        <vt:i4>4521985</vt:i4>
      </vt:variant>
      <vt:variant>
        <vt:i4>18</vt:i4>
      </vt:variant>
      <vt:variant>
        <vt:i4>0</vt:i4>
      </vt:variant>
      <vt:variant>
        <vt:i4>5</vt:i4>
      </vt:variant>
      <vt:variant>
        <vt:lpwstr>http://eur-lex.europa.eu/LexUriServ/LexUriServ.do?uri=CELEX:71979L0007:EN:NOT</vt:lpwstr>
      </vt:variant>
      <vt:variant>
        <vt:lpwstr/>
      </vt:variant>
      <vt:variant>
        <vt:i4>6160387</vt:i4>
      </vt:variant>
      <vt:variant>
        <vt:i4>15</vt:i4>
      </vt:variant>
      <vt:variant>
        <vt:i4>0</vt:i4>
      </vt:variant>
      <vt:variant>
        <vt:i4>5</vt:i4>
      </vt:variant>
      <vt:variant>
        <vt:lpwstr>http://eur-lex.europa.eu/LexUriServ/LexUriServ.do?uri=CELEX:71992L0085:RO:NOT</vt:lpwstr>
      </vt:variant>
      <vt:variant>
        <vt:lpwstr/>
      </vt:variant>
      <vt:variant>
        <vt:i4>6225932</vt:i4>
      </vt:variant>
      <vt:variant>
        <vt:i4>12</vt:i4>
      </vt:variant>
      <vt:variant>
        <vt:i4>0</vt:i4>
      </vt:variant>
      <vt:variant>
        <vt:i4>5</vt:i4>
      </vt:variant>
      <vt:variant>
        <vt:lpwstr>http://eur-lex.europa.eu/LexUriServ/LexUriServ.do?uri=CELEX:71996L0034:RO:NOT</vt:lpwstr>
      </vt:variant>
      <vt:variant>
        <vt:lpwstr/>
      </vt:variant>
      <vt:variant>
        <vt:i4>5439493</vt:i4>
      </vt:variant>
      <vt:variant>
        <vt:i4>9</vt:i4>
      </vt:variant>
      <vt:variant>
        <vt:i4>0</vt:i4>
      </vt:variant>
      <vt:variant>
        <vt:i4>5</vt:i4>
      </vt:variant>
      <vt:variant>
        <vt:lpwstr>http://eur-lex.europa.eu/LexUriServ/LexUriServ.do?uri=CELEX:72004L0113:RO:NOT</vt:lpwstr>
      </vt:variant>
      <vt:variant>
        <vt:lpwstr/>
      </vt:variant>
      <vt:variant>
        <vt:i4>5570563</vt:i4>
      </vt:variant>
      <vt:variant>
        <vt:i4>6</vt:i4>
      </vt:variant>
      <vt:variant>
        <vt:i4>0</vt:i4>
      </vt:variant>
      <vt:variant>
        <vt:i4>5</vt:i4>
      </vt:variant>
      <vt:variant>
        <vt:lpwstr>http://eur-lex.europa.eu/LexUriServ/LexUriServ.do?uri=CELEX:72006L0054:RO:NOT</vt:lpwstr>
      </vt:variant>
      <vt:variant>
        <vt:lpwstr/>
      </vt:variant>
      <vt:variant>
        <vt:i4>6553713</vt:i4>
      </vt:variant>
      <vt:variant>
        <vt:i4>3</vt:i4>
      </vt:variant>
      <vt:variant>
        <vt:i4>0</vt:i4>
      </vt:variant>
      <vt:variant>
        <vt:i4>5</vt:i4>
      </vt:variant>
      <vt:variant>
        <vt:lpwstr>http://www.cncd.org.ro/legislatie/Legislatie-internationala/DIRECTIVA-CONSILIULUI-2000-78-CE-7/</vt:lpwstr>
      </vt:variant>
      <vt:variant>
        <vt:lpwstr/>
      </vt:variant>
      <vt:variant>
        <vt:i4>6684794</vt:i4>
      </vt:variant>
      <vt:variant>
        <vt:i4>0</vt:i4>
      </vt:variant>
      <vt:variant>
        <vt:i4>0</vt:i4>
      </vt:variant>
      <vt:variant>
        <vt:i4>5</vt:i4>
      </vt:variant>
      <vt:variant>
        <vt:lpwstr>http://www.cncd.org.ro/legislatie/Legislatie-internationala/Directiva-Consiliului-2000-43-CE-6/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DOINA VOICU</cp:lastModifiedBy>
  <cp:revision>10</cp:revision>
  <cp:lastPrinted>2024-02-08T13:04:00Z</cp:lastPrinted>
  <dcterms:created xsi:type="dcterms:W3CDTF">2024-02-08T08:09:00Z</dcterms:created>
  <dcterms:modified xsi:type="dcterms:W3CDTF">2024-02-08T13:05:00Z</dcterms:modified>
</cp:coreProperties>
</file>